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50"/>
        <w:ind w:left="170"/>
        <w:rPr>
          <w:rFonts w:hint="default"/>
        </w:rPr>
      </w:pPr>
      <w:bookmarkStart w:id="0" w:name="_Hlk65655586"/>
      <w:r>
        <w:rPr>
          <w:rFonts w:hint="eastAsia"/>
        </w:rPr>
        <w:t>静的バス情報フォーマット（</w:t>
      </w:r>
      <w:r>
        <w:rPr>
          <w:rFonts w:hint="eastAsia"/>
        </w:rPr>
        <w:t>GTFS-JP</w:t>
      </w:r>
      <w:r>
        <w:rPr>
          <w:rFonts w:hint="eastAsia"/>
        </w:rPr>
        <w:t>）仕様書</w:t>
      </w:r>
    </w:p>
    <w:p>
      <w:pPr>
        <w:pStyle w:val="52"/>
        <w:rPr>
          <w:rFonts w:hint="default"/>
          <w:sz w:val="36"/>
        </w:rPr>
      </w:pPr>
      <w:r>
        <w:rPr>
          <w:rFonts w:hint="eastAsia"/>
          <w:sz w:val="36"/>
        </w:rPr>
        <w:t>［第</w:t>
      </w:r>
      <w:r>
        <w:rPr>
          <w:rFonts w:hint="default"/>
          <w:sz w:val="36"/>
        </w:rPr>
        <w:t>3</w:t>
      </w:r>
      <w:r>
        <w:rPr>
          <w:rFonts w:hint="default"/>
          <w:sz w:val="36"/>
        </w:rPr>
        <w:t>版</w:t>
      </w:r>
      <w:bookmarkEnd w:id="0"/>
      <w:r>
        <w:rPr>
          <w:rFonts w:hint="eastAsia"/>
          <w:sz w:val="36"/>
        </w:rPr>
        <w:t>］</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52"/>
        <w:rPr>
          <w:rFonts w:hint="default"/>
        </w:rPr>
      </w:pPr>
      <w:r>
        <w:rPr>
          <w:rFonts w:hint="eastAsia"/>
        </w:rPr>
        <w:t>令和３年７</w:t>
      </w:r>
      <w:r>
        <w:rPr>
          <w:rFonts w:hint="default"/>
        </w:rPr>
        <w:t>月</w:t>
      </w:r>
    </w:p>
    <w:p>
      <w:pPr>
        <w:pStyle w:val="52"/>
        <w:rPr>
          <w:rFonts w:hint="default"/>
        </w:rPr>
      </w:pPr>
      <w:r>
        <w:rPr>
          <w:rFonts w:hint="eastAsia"/>
        </w:rPr>
        <w:t>国土交通省</w:t>
      </w:r>
      <w:r>
        <w:rPr>
          <w:rFonts w:hint="eastAsia"/>
        </w:rPr>
        <w:t xml:space="preserve"> </w:t>
      </w:r>
      <w:r>
        <w:rPr>
          <w:rFonts w:hint="eastAsia"/>
        </w:rPr>
        <w:t>総合政策局</w:t>
      </w:r>
      <w:r>
        <w:rPr>
          <w:rFonts w:hint="eastAsia"/>
        </w:rPr>
        <w:t xml:space="preserve"> </w:t>
      </w:r>
      <w:r>
        <w:rPr>
          <w:rFonts w:hint="eastAsia"/>
        </w:rPr>
        <w:t>公共交通・物流政策審議官部門</w:t>
      </w:r>
    </w:p>
    <w:p>
      <w:pPr>
        <w:pStyle w:val="0"/>
        <w:rPr>
          <w:rFonts w:hint="default"/>
        </w:rPr>
      </w:pPr>
    </w:p>
    <w:p>
      <w:pPr>
        <w:pStyle w:val="35"/>
        <w:rPr>
          <w:rFonts w:hint="default"/>
        </w:rPr>
      </w:pPr>
      <w:r>
        <w:rPr>
          <w:rFonts w:hint="default"/>
        </w:rPr>
        <w:br w:type="page"/>
      </w:r>
    </w:p>
    <w:p>
      <w:pPr>
        <w:pStyle w:val="35"/>
        <w:rPr>
          <w:rFonts w:hint="default"/>
        </w:rPr>
      </w:pPr>
      <w:r>
        <w:rPr>
          <w:rFonts w:hint="eastAsia"/>
        </w:rPr>
        <w:t>はじめに</w:t>
      </w:r>
    </w:p>
    <w:p>
      <w:pPr>
        <w:pStyle w:val="0"/>
        <w:rPr>
          <w:rFonts w:hint="default"/>
        </w:rPr>
      </w:pPr>
    </w:p>
    <w:p>
      <w:pPr>
        <w:pStyle w:val="0"/>
        <w:ind w:firstLine="227" w:firstLineChars="100"/>
        <w:jc w:val="both"/>
        <w:rPr>
          <w:rFonts w:hint="default"/>
        </w:rPr>
      </w:pPr>
      <w:r>
        <w:rPr>
          <w:rFonts w:hint="eastAsia"/>
        </w:rPr>
        <w:t>国土交通省では、</w:t>
      </w:r>
      <w:r>
        <w:rPr>
          <w:rFonts w:hint="default"/>
        </w:rPr>
        <w:t>経路検索に必要な情報の整備を促進するとともに、バス事業者と経路検索事業者等の情報利用者との間で、</w:t>
      </w:r>
      <w:r>
        <w:rPr>
          <w:rFonts w:hint="eastAsia"/>
        </w:rPr>
        <w:t>データ</w:t>
      </w:r>
      <w:r>
        <w:rPr>
          <w:rFonts w:hint="default"/>
        </w:rPr>
        <w:t>の受け渡し</w:t>
      </w:r>
      <w:r>
        <w:rPr>
          <w:rFonts w:hint="eastAsia"/>
        </w:rPr>
        <w:t>が</w:t>
      </w:r>
      <w:r>
        <w:rPr>
          <w:rFonts w:hint="default"/>
        </w:rPr>
        <w:t>効率的に行</w:t>
      </w:r>
      <w:r>
        <w:rPr>
          <w:rFonts w:hint="eastAsia"/>
        </w:rPr>
        <w:t>われるよう、平成</w:t>
      </w:r>
      <w:r>
        <w:rPr>
          <w:rFonts w:hint="eastAsia"/>
        </w:rPr>
        <w:t>29</w:t>
      </w:r>
      <w:r>
        <w:rPr>
          <w:rFonts w:hint="eastAsia"/>
        </w:rPr>
        <w:t>年</w:t>
      </w:r>
      <w:r>
        <w:rPr>
          <w:rFonts w:hint="eastAsia"/>
        </w:rPr>
        <w:t>3</w:t>
      </w:r>
      <w:r>
        <w:rPr>
          <w:rFonts w:hint="eastAsia"/>
        </w:rPr>
        <w:t>月に、経路検索に必要な時刻表や運行経路等の静的情報を統一された様式でデータ化する方法を「標準的なバス情報フォーマット」（以下「</w:t>
      </w:r>
      <w:r>
        <w:rPr>
          <w:rFonts w:hint="eastAsia"/>
        </w:rPr>
        <w:t>GTFS-JP</w:t>
      </w:r>
      <w:r>
        <w:rPr>
          <w:rFonts w:hint="eastAsia"/>
        </w:rPr>
        <w:t>」という。）として定め、</w:t>
      </w:r>
      <w:r>
        <w:rPr>
          <w:rFonts w:hint="default"/>
        </w:rPr>
        <w:t>バス事業者や自治体等が</w:t>
      </w:r>
      <w:r>
        <w:rPr>
          <w:rFonts w:hint="eastAsia"/>
        </w:rPr>
        <w:t>GTFS-JP</w:t>
      </w:r>
      <w:r>
        <w:rPr>
          <w:rFonts w:hint="default"/>
        </w:rPr>
        <w:t>を作成する際、参考として活用されることを想定して</w:t>
      </w:r>
      <w:r>
        <w:rPr>
          <w:rFonts w:hint="eastAsia"/>
        </w:rPr>
        <w:t>本仕様書を併せて発行しました。（平成</w:t>
      </w:r>
      <w:r>
        <w:rPr>
          <w:rFonts w:hint="eastAsia"/>
        </w:rPr>
        <w:t>31</w:t>
      </w:r>
      <w:r>
        <w:rPr>
          <w:rFonts w:hint="eastAsia"/>
        </w:rPr>
        <w:t>年</w:t>
      </w:r>
      <w:r>
        <w:rPr>
          <w:rFonts w:hint="eastAsia"/>
        </w:rPr>
        <w:t>3</w:t>
      </w:r>
      <w:r>
        <w:rPr>
          <w:rFonts w:hint="eastAsia"/>
        </w:rPr>
        <w:t>月に第</w:t>
      </w:r>
      <w:r>
        <w:rPr>
          <w:rFonts w:hint="eastAsia"/>
        </w:rPr>
        <w:t>2</w:t>
      </w:r>
      <w:r>
        <w:rPr>
          <w:rFonts w:hint="eastAsia"/>
        </w:rPr>
        <w:t>版として改訂。）</w:t>
      </w:r>
    </w:p>
    <w:p>
      <w:pPr>
        <w:pStyle w:val="0"/>
        <w:ind w:firstLine="227" w:firstLineChars="100"/>
        <w:rPr>
          <w:rFonts w:hint="default"/>
        </w:rPr>
      </w:pPr>
      <w:r>
        <w:rPr>
          <w:rFonts w:hint="eastAsia"/>
        </w:rPr>
        <w:t>その後、</w:t>
      </w:r>
      <w:r>
        <w:rPr>
          <w:rFonts w:hint="eastAsia"/>
        </w:rPr>
        <w:t>GTFS-JP</w:t>
      </w:r>
      <w:r>
        <w:rPr>
          <w:rFonts w:hint="eastAsia"/>
        </w:rPr>
        <w:t>の普及に向けた様々な関係者による取組により、バス事業者だけでなく、経路検索事業者、地方自治体等においても</w:t>
      </w:r>
      <w:r>
        <w:rPr>
          <w:rFonts w:hint="eastAsia"/>
        </w:rPr>
        <w:t>GTFS-JP</w:t>
      </w:r>
      <w:r>
        <w:rPr>
          <w:rFonts w:hint="eastAsia"/>
        </w:rPr>
        <w:t>によるデータ整備が一定程度行われてきました。近年、普及が進んでいる</w:t>
      </w:r>
      <w:r>
        <w:rPr>
          <w:rFonts w:hint="eastAsia"/>
        </w:rPr>
        <w:t>MaaS</w:t>
      </w:r>
      <w:r>
        <w:rPr>
          <w:rFonts w:hint="eastAsia"/>
        </w:rPr>
        <w:t>（</w:t>
      </w:r>
      <w:r>
        <w:rPr>
          <w:rFonts w:hint="eastAsia"/>
        </w:rPr>
        <w:t>Mobility as a Service</w:t>
      </w:r>
      <w:r>
        <w:rPr>
          <w:rFonts w:hint="eastAsia"/>
        </w:rPr>
        <w:t>）ではデータ連携が不可欠であり、</w:t>
      </w:r>
      <w:r>
        <w:rPr>
          <w:rFonts w:hint="eastAsia"/>
        </w:rPr>
        <w:t>GTFS-JP</w:t>
      </w:r>
      <w:r>
        <w:rPr>
          <w:rFonts w:hint="eastAsia"/>
        </w:rPr>
        <w:t>によるデータ整備はその普及の一助となっています。</w:t>
      </w:r>
    </w:p>
    <w:p>
      <w:pPr>
        <w:pStyle w:val="0"/>
        <w:ind w:firstLine="227" w:firstLineChars="100"/>
        <w:jc w:val="both"/>
        <w:rPr>
          <w:rFonts w:hint="default"/>
        </w:rPr>
      </w:pPr>
      <w:r>
        <w:rPr>
          <w:rFonts w:hint="eastAsia"/>
        </w:rPr>
        <w:t>今後の更なるデジタル化の進展を見据え、バス事業におけるデータ化・デジタル化の重要性は一層高まることが予想されますが、</w:t>
      </w:r>
      <w:r>
        <w:rPr>
          <w:rFonts w:hint="eastAsia"/>
        </w:rPr>
        <w:t>GTFS</w:t>
      </w:r>
      <w:r>
        <w:rPr>
          <w:rFonts w:hint="default"/>
        </w:rPr>
        <w:t>-</w:t>
      </w:r>
      <w:r>
        <w:rPr>
          <w:rFonts w:hint="eastAsia"/>
        </w:rPr>
        <w:t>JP</w:t>
      </w:r>
      <w:r>
        <w:rPr>
          <w:rFonts w:hint="eastAsia"/>
        </w:rPr>
        <w:t>によるデータ整備も引き続き重要になると考えられます。</w:t>
      </w:r>
    </w:p>
    <w:p>
      <w:pPr>
        <w:pStyle w:val="0"/>
        <w:rPr>
          <w:rFonts w:hint="default"/>
        </w:rPr>
      </w:pPr>
      <w:r>
        <w:rPr>
          <w:rFonts w:hint="eastAsia"/>
        </w:rPr>
        <w:t>今般、データ整備に関する最新の環境変化を踏まえ、</w:t>
      </w:r>
      <w:r>
        <w:rPr>
          <w:rFonts w:hint="default"/>
        </w:rPr>
        <w:t>GTFS-JP</w:t>
      </w:r>
      <w:r>
        <w:rPr>
          <w:rFonts w:hint="default"/>
        </w:rPr>
        <w:t>を改訂するとともに</w:t>
      </w:r>
      <w:r>
        <w:rPr>
          <w:rFonts w:hint="eastAsia"/>
        </w:rPr>
        <w:t>、本仕様書を第</w:t>
      </w:r>
      <w:r>
        <w:rPr>
          <w:rFonts w:hint="eastAsia"/>
        </w:rPr>
        <w:t>3</w:t>
      </w:r>
      <w:r>
        <w:rPr>
          <w:rFonts w:hint="eastAsia"/>
        </w:rPr>
        <w:t>版として改訂しました。</w:t>
      </w:r>
      <w:r>
        <w:rPr>
          <w:rFonts w:hint="default"/>
        </w:rPr>
        <w:t xml:space="preserve"> </w:t>
      </w:r>
      <w:r>
        <w:rPr>
          <w:rFonts w:hint="default"/>
        </w:rPr>
        <w:t>本</w:t>
      </w:r>
      <w:r>
        <w:rPr>
          <w:rFonts w:hint="eastAsia"/>
        </w:rPr>
        <w:t>仕様書</w:t>
      </w:r>
      <w:r>
        <w:rPr>
          <w:rFonts w:hint="default"/>
        </w:rPr>
        <w:t>の活用により、バスに関する情報提供が</w:t>
      </w:r>
      <w:r>
        <w:rPr>
          <w:rFonts w:hint="eastAsia"/>
        </w:rPr>
        <w:t>より一層</w:t>
      </w:r>
      <w:r>
        <w:rPr>
          <w:rFonts w:hint="default"/>
        </w:rPr>
        <w:t>促進され</w:t>
      </w:r>
      <w:r>
        <w:rPr>
          <w:rFonts w:hint="eastAsia"/>
        </w:rPr>
        <w:t>る他</w:t>
      </w:r>
      <w:r>
        <w:rPr>
          <w:rFonts w:hint="default"/>
        </w:rPr>
        <w:t>、</w:t>
      </w:r>
      <w:r>
        <w:rPr>
          <w:rFonts w:hint="eastAsia"/>
        </w:rPr>
        <w:t>MaaS</w:t>
      </w:r>
      <w:r>
        <w:rPr>
          <w:rFonts w:hint="eastAsia"/>
        </w:rPr>
        <w:t>等により、</w:t>
      </w:r>
      <w:r>
        <w:rPr>
          <w:rFonts w:hint="default"/>
        </w:rPr>
        <w:t>バスも含めたモード横断的な</w:t>
      </w:r>
      <w:r>
        <w:rPr>
          <w:rFonts w:hint="eastAsia"/>
        </w:rPr>
        <w:t>サービスが提供されること等を</w:t>
      </w:r>
      <w:r>
        <w:rPr>
          <w:rFonts w:hint="default"/>
        </w:rPr>
        <w:t>通じて、</w:t>
      </w:r>
      <w:r>
        <w:rPr>
          <w:rFonts w:hint="eastAsia"/>
        </w:rPr>
        <w:t>公共交通を</w:t>
      </w:r>
      <w:r>
        <w:rPr>
          <w:rFonts w:hint="default"/>
        </w:rPr>
        <w:t>利用</w:t>
      </w:r>
      <w:r>
        <w:rPr>
          <w:rFonts w:hint="eastAsia"/>
        </w:rPr>
        <w:t>する</w:t>
      </w:r>
      <w:r>
        <w:rPr>
          <w:rFonts w:hint="default"/>
        </w:rPr>
        <w:t>者の利便性が向上し、公共交通の活性化につながることを期待しています</w:t>
      </w:r>
      <w:r>
        <w:rPr>
          <w:rFonts w:hint="eastAsia"/>
        </w:rPr>
        <w:t>。</w:t>
      </w:r>
    </w:p>
    <w:p>
      <w:pPr>
        <w:pStyle w:val="0"/>
        <w:rPr>
          <w:rFonts w:hint="default"/>
        </w:rPr>
      </w:pPr>
      <w:r>
        <w:rPr>
          <w:rFonts w:hint="default"/>
        </w:rPr>
        <w:br w:type="page"/>
      </w:r>
    </w:p>
    <w:p>
      <w:pPr>
        <w:pStyle w:val="0"/>
        <w:rPr>
          <w:rFonts w:hint="default"/>
        </w:rPr>
      </w:pPr>
    </w:p>
    <w:sdt>
      <w:sdtPr>
        <w:rPr>
          <w:rFonts w:hint="default" w:asciiTheme="minorEastAsia" w:hAnsiTheme="minorEastAsia" w:eastAsiaTheme="minorEastAsia"/>
          <w:color w:val="auto"/>
          <w:sz w:val="24"/>
        </w:rPr>
        <w:id w:val="-1066026445"/>
        <w:docPartObj>
          <w:docPartGallery w:val="Table of Contents"/>
          <w:docPartUnique/>
        </w:docPartObj>
      </w:sdtPr>
      <w:sdtEndPr>
        <w:rPr>
          <w:rFonts w:hint="default"/>
        </w:rPr>
      </w:sdtEndPr>
      <w:sdtContent>
        <w:p>
          <w:pPr>
            <w:pStyle w:val="35"/>
            <w:rPr>
              <w:rFonts w:hint="default"/>
            </w:rPr>
          </w:pPr>
          <w:r>
            <w:rPr>
              <w:rFonts w:hint="default"/>
            </w:rPr>
            <w:t>目</w:t>
          </w:r>
          <w:r>
            <w:rPr>
              <w:rFonts w:hint="eastAsia"/>
            </w:rPr>
            <w:t>　</w:t>
          </w:r>
          <w:r>
            <w:rPr>
              <w:rFonts w:hint="default"/>
            </w:rPr>
            <w:t>次</w:t>
          </w:r>
        </w:p>
        <w:p>
          <w:pPr>
            <w:pStyle w:val="36"/>
            <w:tabs>
              <w:tab w:val="clear" w:pos="9060"/>
              <w:tab w:val="right" w:leader="dot" w:pos="9639"/>
            </w:tabs>
            <w:spacing w:before="350" w:beforeLines="0" w:beforeAutospacing="0"/>
            <w:rPr>
              <w:rFonts w:hint="default" w:asciiTheme="minorHAnsi" w:hAnsiTheme="minorHAnsi" w:eastAsiaTheme="minorEastAsia"/>
              <w:kern w:val="2"/>
              <w:sz w:val="21"/>
            </w:rPr>
          </w:pPr>
          <w:r>
            <w:rPr>
              <w:rFonts w:hint="default"/>
            </w:rPr>
            <w:fldChar w:fldCharType="begin"/>
          </w:r>
          <w:r>
            <w:rPr>
              <w:rFonts w:hint="default"/>
            </w:rPr>
            <w:instrText xml:space="preserve"> TOC \o "1-3" \h \z \u </w:instrText>
          </w:r>
          <w:r>
            <w:rPr>
              <w:rFonts w:hint="default"/>
            </w:rPr>
            <w:fldChar w:fldCharType="separate"/>
          </w:r>
          <w:r>
            <w:rPr>
              <w:rFonts w:hint="eastAsia"/>
            </w:rPr>
            <w:fldChar w:fldCharType="begin"/>
          </w:r>
          <w:r>
            <w:rPr>
              <w:rFonts w:hint="eastAsia"/>
            </w:rPr>
            <w:instrText xml:space="preserve"> HYPERLINK  \l "_Toc74067200"</w:instrText>
          </w:r>
          <w:r>
            <w:rPr>
              <w:rFonts w:hint="eastAsia"/>
            </w:rPr>
            <w:fldChar w:fldCharType="separate"/>
          </w:r>
          <w:r>
            <w:rPr>
              <w:rFonts w:hint="default"/>
            </w:rPr>
            <w:t xml:space="preserve">1. </w:t>
          </w:r>
          <w:r>
            <w:rPr>
              <w:rFonts w:hint="default"/>
            </w:rPr>
            <w:t>静的バス情報フォーマット（</w:t>
          </w:r>
          <w:r>
            <w:rPr>
              <w:rFonts w:hint="default"/>
            </w:rPr>
            <w:t>GTFS-JP</w:t>
          </w:r>
          <w:r>
            <w:rPr>
              <w:rFonts w:hint="default"/>
            </w:rPr>
            <w:t>）の概要</w:t>
          </w:r>
          <w:r>
            <w:rPr>
              <w:rFonts w:hint="default"/>
            </w:rPr>
            <w:tab/>
          </w:r>
          <w:r>
            <w:rPr>
              <w:rFonts w:hint="eastAsia"/>
            </w:rPr>
            <w:fldChar w:fldCharType="end"/>
          </w:r>
          <w:r>
            <w:rPr>
              <w:rFonts w:hint="eastAsia"/>
            </w:rPr>
            <w:fldChar w:fldCharType="begin"/>
          </w:r>
          <w:r>
            <w:rPr>
              <w:rFonts w:hint="default"/>
            </w:rPr>
            <w:instrText xml:space="preserve"> PAGEREF _Toc74067200 \h </w:instrText>
          </w:r>
          <w:r>
            <w:rPr>
              <w:rFonts w:hint="eastAsia"/>
            </w:rPr>
            <w:fldChar w:fldCharType="separate"/>
          </w:r>
          <w:r>
            <w:rPr>
              <w:rFonts w:hint="default"/>
            </w:rPr>
            <w:t>5</w:t>
          </w:r>
          <w:r>
            <w:rPr>
              <w:rFonts w:hint="eastAsia"/>
            </w:rPr>
            <w:fldChar w:fldCharType="end"/>
          </w:r>
        </w:p>
        <w:p>
          <w:pPr>
            <w:pStyle w:val="37"/>
            <w:tabs>
              <w:tab w:val="clear" w:pos="9060"/>
              <w:tab w:val="right" w:leader="dot" w:pos="9639"/>
            </w:tabs>
            <w:spacing w:before="175" w:beforeLines="0" w:beforeAutospacing="0"/>
            <w:rPr>
              <w:rFonts w:hint="default" w:asciiTheme="minorHAnsi" w:hAnsiTheme="minorHAnsi"/>
              <w:kern w:val="2"/>
              <w:sz w:val="21"/>
            </w:rPr>
          </w:pPr>
          <w:r>
            <w:rPr>
              <w:rFonts w:hint="eastAsia"/>
            </w:rPr>
            <w:fldChar w:fldCharType="begin"/>
          </w:r>
          <w:r>
            <w:rPr>
              <w:rFonts w:hint="eastAsia"/>
            </w:rPr>
            <w:instrText xml:space="preserve"> HYPERLINK  \l "_Toc74067201"</w:instrText>
          </w:r>
          <w:r>
            <w:rPr>
              <w:rFonts w:hint="eastAsia"/>
            </w:rPr>
            <w:fldChar w:fldCharType="separate"/>
          </w:r>
          <w:r>
            <w:rPr>
              <w:rFonts w:hint="default"/>
            </w:rPr>
            <w:t>1-1. GTFS(General Transit Feed Specification)</w:t>
          </w:r>
          <w:r>
            <w:rPr>
              <w:rFonts w:hint="default"/>
            </w:rPr>
            <w:t>とは</w:t>
          </w:r>
          <w:r>
            <w:rPr>
              <w:rFonts w:hint="default"/>
            </w:rPr>
            <w:tab/>
          </w:r>
          <w:r>
            <w:rPr>
              <w:rFonts w:hint="eastAsia"/>
            </w:rPr>
            <w:fldChar w:fldCharType="end"/>
          </w:r>
          <w:r>
            <w:rPr>
              <w:rFonts w:hint="eastAsia"/>
            </w:rPr>
            <w:fldChar w:fldCharType="begin"/>
          </w:r>
          <w:r>
            <w:rPr>
              <w:rFonts w:hint="default"/>
            </w:rPr>
            <w:instrText xml:space="preserve"> PAGEREF _Toc74067201 \h </w:instrText>
          </w:r>
          <w:r>
            <w:rPr>
              <w:rFonts w:hint="eastAsia"/>
            </w:rPr>
            <w:fldChar w:fldCharType="separate"/>
          </w:r>
          <w:r>
            <w:rPr>
              <w:rFonts w:hint="default"/>
            </w:rPr>
            <w:t>5</w:t>
          </w:r>
          <w:r>
            <w:rPr>
              <w:rFonts w:hint="eastAsia"/>
            </w:rPr>
            <w:fldChar w:fldCharType="end"/>
          </w:r>
        </w:p>
        <w:p>
          <w:pPr>
            <w:pStyle w:val="37"/>
            <w:tabs>
              <w:tab w:val="clear" w:pos="9060"/>
              <w:tab w:val="right" w:leader="dot" w:pos="9639"/>
            </w:tabs>
            <w:spacing w:before="175" w:beforeLines="0" w:beforeAutospacing="0"/>
            <w:rPr>
              <w:rFonts w:hint="default" w:asciiTheme="minorHAnsi" w:hAnsiTheme="minorHAnsi"/>
              <w:kern w:val="2"/>
              <w:sz w:val="21"/>
            </w:rPr>
          </w:pPr>
          <w:r>
            <w:rPr>
              <w:rFonts w:hint="eastAsia"/>
            </w:rPr>
            <w:fldChar w:fldCharType="begin"/>
          </w:r>
          <w:r>
            <w:rPr>
              <w:rFonts w:hint="eastAsia"/>
            </w:rPr>
            <w:instrText xml:space="preserve"> HYPERLINK  \l "_Toc74067202"</w:instrText>
          </w:r>
          <w:r>
            <w:rPr>
              <w:rFonts w:hint="eastAsia"/>
            </w:rPr>
            <w:fldChar w:fldCharType="separate"/>
          </w:r>
          <w:r>
            <w:rPr>
              <w:rFonts w:hint="default"/>
            </w:rPr>
            <w:t>1-2. GTFS</w:t>
          </w:r>
          <w:r>
            <w:rPr>
              <w:rFonts w:hint="default"/>
            </w:rPr>
            <w:t>を基本とした理由</w:t>
          </w:r>
          <w:r>
            <w:rPr>
              <w:rFonts w:hint="default"/>
            </w:rPr>
            <w:tab/>
          </w:r>
          <w:r>
            <w:rPr>
              <w:rFonts w:hint="eastAsia"/>
            </w:rPr>
            <w:fldChar w:fldCharType="end"/>
          </w:r>
          <w:r>
            <w:rPr>
              <w:rFonts w:hint="eastAsia"/>
            </w:rPr>
            <w:fldChar w:fldCharType="begin"/>
          </w:r>
          <w:r>
            <w:rPr>
              <w:rFonts w:hint="default"/>
            </w:rPr>
            <w:instrText xml:space="preserve"> PAGEREF _Toc74067202 \h </w:instrText>
          </w:r>
          <w:r>
            <w:rPr>
              <w:rFonts w:hint="eastAsia"/>
            </w:rPr>
            <w:fldChar w:fldCharType="separate"/>
          </w:r>
          <w:r>
            <w:rPr>
              <w:rFonts w:hint="default"/>
            </w:rPr>
            <w:t>5</w:t>
          </w:r>
          <w:r>
            <w:rPr>
              <w:rFonts w:hint="eastAsia"/>
            </w:rPr>
            <w:fldChar w:fldCharType="end"/>
          </w:r>
        </w:p>
        <w:p>
          <w:pPr>
            <w:pStyle w:val="37"/>
            <w:tabs>
              <w:tab w:val="clear" w:pos="9060"/>
              <w:tab w:val="right" w:leader="dot" w:pos="9639"/>
            </w:tabs>
            <w:spacing w:before="175" w:beforeLines="0" w:beforeAutospacing="0"/>
            <w:rPr>
              <w:rFonts w:hint="default" w:asciiTheme="minorHAnsi" w:hAnsiTheme="minorHAnsi"/>
              <w:kern w:val="2"/>
              <w:sz w:val="21"/>
            </w:rPr>
          </w:pPr>
          <w:r>
            <w:rPr>
              <w:rFonts w:hint="eastAsia"/>
            </w:rPr>
            <w:fldChar w:fldCharType="begin"/>
          </w:r>
          <w:r>
            <w:rPr>
              <w:rFonts w:hint="eastAsia"/>
            </w:rPr>
            <w:instrText xml:space="preserve"> HYPERLINK  \l "_Toc74067203"</w:instrText>
          </w:r>
          <w:r>
            <w:rPr>
              <w:rFonts w:hint="eastAsia"/>
            </w:rPr>
            <w:fldChar w:fldCharType="separate"/>
          </w:r>
          <w:r>
            <w:rPr>
              <w:rFonts w:hint="default"/>
            </w:rPr>
            <w:t xml:space="preserve">1-3. </w:t>
          </w:r>
          <w:r>
            <w:rPr>
              <w:rFonts w:hint="default"/>
            </w:rPr>
            <w:t>バスに関する情報のデータ化における、</w:t>
          </w:r>
          <w:r>
            <w:rPr>
              <w:rFonts w:hint="default"/>
            </w:rPr>
            <w:t>GTFS-JP</w:t>
          </w:r>
          <w:r>
            <w:rPr>
              <w:rFonts w:hint="default"/>
            </w:rPr>
            <w:t>の位置づけ</w:t>
          </w:r>
          <w:r>
            <w:rPr>
              <w:rFonts w:hint="default"/>
            </w:rPr>
            <w:tab/>
          </w:r>
          <w:r>
            <w:rPr>
              <w:rFonts w:hint="eastAsia"/>
            </w:rPr>
            <w:fldChar w:fldCharType="end"/>
          </w:r>
          <w:r>
            <w:rPr>
              <w:rFonts w:hint="eastAsia"/>
            </w:rPr>
            <w:fldChar w:fldCharType="begin"/>
          </w:r>
          <w:r>
            <w:rPr>
              <w:rFonts w:hint="default"/>
            </w:rPr>
            <w:instrText xml:space="preserve"> PAGEREF _Toc74067203 \h </w:instrText>
          </w:r>
          <w:r>
            <w:rPr>
              <w:rFonts w:hint="eastAsia"/>
            </w:rPr>
            <w:fldChar w:fldCharType="separate"/>
          </w:r>
          <w:r>
            <w:rPr>
              <w:rFonts w:hint="default"/>
            </w:rPr>
            <w:t>5</w:t>
          </w:r>
          <w:r>
            <w:rPr>
              <w:rFonts w:hint="eastAsia"/>
            </w:rPr>
            <w:fldChar w:fldCharType="end"/>
          </w:r>
        </w:p>
        <w:p>
          <w:pPr>
            <w:pStyle w:val="37"/>
            <w:tabs>
              <w:tab w:val="clear" w:pos="9060"/>
              <w:tab w:val="right" w:leader="dot" w:pos="9639"/>
            </w:tabs>
            <w:spacing w:before="175" w:beforeLines="0" w:beforeAutospacing="0"/>
            <w:rPr>
              <w:rFonts w:hint="default" w:asciiTheme="minorHAnsi" w:hAnsiTheme="minorHAnsi"/>
              <w:kern w:val="2"/>
              <w:sz w:val="21"/>
            </w:rPr>
          </w:pPr>
          <w:r>
            <w:rPr>
              <w:rFonts w:hint="eastAsia"/>
            </w:rPr>
            <w:fldChar w:fldCharType="begin"/>
          </w:r>
          <w:r>
            <w:rPr>
              <w:rFonts w:hint="eastAsia"/>
            </w:rPr>
            <w:instrText xml:space="preserve"> HYPERLINK  \l "_Toc74067204"</w:instrText>
          </w:r>
          <w:r>
            <w:rPr>
              <w:rFonts w:hint="eastAsia"/>
            </w:rPr>
            <w:fldChar w:fldCharType="separate"/>
          </w:r>
          <w:r>
            <w:rPr>
              <w:rFonts w:hint="default"/>
            </w:rPr>
            <w:t xml:space="preserve">1-4. </w:t>
          </w:r>
          <w:r>
            <w:rPr>
              <w:rFonts w:hint="default"/>
            </w:rPr>
            <w:t>フォーマットの構成</w:t>
          </w:r>
          <w:r>
            <w:rPr>
              <w:rFonts w:hint="default"/>
            </w:rPr>
            <w:tab/>
          </w:r>
          <w:r>
            <w:rPr>
              <w:rFonts w:hint="eastAsia"/>
            </w:rPr>
            <w:fldChar w:fldCharType="end"/>
          </w:r>
          <w:r>
            <w:rPr>
              <w:rFonts w:hint="eastAsia"/>
            </w:rPr>
            <w:fldChar w:fldCharType="begin"/>
          </w:r>
          <w:r>
            <w:rPr>
              <w:rFonts w:hint="default"/>
            </w:rPr>
            <w:instrText xml:space="preserve"> PAGEREF _Toc74067204 \h </w:instrText>
          </w:r>
          <w:r>
            <w:rPr>
              <w:rFonts w:hint="eastAsia"/>
            </w:rPr>
            <w:fldChar w:fldCharType="separate"/>
          </w:r>
          <w:r>
            <w:rPr>
              <w:rFonts w:hint="default"/>
            </w:rPr>
            <w:t>6</w:t>
          </w:r>
          <w:r>
            <w:rPr>
              <w:rFonts w:hint="eastAsia"/>
            </w:rPr>
            <w:fldChar w:fldCharType="end"/>
          </w:r>
        </w:p>
        <w:p>
          <w:pPr>
            <w:pStyle w:val="37"/>
            <w:tabs>
              <w:tab w:val="clear" w:pos="9060"/>
              <w:tab w:val="right" w:leader="dot" w:pos="9639"/>
            </w:tabs>
            <w:spacing w:before="175" w:beforeLines="0" w:beforeAutospacing="0"/>
            <w:rPr>
              <w:rFonts w:hint="default" w:asciiTheme="minorHAnsi" w:hAnsiTheme="minorHAnsi"/>
              <w:kern w:val="2"/>
              <w:sz w:val="21"/>
            </w:rPr>
          </w:pPr>
          <w:r>
            <w:rPr>
              <w:rFonts w:hint="eastAsia"/>
            </w:rPr>
            <w:fldChar w:fldCharType="begin"/>
          </w:r>
          <w:r>
            <w:rPr>
              <w:rFonts w:hint="eastAsia"/>
            </w:rPr>
            <w:instrText xml:space="preserve"> HYPERLINK  \l "_Toc74067205"</w:instrText>
          </w:r>
          <w:r>
            <w:rPr>
              <w:rFonts w:hint="eastAsia"/>
            </w:rPr>
            <w:fldChar w:fldCharType="separate"/>
          </w:r>
          <w:r>
            <w:rPr>
              <w:rFonts w:hint="default"/>
            </w:rPr>
            <w:t xml:space="preserve">1-5. </w:t>
          </w:r>
          <w:r>
            <w:rPr>
              <w:rFonts w:hint="default"/>
            </w:rPr>
            <w:t>日本向け拡張仕様について</w:t>
          </w:r>
          <w:r>
            <w:rPr>
              <w:rFonts w:hint="default"/>
            </w:rPr>
            <w:tab/>
          </w:r>
          <w:r>
            <w:rPr>
              <w:rFonts w:hint="eastAsia"/>
            </w:rPr>
            <w:fldChar w:fldCharType="end"/>
          </w:r>
          <w:r>
            <w:rPr>
              <w:rFonts w:hint="eastAsia"/>
            </w:rPr>
            <w:fldChar w:fldCharType="begin"/>
          </w:r>
          <w:r>
            <w:rPr>
              <w:rFonts w:hint="default"/>
            </w:rPr>
            <w:instrText xml:space="preserve"> PAGEREF _Toc74067205 \h </w:instrText>
          </w:r>
          <w:r>
            <w:rPr>
              <w:rFonts w:hint="eastAsia"/>
            </w:rPr>
            <w:fldChar w:fldCharType="separate"/>
          </w:r>
          <w:r>
            <w:rPr>
              <w:rFonts w:hint="default"/>
            </w:rPr>
            <w:t>8</w:t>
          </w:r>
          <w:r>
            <w:rPr>
              <w:rFonts w:hint="eastAsia"/>
            </w:rPr>
            <w:fldChar w:fldCharType="end"/>
          </w:r>
        </w:p>
        <w:p>
          <w:pPr>
            <w:pStyle w:val="37"/>
            <w:tabs>
              <w:tab w:val="clear" w:pos="9060"/>
              <w:tab w:val="right" w:leader="dot" w:pos="9639"/>
            </w:tabs>
            <w:spacing w:before="175" w:beforeLines="0" w:beforeAutospacing="0"/>
            <w:rPr>
              <w:rFonts w:hint="default" w:asciiTheme="minorHAnsi" w:hAnsiTheme="minorHAnsi"/>
              <w:kern w:val="2"/>
              <w:sz w:val="21"/>
            </w:rPr>
          </w:pPr>
          <w:r>
            <w:rPr>
              <w:rFonts w:hint="eastAsia"/>
            </w:rPr>
            <w:fldChar w:fldCharType="begin"/>
          </w:r>
          <w:r>
            <w:rPr>
              <w:rFonts w:hint="eastAsia"/>
            </w:rPr>
            <w:instrText xml:space="preserve"> HYPERLINK  \l "_Toc74067206"</w:instrText>
          </w:r>
          <w:r>
            <w:rPr>
              <w:rFonts w:hint="eastAsia"/>
            </w:rPr>
            <w:fldChar w:fldCharType="separate"/>
          </w:r>
          <w:r>
            <w:rPr>
              <w:rFonts w:hint="default"/>
            </w:rPr>
            <w:t xml:space="preserve">1-6. </w:t>
          </w:r>
          <w:r>
            <w:rPr>
              <w:rFonts w:hint="default"/>
            </w:rPr>
            <w:t>必須項目について</w:t>
          </w:r>
          <w:r>
            <w:rPr>
              <w:rFonts w:hint="default"/>
            </w:rPr>
            <w:tab/>
          </w:r>
          <w:r>
            <w:rPr>
              <w:rFonts w:hint="eastAsia"/>
            </w:rPr>
            <w:fldChar w:fldCharType="end"/>
          </w:r>
          <w:r>
            <w:rPr>
              <w:rFonts w:hint="eastAsia"/>
            </w:rPr>
            <w:fldChar w:fldCharType="begin"/>
          </w:r>
          <w:r>
            <w:rPr>
              <w:rFonts w:hint="default"/>
            </w:rPr>
            <w:instrText xml:space="preserve"> PAGEREF _Toc74067206 \h </w:instrText>
          </w:r>
          <w:r>
            <w:rPr>
              <w:rFonts w:hint="eastAsia"/>
            </w:rPr>
            <w:fldChar w:fldCharType="separate"/>
          </w:r>
          <w:r>
            <w:rPr>
              <w:rFonts w:hint="default"/>
            </w:rPr>
            <w:t>9</w:t>
          </w:r>
          <w:r>
            <w:rPr>
              <w:rFonts w:hint="eastAsia"/>
            </w:rPr>
            <w:fldChar w:fldCharType="end"/>
          </w:r>
        </w:p>
        <w:p>
          <w:pPr>
            <w:pStyle w:val="37"/>
            <w:tabs>
              <w:tab w:val="clear" w:pos="9060"/>
              <w:tab w:val="right" w:leader="dot" w:pos="9639"/>
            </w:tabs>
            <w:spacing w:before="175" w:beforeLines="0" w:beforeAutospacing="0"/>
            <w:rPr>
              <w:rFonts w:hint="default" w:asciiTheme="minorHAnsi" w:hAnsiTheme="minorHAnsi"/>
              <w:kern w:val="2"/>
              <w:sz w:val="21"/>
            </w:rPr>
          </w:pPr>
          <w:r>
            <w:rPr>
              <w:rFonts w:hint="eastAsia"/>
            </w:rPr>
            <w:fldChar w:fldCharType="begin"/>
          </w:r>
          <w:r>
            <w:rPr>
              <w:rFonts w:hint="eastAsia"/>
            </w:rPr>
            <w:instrText xml:space="preserve"> HYPERLINK  \l "_Toc74067207"</w:instrText>
          </w:r>
          <w:r>
            <w:rPr>
              <w:rFonts w:hint="eastAsia"/>
            </w:rPr>
            <w:fldChar w:fldCharType="separate"/>
          </w:r>
          <w:r>
            <w:rPr>
              <w:rFonts w:hint="default"/>
            </w:rPr>
            <w:t xml:space="preserve">1-7. </w:t>
          </w:r>
          <w:r>
            <w:rPr>
              <w:rFonts w:hint="default"/>
            </w:rPr>
            <w:t>データ作成にあたっての留意点</w:t>
          </w:r>
          <w:r>
            <w:rPr>
              <w:rFonts w:hint="default"/>
            </w:rPr>
            <w:tab/>
          </w:r>
          <w:r>
            <w:rPr>
              <w:rFonts w:hint="eastAsia"/>
            </w:rPr>
            <w:fldChar w:fldCharType="end"/>
          </w:r>
          <w:r>
            <w:rPr>
              <w:rFonts w:hint="eastAsia"/>
            </w:rPr>
            <w:fldChar w:fldCharType="begin"/>
          </w:r>
          <w:r>
            <w:rPr>
              <w:rFonts w:hint="default"/>
            </w:rPr>
            <w:instrText xml:space="preserve"> PAGEREF _Toc74067207 \h </w:instrText>
          </w:r>
          <w:r>
            <w:rPr>
              <w:rFonts w:hint="eastAsia"/>
            </w:rPr>
            <w:fldChar w:fldCharType="separate"/>
          </w:r>
          <w:r>
            <w:rPr>
              <w:rFonts w:hint="default"/>
            </w:rPr>
            <w:t>9</w:t>
          </w:r>
          <w:r>
            <w:rPr>
              <w:rFonts w:hint="eastAsia"/>
            </w:rPr>
            <w:fldChar w:fldCharType="end"/>
          </w:r>
        </w:p>
        <w:p>
          <w:pPr>
            <w:pStyle w:val="36"/>
            <w:tabs>
              <w:tab w:val="clear" w:pos="9060"/>
              <w:tab w:val="right" w:leader="dot" w:pos="9639"/>
            </w:tabs>
            <w:spacing w:before="350" w:beforeLines="0" w:beforeAutospacing="0"/>
            <w:rPr>
              <w:rFonts w:hint="default" w:asciiTheme="minorHAnsi" w:hAnsiTheme="minorHAnsi" w:eastAsiaTheme="minorEastAsia"/>
              <w:kern w:val="2"/>
              <w:sz w:val="21"/>
            </w:rPr>
          </w:pPr>
          <w:r>
            <w:rPr>
              <w:rFonts w:hint="eastAsia"/>
            </w:rPr>
            <w:fldChar w:fldCharType="begin"/>
          </w:r>
          <w:r>
            <w:rPr>
              <w:rFonts w:hint="eastAsia"/>
            </w:rPr>
            <w:instrText xml:space="preserve"> HYPERLINK  \l "_Toc74067208"</w:instrText>
          </w:r>
          <w:r>
            <w:rPr>
              <w:rFonts w:hint="eastAsia"/>
            </w:rPr>
            <w:fldChar w:fldCharType="separate"/>
          </w:r>
          <w:r>
            <w:rPr>
              <w:rFonts w:hint="default"/>
            </w:rPr>
            <w:t xml:space="preserve">2. </w:t>
          </w:r>
          <w:r>
            <w:rPr>
              <w:rFonts w:hint="default"/>
            </w:rPr>
            <w:t>各項目の設定方法</w:t>
          </w:r>
          <w:r>
            <w:rPr>
              <w:rFonts w:hint="default"/>
            </w:rPr>
            <w:tab/>
          </w:r>
          <w:r>
            <w:rPr>
              <w:rFonts w:hint="eastAsia"/>
            </w:rPr>
            <w:fldChar w:fldCharType="end"/>
          </w:r>
          <w:r>
            <w:rPr>
              <w:rFonts w:hint="eastAsia"/>
            </w:rPr>
            <w:fldChar w:fldCharType="begin"/>
          </w:r>
          <w:r>
            <w:rPr>
              <w:rFonts w:hint="default"/>
            </w:rPr>
            <w:instrText xml:space="preserve"> PAGEREF _Toc74067208 \h </w:instrText>
          </w:r>
          <w:r>
            <w:rPr>
              <w:rFonts w:hint="eastAsia"/>
            </w:rPr>
            <w:fldChar w:fldCharType="separate"/>
          </w:r>
          <w:r>
            <w:rPr>
              <w:rFonts w:hint="default"/>
            </w:rPr>
            <w:t>11</w:t>
          </w:r>
          <w:r>
            <w:rPr>
              <w:rFonts w:hint="eastAsia"/>
            </w:rPr>
            <w:fldChar w:fldCharType="end"/>
          </w:r>
        </w:p>
        <w:p>
          <w:pPr>
            <w:pStyle w:val="37"/>
            <w:tabs>
              <w:tab w:val="clear" w:pos="9060"/>
              <w:tab w:val="right" w:leader="dot" w:pos="9639"/>
            </w:tabs>
            <w:spacing w:before="175" w:beforeLines="0" w:beforeAutospacing="0"/>
            <w:rPr>
              <w:rFonts w:hint="default" w:asciiTheme="minorHAnsi" w:hAnsiTheme="minorHAnsi"/>
              <w:kern w:val="2"/>
              <w:sz w:val="21"/>
            </w:rPr>
          </w:pPr>
          <w:r>
            <w:rPr>
              <w:rFonts w:hint="eastAsia"/>
            </w:rPr>
            <w:fldChar w:fldCharType="begin"/>
          </w:r>
          <w:r>
            <w:rPr>
              <w:rFonts w:hint="eastAsia"/>
            </w:rPr>
            <w:instrText xml:space="preserve"> HYPERLINK  \l "_Toc74067209"</w:instrText>
          </w:r>
          <w:r>
            <w:rPr>
              <w:rFonts w:hint="eastAsia"/>
            </w:rPr>
            <w:fldChar w:fldCharType="separate"/>
          </w:r>
          <w:r>
            <w:rPr>
              <w:rFonts w:hint="default"/>
            </w:rPr>
            <w:t xml:space="preserve">2-1. </w:t>
          </w:r>
          <w:r>
            <w:rPr>
              <w:rFonts w:hint="default"/>
            </w:rPr>
            <w:t>事業者情報（必須：</w:t>
          </w:r>
          <w:r>
            <w:rPr>
              <w:rFonts w:hint="default"/>
            </w:rPr>
            <w:t>agency.txt</w:t>
          </w:r>
          <w:r>
            <w:rPr>
              <w:rFonts w:hint="default"/>
            </w:rPr>
            <w:t>）</w:t>
          </w:r>
          <w:r>
            <w:rPr>
              <w:rFonts w:hint="default"/>
            </w:rPr>
            <w:t xml:space="preserve"> </w:t>
          </w:r>
          <w:r>
            <w:rPr>
              <w:rFonts w:hint="default"/>
            </w:rPr>
            <w:t>・事業者追加情報（任意：</w:t>
          </w:r>
          <w:r>
            <w:rPr>
              <w:rFonts w:hint="default"/>
            </w:rPr>
            <w:t>agency_jp.txt</w:t>
          </w:r>
          <w:r>
            <w:rPr>
              <w:rFonts w:hint="default"/>
            </w:rPr>
            <w:t>）</w:t>
          </w:r>
          <w:r>
            <w:rPr>
              <w:rFonts w:hint="default"/>
            </w:rPr>
            <w:tab/>
          </w:r>
          <w:r>
            <w:rPr>
              <w:rFonts w:hint="eastAsia"/>
            </w:rPr>
            <w:fldChar w:fldCharType="end"/>
          </w:r>
          <w:r>
            <w:rPr>
              <w:rFonts w:hint="eastAsia"/>
            </w:rPr>
            <w:fldChar w:fldCharType="begin"/>
          </w:r>
          <w:r>
            <w:rPr>
              <w:rFonts w:hint="default"/>
            </w:rPr>
            <w:instrText xml:space="preserve"> PAGEREF _Toc74067209 \h </w:instrText>
          </w:r>
          <w:r>
            <w:rPr>
              <w:rFonts w:hint="eastAsia"/>
            </w:rPr>
            <w:fldChar w:fldCharType="separate"/>
          </w:r>
          <w:r>
            <w:rPr>
              <w:rFonts w:hint="default"/>
            </w:rPr>
            <w:t>11</w:t>
          </w:r>
          <w:r>
            <w:rPr>
              <w:rFonts w:hint="eastAsia"/>
            </w:rPr>
            <w:fldChar w:fldCharType="end"/>
          </w:r>
        </w:p>
        <w:p>
          <w:pPr>
            <w:pStyle w:val="37"/>
            <w:tabs>
              <w:tab w:val="clear" w:pos="9060"/>
              <w:tab w:val="right" w:leader="dot" w:pos="9639"/>
            </w:tabs>
            <w:spacing w:before="175" w:beforeLines="0" w:beforeAutospacing="0"/>
            <w:rPr>
              <w:rFonts w:hint="default" w:asciiTheme="minorHAnsi" w:hAnsiTheme="minorHAnsi"/>
              <w:kern w:val="2"/>
              <w:sz w:val="21"/>
            </w:rPr>
          </w:pPr>
          <w:r>
            <w:rPr>
              <w:rFonts w:hint="eastAsia"/>
            </w:rPr>
            <w:fldChar w:fldCharType="begin"/>
          </w:r>
          <w:r>
            <w:rPr>
              <w:rFonts w:hint="eastAsia"/>
            </w:rPr>
            <w:instrText xml:space="preserve"> HYPERLINK  \l "_Toc74067210"</w:instrText>
          </w:r>
          <w:r>
            <w:rPr>
              <w:rFonts w:hint="eastAsia"/>
            </w:rPr>
            <w:fldChar w:fldCharType="separate"/>
          </w:r>
          <w:r>
            <w:rPr>
              <w:rFonts w:hint="default"/>
            </w:rPr>
            <w:t xml:space="preserve">2-2. </w:t>
          </w:r>
          <w:r>
            <w:rPr>
              <w:rFonts w:hint="default"/>
            </w:rPr>
            <w:t>停留所・標柱情報（必須：</w:t>
          </w:r>
          <w:r>
            <w:rPr>
              <w:rFonts w:hint="default"/>
            </w:rPr>
            <w:t>stops.txt</w:t>
          </w:r>
          <w:r>
            <w:rPr>
              <w:rFonts w:hint="default"/>
            </w:rPr>
            <w:t>）</w:t>
          </w:r>
          <w:r>
            <w:rPr>
              <w:rFonts w:hint="default"/>
            </w:rPr>
            <w:tab/>
          </w:r>
          <w:r>
            <w:rPr>
              <w:rFonts w:hint="eastAsia"/>
            </w:rPr>
            <w:fldChar w:fldCharType="end"/>
          </w:r>
          <w:r>
            <w:rPr>
              <w:rFonts w:hint="eastAsia"/>
            </w:rPr>
            <w:fldChar w:fldCharType="begin"/>
          </w:r>
          <w:r>
            <w:rPr>
              <w:rFonts w:hint="default"/>
            </w:rPr>
            <w:instrText xml:space="preserve"> PAGEREF _Toc74067210 \h </w:instrText>
          </w:r>
          <w:r>
            <w:rPr>
              <w:rFonts w:hint="eastAsia"/>
            </w:rPr>
            <w:fldChar w:fldCharType="separate"/>
          </w:r>
          <w:r>
            <w:rPr>
              <w:rFonts w:hint="default"/>
            </w:rPr>
            <w:t>13</w:t>
          </w:r>
          <w:r>
            <w:rPr>
              <w:rFonts w:hint="eastAsia"/>
            </w:rPr>
            <w:fldChar w:fldCharType="end"/>
          </w:r>
        </w:p>
        <w:p>
          <w:pPr>
            <w:pStyle w:val="37"/>
            <w:tabs>
              <w:tab w:val="clear" w:pos="9060"/>
              <w:tab w:val="right" w:leader="dot" w:pos="9639"/>
            </w:tabs>
            <w:spacing w:before="175" w:beforeLines="0" w:beforeAutospacing="0"/>
            <w:rPr>
              <w:rFonts w:hint="default" w:asciiTheme="minorHAnsi" w:hAnsiTheme="minorHAnsi"/>
              <w:kern w:val="2"/>
              <w:sz w:val="21"/>
            </w:rPr>
          </w:pPr>
          <w:r>
            <w:rPr>
              <w:rFonts w:hint="eastAsia"/>
            </w:rPr>
            <w:fldChar w:fldCharType="begin"/>
          </w:r>
          <w:r>
            <w:rPr>
              <w:rFonts w:hint="eastAsia"/>
            </w:rPr>
            <w:instrText xml:space="preserve"> HYPERLINK  \l "_Toc74067211"</w:instrText>
          </w:r>
          <w:r>
            <w:rPr>
              <w:rFonts w:hint="eastAsia"/>
            </w:rPr>
            <w:fldChar w:fldCharType="separate"/>
          </w:r>
          <w:r>
            <w:rPr>
              <w:rFonts w:hint="default"/>
            </w:rPr>
            <w:t xml:space="preserve">2-3. </w:t>
          </w:r>
          <w:r>
            <w:rPr>
              <w:rFonts w:hint="default"/>
            </w:rPr>
            <w:t>経路情報（必須：</w:t>
          </w:r>
          <w:r>
            <w:rPr>
              <w:rFonts w:hint="default"/>
            </w:rPr>
            <w:t>routes.txt</w:t>
          </w:r>
          <w:r>
            <w:rPr>
              <w:rFonts w:hint="default"/>
            </w:rPr>
            <w:t>）</w:t>
          </w:r>
          <w:r>
            <w:rPr>
              <w:rFonts w:hint="default"/>
            </w:rPr>
            <w:tab/>
          </w:r>
          <w:r>
            <w:rPr>
              <w:rFonts w:hint="eastAsia"/>
            </w:rPr>
            <w:fldChar w:fldCharType="end"/>
          </w:r>
          <w:r>
            <w:rPr>
              <w:rFonts w:hint="eastAsia"/>
            </w:rPr>
            <w:fldChar w:fldCharType="begin"/>
          </w:r>
          <w:r>
            <w:rPr>
              <w:rFonts w:hint="default"/>
            </w:rPr>
            <w:instrText xml:space="preserve"> PAGEREF _Toc74067211 \h </w:instrText>
          </w:r>
          <w:r>
            <w:rPr>
              <w:rFonts w:hint="eastAsia"/>
            </w:rPr>
            <w:fldChar w:fldCharType="separate"/>
          </w:r>
          <w:r>
            <w:rPr>
              <w:rFonts w:hint="default"/>
            </w:rPr>
            <w:t>16</w:t>
          </w:r>
          <w:r>
            <w:rPr>
              <w:rFonts w:hint="eastAsia"/>
            </w:rPr>
            <w:fldChar w:fldCharType="end"/>
          </w:r>
        </w:p>
        <w:p>
          <w:pPr>
            <w:pStyle w:val="37"/>
            <w:tabs>
              <w:tab w:val="clear" w:pos="9060"/>
              <w:tab w:val="right" w:leader="dot" w:pos="9639"/>
            </w:tabs>
            <w:spacing w:before="175" w:beforeLines="0" w:beforeAutospacing="0"/>
            <w:rPr>
              <w:rFonts w:hint="default" w:asciiTheme="minorHAnsi" w:hAnsiTheme="minorHAnsi"/>
              <w:kern w:val="2"/>
              <w:sz w:val="21"/>
            </w:rPr>
          </w:pPr>
          <w:r>
            <w:rPr>
              <w:rFonts w:hint="eastAsia"/>
            </w:rPr>
            <w:fldChar w:fldCharType="begin"/>
          </w:r>
          <w:r>
            <w:rPr>
              <w:rFonts w:hint="eastAsia"/>
            </w:rPr>
            <w:instrText xml:space="preserve"> HYPERLINK  \l "_Toc74067212"</w:instrText>
          </w:r>
          <w:r>
            <w:rPr>
              <w:rFonts w:hint="eastAsia"/>
            </w:rPr>
            <w:fldChar w:fldCharType="separate"/>
          </w:r>
          <w:r>
            <w:rPr>
              <w:rFonts w:hint="default"/>
            </w:rPr>
            <w:t xml:space="preserve">2-4. </w:t>
          </w:r>
          <w:r>
            <w:rPr>
              <w:rFonts w:hint="default"/>
            </w:rPr>
            <w:t>便情報（必須：</w:t>
          </w:r>
          <w:r>
            <w:rPr>
              <w:rFonts w:hint="default"/>
            </w:rPr>
            <w:t>trips.txt</w:t>
          </w:r>
          <w:r>
            <w:rPr>
              <w:rFonts w:hint="default"/>
            </w:rPr>
            <w:t>）</w:t>
          </w:r>
          <w:r>
            <w:rPr>
              <w:rFonts w:hint="default"/>
            </w:rPr>
            <w:tab/>
          </w:r>
          <w:r>
            <w:rPr>
              <w:rFonts w:hint="eastAsia"/>
            </w:rPr>
            <w:fldChar w:fldCharType="end"/>
          </w:r>
          <w:r>
            <w:rPr>
              <w:rFonts w:hint="eastAsia"/>
            </w:rPr>
            <w:fldChar w:fldCharType="begin"/>
          </w:r>
          <w:r>
            <w:rPr>
              <w:rFonts w:hint="default"/>
            </w:rPr>
            <w:instrText xml:space="preserve"> PAGEREF _Toc74067212 \h </w:instrText>
          </w:r>
          <w:r>
            <w:rPr>
              <w:rFonts w:hint="eastAsia"/>
            </w:rPr>
            <w:fldChar w:fldCharType="separate"/>
          </w:r>
          <w:r>
            <w:rPr>
              <w:rFonts w:hint="default"/>
            </w:rPr>
            <w:t>19</w:t>
          </w:r>
          <w:r>
            <w:rPr>
              <w:rFonts w:hint="eastAsia"/>
            </w:rPr>
            <w:fldChar w:fldCharType="end"/>
          </w:r>
        </w:p>
        <w:p>
          <w:pPr>
            <w:pStyle w:val="37"/>
            <w:tabs>
              <w:tab w:val="clear" w:pos="9060"/>
              <w:tab w:val="right" w:leader="dot" w:pos="9639"/>
            </w:tabs>
            <w:spacing w:before="175" w:beforeLines="0" w:beforeAutospacing="0"/>
            <w:rPr>
              <w:rFonts w:hint="default" w:asciiTheme="minorHAnsi" w:hAnsiTheme="minorHAnsi"/>
              <w:kern w:val="2"/>
              <w:sz w:val="21"/>
            </w:rPr>
          </w:pPr>
          <w:r>
            <w:rPr>
              <w:rFonts w:hint="eastAsia"/>
            </w:rPr>
            <w:fldChar w:fldCharType="begin"/>
          </w:r>
          <w:r>
            <w:rPr>
              <w:rFonts w:hint="eastAsia"/>
            </w:rPr>
            <w:instrText xml:space="preserve"> HYPERLINK  \l "_Toc74067213"</w:instrText>
          </w:r>
          <w:r>
            <w:rPr>
              <w:rFonts w:hint="eastAsia"/>
            </w:rPr>
            <w:fldChar w:fldCharType="separate"/>
          </w:r>
          <w:r>
            <w:rPr>
              <w:rFonts w:hint="default"/>
            </w:rPr>
            <w:t xml:space="preserve">2-5. </w:t>
          </w:r>
          <w:r>
            <w:rPr>
              <w:rFonts w:hint="default"/>
            </w:rPr>
            <w:t>営業所情報（任意：</w:t>
          </w:r>
          <w:r>
            <w:rPr>
              <w:rFonts w:hint="default"/>
            </w:rPr>
            <w:t>office_jp.txt</w:t>
          </w:r>
          <w:r>
            <w:rPr>
              <w:rFonts w:hint="default"/>
            </w:rPr>
            <w:t>）</w:t>
          </w:r>
          <w:r>
            <w:rPr>
              <w:rFonts w:hint="default"/>
            </w:rPr>
            <w:tab/>
          </w:r>
          <w:r>
            <w:rPr>
              <w:rFonts w:hint="eastAsia"/>
            </w:rPr>
            <w:fldChar w:fldCharType="end"/>
          </w:r>
          <w:r>
            <w:rPr>
              <w:rFonts w:hint="eastAsia"/>
            </w:rPr>
            <w:fldChar w:fldCharType="begin"/>
          </w:r>
          <w:r>
            <w:rPr>
              <w:rFonts w:hint="default"/>
            </w:rPr>
            <w:instrText xml:space="preserve"> PAGEREF _Toc74067213 \h </w:instrText>
          </w:r>
          <w:r>
            <w:rPr>
              <w:rFonts w:hint="eastAsia"/>
            </w:rPr>
            <w:fldChar w:fldCharType="separate"/>
          </w:r>
          <w:r>
            <w:rPr>
              <w:rFonts w:hint="default"/>
            </w:rPr>
            <w:t>20</w:t>
          </w:r>
          <w:r>
            <w:rPr>
              <w:rFonts w:hint="eastAsia"/>
            </w:rPr>
            <w:fldChar w:fldCharType="end"/>
          </w:r>
        </w:p>
        <w:p>
          <w:pPr>
            <w:pStyle w:val="37"/>
            <w:tabs>
              <w:tab w:val="clear" w:pos="9060"/>
              <w:tab w:val="right" w:leader="dot" w:pos="9639"/>
            </w:tabs>
            <w:spacing w:before="175" w:beforeLines="0" w:beforeAutospacing="0"/>
            <w:rPr>
              <w:rFonts w:hint="default" w:asciiTheme="minorHAnsi" w:hAnsiTheme="minorHAnsi"/>
              <w:kern w:val="2"/>
              <w:sz w:val="21"/>
            </w:rPr>
          </w:pPr>
          <w:r>
            <w:rPr>
              <w:rFonts w:hint="eastAsia"/>
            </w:rPr>
            <w:fldChar w:fldCharType="begin"/>
          </w:r>
          <w:r>
            <w:rPr>
              <w:rFonts w:hint="eastAsia"/>
            </w:rPr>
            <w:instrText xml:space="preserve"> HYPERLINK  \l "_Toc74067214"</w:instrText>
          </w:r>
          <w:r>
            <w:rPr>
              <w:rFonts w:hint="eastAsia"/>
            </w:rPr>
            <w:fldChar w:fldCharType="separate"/>
          </w:r>
          <w:r>
            <w:rPr>
              <w:rFonts w:hint="default"/>
            </w:rPr>
            <w:t xml:space="preserve">2-6. </w:t>
          </w:r>
          <w:r>
            <w:rPr>
              <w:rFonts w:hint="default"/>
            </w:rPr>
            <w:t>停車パターン情報（任意：</w:t>
          </w:r>
          <w:r>
            <w:rPr>
              <w:rFonts w:hint="default"/>
            </w:rPr>
            <w:t>pattern_jp.txt</w:t>
          </w:r>
          <w:r>
            <w:rPr>
              <w:rFonts w:hint="default"/>
            </w:rPr>
            <w:t>）</w:t>
          </w:r>
          <w:r>
            <w:rPr>
              <w:rFonts w:hint="default"/>
            </w:rPr>
            <w:tab/>
          </w:r>
          <w:r>
            <w:rPr>
              <w:rFonts w:hint="eastAsia"/>
            </w:rPr>
            <w:fldChar w:fldCharType="end"/>
          </w:r>
          <w:r>
            <w:rPr>
              <w:rFonts w:hint="eastAsia"/>
            </w:rPr>
            <w:fldChar w:fldCharType="begin"/>
          </w:r>
          <w:r>
            <w:rPr>
              <w:rFonts w:hint="default"/>
            </w:rPr>
            <w:instrText xml:space="preserve"> PAGEREF _Toc74067214 \h </w:instrText>
          </w:r>
          <w:r>
            <w:rPr>
              <w:rFonts w:hint="eastAsia"/>
            </w:rPr>
            <w:fldChar w:fldCharType="separate"/>
          </w:r>
          <w:r>
            <w:rPr>
              <w:rFonts w:hint="default"/>
            </w:rPr>
            <w:t>21</w:t>
          </w:r>
          <w:r>
            <w:rPr>
              <w:rFonts w:hint="eastAsia"/>
            </w:rPr>
            <w:fldChar w:fldCharType="end"/>
          </w:r>
        </w:p>
        <w:p>
          <w:pPr>
            <w:pStyle w:val="37"/>
            <w:tabs>
              <w:tab w:val="clear" w:pos="9060"/>
              <w:tab w:val="right" w:leader="dot" w:pos="9639"/>
            </w:tabs>
            <w:spacing w:before="175" w:beforeLines="0" w:beforeAutospacing="0"/>
            <w:rPr>
              <w:rFonts w:hint="default" w:asciiTheme="minorHAnsi" w:hAnsiTheme="minorHAnsi"/>
              <w:kern w:val="2"/>
              <w:sz w:val="21"/>
            </w:rPr>
          </w:pPr>
          <w:r>
            <w:rPr>
              <w:rFonts w:hint="eastAsia"/>
            </w:rPr>
            <w:fldChar w:fldCharType="begin"/>
          </w:r>
          <w:r>
            <w:rPr>
              <w:rFonts w:hint="eastAsia"/>
            </w:rPr>
            <w:instrText xml:space="preserve"> HYPERLINK  \l "_Toc74067215"</w:instrText>
          </w:r>
          <w:r>
            <w:rPr>
              <w:rFonts w:hint="eastAsia"/>
            </w:rPr>
            <w:fldChar w:fldCharType="separate"/>
          </w:r>
          <w:r>
            <w:rPr>
              <w:rFonts w:hint="default"/>
            </w:rPr>
            <w:t xml:space="preserve">2-7. </w:t>
          </w:r>
          <w:r>
            <w:rPr>
              <w:rFonts w:hint="default"/>
            </w:rPr>
            <w:t>通過時刻情報（必須：</w:t>
          </w:r>
          <w:r>
            <w:rPr>
              <w:rFonts w:hint="default"/>
            </w:rPr>
            <w:t>stop_times.txt</w:t>
          </w:r>
          <w:r>
            <w:rPr>
              <w:rFonts w:hint="default"/>
            </w:rPr>
            <w:t>）</w:t>
          </w:r>
          <w:r>
            <w:rPr>
              <w:rFonts w:hint="default"/>
            </w:rPr>
            <w:tab/>
          </w:r>
          <w:r>
            <w:rPr>
              <w:rFonts w:hint="eastAsia"/>
            </w:rPr>
            <w:fldChar w:fldCharType="end"/>
          </w:r>
          <w:r>
            <w:rPr>
              <w:rFonts w:hint="eastAsia"/>
            </w:rPr>
            <w:fldChar w:fldCharType="begin"/>
          </w:r>
          <w:r>
            <w:rPr>
              <w:rFonts w:hint="default"/>
            </w:rPr>
            <w:instrText xml:space="preserve"> PAGEREF _Toc74067215 \h </w:instrText>
          </w:r>
          <w:r>
            <w:rPr>
              <w:rFonts w:hint="eastAsia"/>
            </w:rPr>
            <w:fldChar w:fldCharType="separate"/>
          </w:r>
          <w:r>
            <w:rPr>
              <w:rFonts w:hint="default"/>
            </w:rPr>
            <w:t>22</w:t>
          </w:r>
          <w:r>
            <w:rPr>
              <w:rFonts w:hint="eastAsia"/>
            </w:rPr>
            <w:fldChar w:fldCharType="end"/>
          </w:r>
        </w:p>
        <w:p>
          <w:pPr>
            <w:pStyle w:val="37"/>
            <w:tabs>
              <w:tab w:val="clear" w:pos="9060"/>
              <w:tab w:val="right" w:leader="dot" w:pos="9639"/>
            </w:tabs>
            <w:spacing w:before="175" w:beforeLines="0" w:beforeAutospacing="0"/>
            <w:rPr>
              <w:rFonts w:hint="default" w:asciiTheme="minorHAnsi" w:hAnsiTheme="minorHAnsi"/>
              <w:kern w:val="2"/>
              <w:sz w:val="21"/>
            </w:rPr>
          </w:pPr>
          <w:r>
            <w:rPr>
              <w:rFonts w:hint="eastAsia"/>
            </w:rPr>
            <w:fldChar w:fldCharType="begin"/>
          </w:r>
          <w:r>
            <w:rPr>
              <w:rFonts w:hint="eastAsia"/>
            </w:rPr>
            <w:instrText xml:space="preserve"> HYPERLINK  \l "_Toc74067216"</w:instrText>
          </w:r>
          <w:r>
            <w:rPr>
              <w:rFonts w:hint="eastAsia"/>
            </w:rPr>
            <w:fldChar w:fldCharType="separate"/>
          </w:r>
          <w:r>
            <w:rPr>
              <w:rFonts w:hint="default"/>
            </w:rPr>
            <w:t xml:space="preserve">2-8. </w:t>
          </w:r>
          <w:r>
            <w:rPr>
              <w:rFonts w:hint="eastAsia"/>
            </w:rPr>
            <w:fldChar w:fldCharType="end"/>
          </w:r>
          <w:r>
            <w:rPr>
              <w:rFonts w:hint="eastAsia"/>
              <w:fitText w:val="3750" w:id="1"/>
            </w:rPr>
            <w:fldChar w:fldCharType="begin"/>
          </w:r>
          <w:r>
            <w:rPr>
              <w:rFonts w:hint="eastAsia"/>
              <w:fitText w:val="3750" w:id="1"/>
            </w:rPr>
            <w:instrText xml:space="preserve"> HYPERLINK  \l "_Toc74067216"</w:instrText>
          </w:r>
          <w:r>
            <w:rPr>
              <w:rFonts w:hint="eastAsia"/>
              <w:fitText w:val="3750" w:id="1"/>
            </w:rPr>
            <w:fldChar w:fldCharType="separate"/>
          </w:r>
          <w:r>
            <w:rPr>
              <w:rFonts w:hint="default"/>
              <w:spacing w:val="1"/>
              <w:w w:val="74"/>
              <w:fitText w:val="3750" w:id="1"/>
            </w:rPr>
            <w:t>運行区分情報（条件付き必須：</w:t>
          </w:r>
          <w:r>
            <w:rPr>
              <w:rFonts w:hint="default"/>
              <w:spacing w:val="1"/>
              <w:w w:val="74"/>
              <w:fitText w:val="3750" w:id="1"/>
            </w:rPr>
            <w:t>calendar.txt</w:t>
          </w:r>
          <w:r>
            <w:rPr>
              <w:rFonts w:hint="default"/>
              <w:spacing w:val="3"/>
              <w:w w:val="74"/>
              <w:fitText w:val="3750" w:id="1"/>
            </w:rPr>
            <w:t>）</w:t>
          </w:r>
          <w:r>
            <w:rPr>
              <w:rFonts w:hint="eastAsia"/>
              <w:fitText w:val="3750" w:id="1"/>
            </w:rPr>
            <w:fldChar w:fldCharType="end"/>
          </w:r>
          <w:r>
            <w:rPr>
              <w:rFonts w:hint="eastAsia"/>
              <w:fitText w:val="4238" w:id="2"/>
            </w:rPr>
            <w:fldChar w:fldCharType="begin"/>
          </w:r>
          <w:r>
            <w:rPr>
              <w:rFonts w:hint="eastAsia"/>
              <w:fitText w:val="4238" w:id="2"/>
            </w:rPr>
            <w:instrText xml:space="preserve"> HYPERLINK  \l "_Toc74067216"</w:instrText>
          </w:r>
          <w:r>
            <w:rPr>
              <w:rFonts w:hint="eastAsia"/>
              <w:fitText w:val="4238" w:id="2"/>
            </w:rPr>
            <w:fldChar w:fldCharType="separate"/>
          </w:r>
          <w:r>
            <w:rPr>
              <w:rFonts w:hint="default"/>
              <w:spacing w:val="1"/>
              <w:w w:val="73"/>
              <w:fitText w:val="4238" w:id="2"/>
            </w:rPr>
            <w:t>・運行日情報（条件付き必須：</w:t>
          </w:r>
          <w:r>
            <w:rPr>
              <w:rFonts w:hint="default"/>
              <w:spacing w:val="1"/>
              <w:w w:val="73"/>
              <w:fitText w:val="4238" w:id="2"/>
            </w:rPr>
            <w:t>calendar_dates.txt</w:t>
          </w:r>
          <w:r>
            <w:rPr>
              <w:rFonts w:hint="default"/>
              <w:spacing w:val="2"/>
              <w:w w:val="73"/>
              <w:fitText w:val="4238" w:id="2"/>
            </w:rPr>
            <w:t>）</w:t>
          </w:r>
          <w:r>
            <w:rPr>
              <w:rFonts w:hint="eastAsia"/>
              <w:fitText w:val="4238" w:id="2"/>
            </w:rPr>
            <w:fldChar w:fldCharType="end"/>
          </w:r>
          <w:r>
            <w:rPr>
              <w:rFonts w:hint="eastAsia"/>
            </w:rPr>
            <w:fldChar w:fldCharType="begin"/>
          </w:r>
          <w:r>
            <w:rPr>
              <w:rFonts w:hint="eastAsia"/>
            </w:rPr>
            <w:instrText xml:space="preserve"> HYPERLINK  \l "_Toc74067216"</w:instrText>
          </w:r>
          <w:r>
            <w:rPr>
              <w:rFonts w:hint="eastAsia"/>
            </w:rPr>
            <w:fldChar w:fldCharType="separate"/>
          </w:r>
          <w:r>
            <w:rPr>
              <w:rFonts w:hint="default"/>
            </w:rPr>
            <w:tab/>
          </w:r>
          <w:r>
            <w:rPr>
              <w:rFonts w:hint="eastAsia"/>
            </w:rPr>
            <w:fldChar w:fldCharType="end"/>
          </w:r>
          <w:r>
            <w:rPr>
              <w:rFonts w:hint="eastAsia"/>
            </w:rPr>
            <w:fldChar w:fldCharType="begin"/>
          </w:r>
          <w:r>
            <w:rPr>
              <w:rFonts w:hint="default"/>
            </w:rPr>
            <w:instrText xml:space="preserve"> PAGEREF _Toc74067216 \h </w:instrText>
          </w:r>
          <w:r>
            <w:rPr>
              <w:rFonts w:hint="eastAsia"/>
            </w:rPr>
            <w:fldChar w:fldCharType="separate"/>
          </w:r>
          <w:r>
            <w:rPr>
              <w:rFonts w:hint="default"/>
            </w:rPr>
            <w:t>24</w:t>
          </w:r>
          <w:r>
            <w:rPr>
              <w:rFonts w:hint="eastAsia"/>
            </w:rPr>
            <w:fldChar w:fldCharType="end"/>
          </w:r>
        </w:p>
        <w:p>
          <w:pPr>
            <w:pStyle w:val="37"/>
            <w:tabs>
              <w:tab w:val="clear" w:pos="9060"/>
              <w:tab w:val="right" w:leader="dot" w:pos="9639"/>
            </w:tabs>
            <w:spacing w:before="175" w:beforeLines="0" w:beforeAutospacing="0"/>
            <w:rPr>
              <w:rFonts w:hint="default" w:asciiTheme="minorHAnsi" w:hAnsiTheme="minorHAnsi"/>
              <w:kern w:val="2"/>
              <w:sz w:val="21"/>
            </w:rPr>
          </w:pPr>
          <w:r>
            <w:rPr>
              <w:rFonts w:hint="eastAsia"/>
            </w:rPr>
            <w:fldChar w:fldCharType="begin"/>
          </w:r>
          <w:r>
            <w:rPr>
              <w:rFonts w:hint="eastAsia"/>
            </w:rPr>
            <w:instrText xml:space="preserve"> HYPERLINK  \l "_Toc74067217"</w:instrText>
          </w:r>
          <w:r>
            <w:rPr>
              <w:rFonts w:hint="eastAsia"/>
            </w:rPr>
            <w:fldChar w:fldCharType="separate"/>
          </w:r>
          <w:r>
            <w:rPr>
              <w:rFonts w:hint="default"/>
            </w:rPr>
            <w:t xml:space="preserve">2-9. </w:t>
          </w:r>
          <w:r>
            <w:rPr>
              <w:rFonts w:hint="eastAsia"/>
            </w:rPr>
            <w:fldChar w:fldCharType="end"/>
          </w:r>
          <w:r>
            <w:rPr>
              <w:rFonts w:hint="eastAsia"/>
              <w:fitText w:val="4313" w:id="3"/>
            </w:rPr>
            <w:fldChar w:fldCharType="begin"/>
          </w:r>
          <w:r>
            <w:rPr>
              <w:rFonts w:hint="eastAsia"/>
              <w:fitText w:val="4313" w:id="3"/>
            </w:rPr>
            <w:instrText xml:space="preserve"> HYPERLINK  \l "_Toc74067217"</w:instrText>
          </w:r>
          <w:r>
            <w:rPr>
              <w:rFonts w:hint="eastAsia"/>
              <w:fitText w:val="4313" w:id="3"/>
            </w:rPr>
            <w:fldChar w:fldCharType="separate"/>
          </w:r>
          <w:r>
            <w:rPr>
              <w:rFonts w:hint="default"/>
              <w:spacing w:val="1"/>
              <w:w w:val="87"/>
              <w:fitText w:val="4313" w:id="3"/>
            </w:rPr>
            <w:t>運賃属性情報（必須：</w:t>
          </w:r>
          <w:r>
            <w:rPr>
              <w:rFonts w:hint="default"/>
              <w:spacing w:val="1"/>
              <w:w w:val="87"/>
              <w:fitText w:val="4313" w:id="3"/>
            </w:rPr>
            <w:t>fare_attributes.txt</w:t>
          </w:r>
          <w:r>
            <w:rPr>
              <w:rFonts w:hint="default"/>
              <w:spacing w:val="2"/>
              <w:w w:val="87"/>
              <w:fitText w:val="4313" w:id="3"/>
            </w:rPr>
            <w:t>）</w:t>
          </w:r>
          <w:r>
            <w:rPr>
              <w:rFonts w:hint="eastAsia"/>
              <w:fitText w:val="4313" w:id="3"/>
            </w:rPr>
            <w:fldChar w:fldCharType="end"/>
          </w:r>
          <w:r>
            <w:rPr>
              <w:rFonts w:hint="eastAsia"/>
              <w:fitText w:val="3632" w:id="4"/>
            </w:rPr>
            <w:fldChar w:fldCharType="begin"/>
          </w:r>
          <w:r>
            <w:rPr>
              <w:rFonts w:hint="eastAsia"/>
              <w:fitText w:val="3632" w:id="4"/>
            </w:rPr>
            <w:instrText xml:space="preserve"> HYPERLINK  \l "_Toc74067217"</w:instrText>
          </w:r>
          <w:r>
            <w:rPr>
              <w:rFonts w:hint="eastAsia"/>
              <w:fitText w:val="3632" w:id="4"/>
            </w:rPr>
            <w:fldChar w:fldCharType="separate"/>
          </w:r>
          <w:r>
            <w:rPr>
              <w:rFonts w:hint="default"/>
              <w:spacing w:val="7"/>
              <w:w w:val="63"/>
              <w:fitText w:val="3632" w:id="4"/>
            </w:rPr>
            <w:t>・運賃定義情報</w:t>
          </w:r>
          <w:r>
            <w:rPr>
              <w:rFonts w:hint="default"/>
              <w:spacing w:val="7"/>
              <w:w w:val="63"/>
              <w:fitText w:val="3632" w:id="4"/>
            </w:rPr>
            <w:t>(</w:t>
          </w:r>
          <w:r>
            <w:rPr>
              <w:rFonts w:hint="eastAsia"/>
              <w:spacing w:val="7"/>
              <w:w w:val="63"/>
              <w:fitText w:val="3632" w:id="4"/>
            </w:rPr>
            <w:t>条件付き必須</w:t>
          </w:r>
          <w:r>
            <w:rPr>
              <w:rFonts w:hint="default"/>
              <w:spacing w:val="7"/>
              <w:w w:val="63"/>
              <w:fitText w:val="3632" w:id="4"/>
            </w:rPr>
            <w:t>：</w:t>
          </w:r>
          <w:r>
            <w:rPr>
              <w:rFonts w:hint="default"/>
              <w:spacing w:val="7"/>
              <w:w w:val="63"/>
              <w:fitText w:val="3632" w:id="4"/>
            </w:rPr>
            <w:t>fare_rules.txt</w:t>
          </w:r>
          <w:r>
            <w:rPr>
              <w:rFonts w:hint="default"/>
              <w:spacing w:val="24"/>
              <w:w w:val="63"/>
              <w:fitText w:val="3632" w:id="4"/>
            </w:rPr>
            <w:t>)</w:t>
          </w:r>
          <w:r>
            <w:rPr>
              <w:rFonts w:hint="eastAsia"/>
              <w:fitText w:val="3632" w:id="4"/>
            </w:rPr>
            <w:fldChar w:fldCharType="end"/>
          </w:r>
          <w:r>
            <w:rPr>
              <w:rFonts w:hint="eastAsia"/>
            </w:rPr>
            <w:fldChar w:fldCharType="begin"/>
          </w:r>
          <w:r>
            <w:rPr>
              <w:rFonts w:hint="eastAsia"/>
            </w:rPr>
            <w:instrText xml:space="preserve"> HYPERLINK  \l "_Toc74067217"</w:instrText>
          </w:r>
          <w:r>
            <w:rPr>
              <w:rFonts w:hint="eastAsia"/>
            </w:rPr>
            <w:fldChar w:fldCharType="separate"/>
          </w:r>
          <w:r>
            <w:rPr>
              <w:rFonts w:hint="default"/>
            </w:rPr>
            <w:tab/>
          </w:r>
          <w:r>
            <w:rPr>
              <w:rFonts w:hint="eastAsia"/>
            </w:rPr>
            <w:fldChar w:fldCharType="end"/>
          </w:r>
          <w:r>
            <w:rPr>
              <w:rFonts w:hint="eastAsia"/>
            </w:rPr>
            <w:fldChar w:fldCharType="begin"/>
          </w:r>
          <w:r>
            <w:rPr>
              <w:rFonts w:hint="default"/>
            </w:rPr>
            <w:instrText xml:space="preserve"> PAGEREF _Toc74067217 \h </w:instrText>
          </w:r>
          <w:r>
            <w:rPr>
              <w:rFonts w:hint="eastAsia"/>
            </w:rPr>
            <w:fldChar w:fldCharType="separate"/>
          </w:r>
          <w:r>
            <w:rPr>
              <w:rFonts w:hint="default"/>
            </w:rPr>
            <w:t>26</w:t>
          </w:r>
          <w:r>
            <w:rPr>
              <w:rFonts w:hint="eastAsia"/>
            </w:rPr>
            <w:fldChar w:fldCharType="end"/>
          </w:r>
        </w:p>
        <w:p>
          <w:pPr>
            <w:pStyle w:val="37"/>
            <w:tabs>
              <w:tab w:val="clear" w:pos="9060"/>
              <w:tab w:val="right" w:leader="dot" w:pos="9639"/>
            </w:tabs>
            <w:spacing w:before="175" w:beforeLines="0" w:beforeAutospacing="0"/>
            <w:rPr>
              <w:rFonts w:hint="default" w:asciiTheme="minorHAnsi" w:hAnsiTheme="minorHAnsi"/>
              <w:kern w:val="2"/>
              <w:sz w:val="21"/>
            </w:rPr>
          </w:pPr>
          <w:r>
            <w:rPr>
              <w:rFonts w:hint="eastAsia"/>
            </w:rPr>
            <w:fldChar w:fldCharType="begin"/>
          </w:r>
          <w:r>
            <w:rPr>
              <w:rFonts w:hint="eastAsia"/>
            </w:rPr>
            <w:instrText xml:space="preserve"> HYPERLINK  \l "_Toc74067218"</w:instrText>
          </w:r>
          <w:r>
            <w:rPr>
              <w:rFonts w:hint="eastAsia"/>
            </w:rPr>
            <w:fldChar w:fldCharType="separate"/>
          </w:r>
          <w:r>
            <w:rPr>
              <w:rFonts w:hint="default"/>
            </w:rPr>
            <w:t xml:space="preserve">2-10. </w:t>
          </w:r>
          <w:r>
            <w:rPr>
              <w:rFonts w:hint="default"/>
            </w:rPr>
            <w:t>描画情報（任意：</w:t>
          </w:r>
          <w:r>
            <w:rPr>
              <w:rFonts w:hint="default"/>
            </w:rPr>
            <w:t>shapes.txt</w:t>
          </w:r>
          <w:r>
            <w:rPr>
              <w:rFonts w:hint="default"/>
            </w:rPr>
            <w:t>）</w:t>
          </w:r>
          <w:r>
            <w:rPr>
              <w:rFonts w:hint="default"/>
            </w:rPr>
            <w:tab/>
          </w:r>
          <w:r>
            <w:rPr>
              <w:rFonts w:hint="eastAsia"/>
            </w:rPr>
            <w:fldChar w:fldCharType="end"/>
          </w:r>
          <w:r>
            <w:rPr>
              <w:rFonts w:hint="eastAsia"/>
            </w:rPr>
            <w:fldChar w:fldCharType="begin"/>
          </w:r>
          <w:r>
            <w:rPr>
              <w:rFonts w:hint="default"/>
            </w:rPr>
            <w:instrText xml:space="preserve"> PAGEREF _Toc74067218 \h </w:instrText>
          </w:r>
          <w:r>
            <w:rPr>
              <w:rFonts w:hint="eastAsia"/>
            </w:rPr>
            <w:fldChar w:fldCharType="separate"/>
          </w:r>
          <w:r>
            <w:rPr>
              <w:rFonts w:hint="default"/>
            </w:rPr>
            <w:t>30</w:t>
          </w:r>
          <w:r>
            <w:rPr>
              <w:rFonts w:hint="eastAsia"/>
            </w:rPr>
            <w:fldChar w:fldCharType="end"/>
          </w:r>
        </w:p>
        <w:p>
          <w:pPr>
            <w:pStyle w:val="37"/>
            <w:tabs>
              <w:tab w:val="clear" w:pos="9060"/>
              <w:tab w:val="right" w:leader="dot" w:pos="9639"/>
            </w:tabs>
            <w:spacing w:before="175" w:beforeLines="0" w:beforeAutospacing="0"/>
            <w:rPr>
              <w:rFonts w:hint="default" w:asciiTheme="minorHAnsi" w:hAnsiTheme="minorHAnsi"/>
              <w:kern w:val="2"/>
              <w:sz w:val="21"/>
            </w:rPr>
          </w:pPr>
          <w:r>
            <w:rPr>
              <w:rFonts w:hint="eastAsia"/>
            </w:rPr>
            <w:fldChar w:fldCharType="begin"/>
          </w:r>
          <w:r>
            <w:rPr>
              <w:rFonts w:hint="eastAsia"/>
            </w:rPr>
            <w:instrText xml:space="preserve"> HYPERLINK  \l "_Toc74067219"</w:instrText>
          </w:r>
          <w:r>
            <w:rPr>
              <w:rFonts w:hint="eastAsia"/>
            </w:rPr>
            <w:fldChar w:fldCharType="separate"/>
          </w:r>
          <w:r>
            <w:rPr>
              <w:rFonts w:hint="default"/>
            </w:rPr>
            <w:t xml:space="preserve">2-11. </w:t>
          </w:r>
          <w:r>
            <w:rPr>
              <w:rFonts w:hint="default"/>
            </w:rPr>
            <w:t>運行間隔情報</w:t>
          </w:r>
          <w:r>
            <w:rPr>
              <w:rFonts w:hint="default"/>
            </w:rPr>
            <w:t>(</w:t>
          </w:r>
          <w:r>
            <w:rPr>
              <w:rFonts w:hint="default"/>
            </w:rPr>
            <w:t>任意：</w:t>
          </w:r>
          <w:r>
            <w:rPr>
              <w:rFonts w:hint="default"/>
            </w:rPr>
            <w:t>frequencies.txt</w:t>
          </w:r>
          <w:r>
            <w:rPr>
              <w:rFonts w:hint="default"/>
            </w:rPr>
            <w:t>）</w:t>
          </w:r>
          <w:r>
            <w:rPr>
              <w:rFonts w:hint="default"/>
            </w:rPr>
            <w:tab/>
          </w:r>
          <w:r>
            <w:rPr>
              <w:rFonts w:hint="eastAsia"/>
            </w:rPr>
            <w:fldChar w:fldCharType="end"/>
          </w:r>
          <w:r>
            <w:rPr>
              <w:rFonts w:hint="eastAsia"/>
            </w:rPr>
            <w:fldChar w:fldCharType="begin"/>
          </w:r>
          <w:r>
            <w:rPr>
              <w:rFonts w:hint="default"/>
            </w:rPr>
            <w:instrText xml:space="preserve"> PAGEREF _Toc74067219 \h </w:instrText>
          </w:r>
          <w:r>
            <w:rPr>
              <w:rFonts w:hint="eastAsia"/>
            </w:rPr>
            <w:fldChar w:fldCharType="separate"/>
          </w:r>
          <w:r>
            <w:rPr>
              <w:rFonts w:hint="default"/>
            </w:rPr>
            <w:t>31</w:t>
          </w:r>
          <w:r>
            <w:rPr>
              <w:rFonts w:hint="eastAsia"/>
            </w:rPr>
            <w:fldChar w:fldCharType="end"/>
          </w:r>
        </w:p>
        <w:p>
          <w:pPr>
            <w:pStyle w:val="37"/>
            <w:tabs>
              <w:tab w:val="clear" w:pos="9060"/>
              <w:tab w:val="right" w:leader="dot" w:pos="9639"/>
            </w:tabs>
            <w:spacing w:before="175" w:beforeLines="0" w:beforeAutospacing="0"/>
            <w:rPr>
              <w:rFonts w:hint="default" w:asciiTheme="minorHAnsi" w:hAnsiTheme="minorHAnsi"/>
              <w:kern w:val="2"/>
              <w:sz w:val="21"/>
            </w:rPr>
          </w:pPr>
          <w:r>
            <w:rPr>
              <w:rFonts w:hint="eastAsia"/>
            </w:rPr>
            <w:fldChar w:fldCharType="begin"/>
          </w:r>
          <w:r>
            <w:rPr>
              <w:rFonts w:hint="eastAsia"/>
            </w:rPr>
            <w:instrText xml:space="preserve"> HYPERLINK  \l "_Toc74067220"</w:instrText>
          </w:r>
          <w:r>
            <w:rPr>
              <w:rFonts w:hint="eastAsia"/>
            </w:rPr>
            <w:fldChar w:fldCharType="separate"/>
          </w:r>
          <w:r>
            <w:rPr>
              <w:rFonts w:hint="default"/>
            </w:rPr>
            <w:t xml:space="preserve">2-12. </w:t>
          </w:r>
          <w:r>
            <w:rPr>
              <w:rFonts w:hint="default"/>
            </w:rPr>
            <w:t>乗換情報（任意：</w:t>
          </w:r>
          <w:r>
            <w:rPr>
              <w:rFonts w:hint="default"/>
            </w:rPr>
            <w:t>transfers.txt</w:t>
          </w:r>
          <w:r>
            <w:rPr>
              <w:rFonts w:hint="default"/>
            </w:rPr>
            <w:t>）</w:t>
          </w:r>
          <w:r>
            <w:rPr>
              <w:rFonts w:hint="default"/>
            </w:rPr>
            <w:tab/>
          </w:r>
          <w:r>
            <w:rPr>
              <w:rFonts w:hint="eastAsia"/>
            </w:rPr>
            <w:fldChar w:fldCharType="end"/>
          </w:r>
          <w:r>
            <w:rPr>
              <w:rFonts w:hint="eastAsia"/>
            </w:rPr>
            <w:fldChar w:fldCharType="begin"/>
          </w:r>
          <w:r>
            <w:rPr>
              <w:rFonts w:hint="default"/>
            </w:rPr>
            <w:instrText xml:space="preserve"> PAGEREF _Toc74067220 \h </w:instrText>
          </w:r>
          <w:r>
            <w:rPr>
              <w:rFonts w:hint="eastAsia"/>
            </w:rPr>
            <w:fldChar w:fldCharType="separate"/>
          </w:r>
          <w:r>
            <w:rPr>
              <w:rFonts w:hint="default"/>
            </w:rPr>
            <w:t>32</w:t>
          </w:r>
          <w:r>
            <w:rPr>
              <w:rFonts w:hint="eastAsia"/>
            </w:rPr>
            <w:fldChar w:fldCharType="end"/>
          </w:r>
        </w:p>
        <w:p>
          <w:pPr>
            <w:pStyle w:val="37"/>
            <w:tabs>
              <w:tab w:val="clear" w:pos="9060"/>
              <w:tab w:val="right" w:leader="dot" w:pos="9639"/>
            </w:tabs>
            <w:spacing w:before="175" w:beforeLines="0" w:beforeAutospacing="0"/>
            <w:rPr>
              <w:rFonts w:hint="default" w:asciiTheme="minorHAnsi" w:hAnsiTheme="minorHAnsi"/>
              <w:kern w:val="2"/>
              <w:sz w:val="21"/>
            </w:rPr>
          </w:pPr>
          <w:r>
            <w:rPr>
              <w:rFonts w:hint="eastAsia"/>
            </w:rPr>
            <w:fldChar w:fldCharType="begin"/>
          </w:r>
          <w:r>
            <w:rPr>
              <w:rFonts w:hint="eastAsia"/>
            </w:rPr>
            <w:instrText xml:space="preserve"> HYPERLINK  \l "_Toc74067221"</w:instrText>
          </w:r>
          <w:r>
            <w:rPr>
              <w:rFonts w:hint="eastAsia"/>
            </w:rPr>
            <w:fldChar w:fldCharType="separate"/>
          </w:r>
          <w:r>
            <w:rPr>
              <w:rFonts w:hint="default"/>
            </w:rPr>
            <w:t xml:space="preserve">2-13. </w:t>
          </w:r>
          <w:r>
            <w:rPr>
              <w:rFonts w:hint="default"/>
            </w:rPr>
            <w:t>提供情報（必須：</w:t>
          </w:r>
          <w:r>
            <w:rPr>
              <w:rFonts w:hint="default"/>
            </w:rPr>
            <w:t>feed_info.txt</w:t>
          </w:r>
          <w:r>
            <w:rPr>
              <w:rFonts w:hint="default"/>
            </w:rPr>
            <w:t>）</w:t>
          </w:r>
          <w:r>
            <w:rPr>
              <w:rFonts w:hint="default"/>
            </w:rPr>
            <w:tab/>
          </w:r>
          <w:r>
            <w:rPr>
              <w:rFonts w:hint="eastAsia"/>
            </w:rPr>
            <w:fldChar w:fldCharType="end"/>
          </w:r>
          <w:r>
            <w:rPr>
              <w:rFonts w:hint="eastAsia"/>
            </w:rPr>
            <w:fldChar w:fldCharType="begin"/>
          </w:r>
          <w:r>
            <w:rPr>
              <w:rFonts w:hint="default"/>
            </w:rPr>
            <w:instrText xml:space="preserve"> PAGEREF _Toc74067221 \h </w:instrText>
          </w:r>
          <w:r>
            <w:rPr>
              <w:rFonts w:hint="eastAsia"/>
            </w:rPr>
            <w:fldChar w:fldCharType="separate"/>
          </w:r>
          <w:r>
            <w:rPr>
              <w:rFonts w:hint="default"/>
            </w:rPr>
            <w:t>33</w:t>
          </w:r>
          <w:r>
            <w:rPr>
              <w:rFonts w:hint="eastAsia"/>
            </w:rPr>
            <w:fldChar w:fldCharType="end"/>
          </w:r>
        </w:p>
        <w:p>
          <w:pPr>
            <w:pStyle w:val="37"/>
            <w:tabs>
              <w:tab w:val="clear" w:pos="9060"/>
              <w:tab w:val="right" w:leader="dot" w:pos="9639"/>
            </w:tabs>
            <w:spacing w:before="175" w:beforeLines="0" w:beforeAutospacing="0"/>
            <w:rPr>
              <w:rFonts w:hint="default" w:asciiTheme="minorHAnsi" w:hAnsiTheme="minorHAnsi"/>
              <w:kern w:val="2"/>
              <w:sz w:val="21"/>
            </w:rPr>
          </w:pPr>
          <w:r>
            <w:rPr>
              <w:rFonts w:hint="eastAsia"/>
            </w:rPr>
            <w:fldChar w:fldCharType="begin"/>
          </w:r>
          <w:r>
            <w:rPr>
              <w:rFonts w:hint="eastAsia"/>
            </w:rPr>
            <w:instrText xml:space="preserve"> HYPERLINK  \l "_Toc74067222"</w:instrText>
          </w:r>
          <w:r>
            <w:rPr>
              <w:rFonts w:hint="eastAsia"/>
            </w:rPr>
            <w:fldChar w:fldCharType="separate"/>
          </w:r>
          <w:r>
            <w:rPr>
              <w:rFonts w:hint="default"/>
            </w:rPr>
            <w:t xml:space="preserve">2-14. </w:t>
          </w:r>
          <w:r>
            <w:rPr>
              <w:rFonts w:hint="default"/>
            </w:rPr>
            <w:t>翻訳情報（必須：</w:t>
          </w:r>
          <w:r>
            <w:rPr>
              <w:rFonts w:hint="default"/>
            </w:rPr>
            <w:t>translations.txt</w:t>
          </w:r>
          <w:r>
            <w:rPr>
              <w:rFonts w:hint="default"/>
            </w:rPr>
            <w:t>）</w:t>
          </w:r>
          <w:r>
            <w:rPr>
              <w:rFonts w:hint="default"/>
            </w:rPr>
            <w:tab/>
          </w:r>
          <w:r>
            <w:rPr>
              <w:rFonts w:hint="eastAsia"/>
            </w:rPr>
            <w:fldChar w:fldCharType="end"/>
          </w:r>
          <w:r>
            <w:rPr>
              <w:rFonts w:hint="eastAsia"/>
            </w:rPr>
            <w:fldChar w:fldCharType="begin"/>
          </w:r>
          <w:r>
            <w:rPr>
              <w:rFonts w:hint="default"/>
            </w:rPr>
            <w:instrText xml:space="preserve"> PAGEREF _Toc74067222 \h </w:instrText>
          </w:r>
          <w:r>
            <w:rPr>
              <w:rFonts w:hint="eastAsia"/>
            </w:rPr>
            <w:fldChar w:fldCharType="separate"/>
          </w:r>
          <w:r>
            <w:rPr>
              <w:rFonts w:hint="default"/>
            </w:rPr>
            <w:t>34</w:t>
          </w:r>
          <w:r>
            <w:rPr>
              <w:rFonts w:hint="eastAsia"/>
            </w:rPr>
            <w:fldChar w:fldCharType="end"/>
          </w:r>
        </w:p>
        <w:p>
          <w:pPr>
            <w:pStyle w:val="36"/>
            <w:tabs>
              <w:tab w:val="clear" w:pos="9060"/>
              <w:tab w:val="right" w:leader="dot" w:pos="9639"/>
            </w:tabs>
            <w:spacing w:before="350" w:beforeLines="0" w:beforeAutospacing="0"/>
            <w:rPr>
              <w:rFonts w:hint="default" w:asciiTheme="minorHAnsi" w:hAnsiTheme="minorHAnsi" w:eastAsiaTheme="minorEastAsia"/>
              <w:kern w:val="2"/>
              <w:sz w:val="21"/>
            </w:rPr>
          </w:pPr>
          <w:r>
            <w:rPr>
              <w:rFonts w:hint="eastAsia"/>
            </w:rPr>
            <w:fldChar w:fldCharType="begin"/>
          </w:r>
          <w:r>
            <w:rPr>
              <w:rFonts w:hint="eastAsia"/>
            </w:rPr>
            <w:instrText xml:space="preserve"> HYPERLINK  \l "_Toc74067223"</w:instrText>
          </w:r>
          <w:r>
            <w:rPr>
              <w:rFonts w:hint="eastAsia"/>
            </w:rPr>
            <w:fldChar w:fldCharType="separate"/>
          </w:r>
          <w:r>
            <w:rPr>
              <w:rFonts w:hint="default"/>
            </w:rPr>
            <w:t>3.</w:t>
          </w:r>
          <w:r>
            <w:rPr>
              <w:rFonts w:hint="default" w:asciiTheme="minorEastAsia" w:hAnsiTheme="minorEastAsia"/>
            </w:rPr>
            <w:t xml:space="preserve"> </w:t>
          </w:r>
          <w:r>
            <w:rPr>
              <w:rFonts w:hint="default" w:asciiTheme="minorEastAsia" w:hAnsiTheme="minorEastAsia"/>
            </w:rPr>
            <w:t>更新履歴</w:t>
          </w:r>
          <w:r>
            <w:rPr>
              <w:rFonts w:hint="default"/>
            </w:rPr>
            <w:tab/>
          </w:r>
          <w:r>
            <w:rPr>
              <w:rFonts w:hint="eastAsia"/>
            </w:rPr>
            <w:fldChar w:fldCharType="end"/>
          </w:r>
          <w:r>
            <w:rPr>
              <w:rFonts w:hint="eastAsia"/>
            </w:rPr>
            <w:fldChar w:fldCharType="begin"/>
          </w:r>
          <w:r>
            <w:rPr>
              <w:rFonts w:hint="default"/>
            </w:rPr>
            <w:instrText xml:space="preserve"> PAGEREF _Toc74067223 \h </w:instrText>
          </w:r>
          <w:r>
            <w:rPr>
              <w:rFonts w:hint="eastAsia"/>
            </w:rPr>
            <w:fldChar w:fldCharType="separate"/>
          </w:r>
          <w:r>
            <w:rPr>
              <w:rFonts w:hint="default"/>
            </w:rPr>
            <w:t>38</w:t>
          </w:r>
          <w:r>
            <w:rPr>
              <w:rFonts w:hint="eastAsia"/>
            </w:rPr>
            <w:fldChar w:fldCharType="end"/>
          </w:r>
        </w:p>
        <w:p>
          <w:pPr>
            <w:pStyle w:val="38"/>
            <w:ind w:left="1813" w:hanging="793" w:hangingChars="403"/>
            <w:rPr>
              <w:rFonts w:hint="default" w:asciiTheme="minorHAnsi" w:hAnsiTheme="minorHAnsi"/>
              <w:kern w:val="2"/>
              <w:sz w:val="21"/>
            </w:rPr>
          </w:pPr>
        </w:p>
        <w:p>
          <w:pPr>
            <w:pStyle w:val="0"/>
            <w:rPr>
              <w:rFonts w:hint="default"/>
            </w:rPr>
          </w:pPr>
          <w:r>
            <w:rPr>
              <w:rFonts w:hint="default" w:asciiTheme="majorEastAsia" w:hAnsiTheme="majorEastAsia" w:eastAsiaTheme="majorEastAsia"/>
            </w:rPr>
            <w:fldChar w:fldCharType="end"/>
          </w:r>
        </w:p>
      </w:sdtContent>
    </w:sdt>
    <w:p>
      <w:pPr>
        <w:rPr>
          <w:rFonts w:hint="default"/>
        </w:rPr>
        <w:sectPr>
          <w:footerReference r:id="rId7" w:type="default"/>
          <w:footerReference r:id="rId6" w:type="first"/>
          <w:pgSz w:w="11906" w:h="16838"/>
          <w:pgMar w:top="1247" w:right="1021" w:bottom="1247" w:left="1021" w:header="567" w:footer="567" w:gutter="0"/>
          <w:cols w:space="720"/>
          <w:titlePg w:val="1"/>
          <w:textDirection w:val="lrTb"/>
          <w:docGrid w:type="linesAndChars" w:linePitch="350" w:charSpace="-2714"/>
        </w:sectPr>
      </w:pPr>
    </w:p>
    <w:p>
      <w:pPr>
        <w:pStyle w:val="1"/>
        <w:spacing w:after="350" w:afterLines="0" w:afterAutospacing="0"/>
        <w:rPr>
          <w:rFonts w:hint="default"/>
        </w:rPr>
      </w:pPr>
      <w:bookmarkStart w:id="1" w:name="_Toc3380414"/>
      <w:bookmarkEnd w:id="1"/>
      <w:bookmarkStart w:id="2" w:name="_Toc3380415"/>
      <w:bookmarkEnd w:id="2"/>
      <w:bookmarkStart w:id="3" w:name="_Toc3380416"/>
      <w:bookmarkEnd w:id="3"/>
      <w:bookmarkStart w:id="4" w:name="_Toc3380417"/>
      <w:bookmarkEnd w:id="4"/>
      <w:bookmarkStart w:id="5" w:name="_Toc3380418"/>
      <w:bookmarkEnd w:id="5"/>
      <w:bookmarkStart w:id="6" w:name="_Toc3380419"/>
      <w:bookmarkEnd w:id="6"/>
      <w:bookmarkStart w:id="7" w:name="_Toc3380420"/>
      <w:bookmarkEnd w:id="7"/>
      <w:bookmarkStart w:id="8" w:name="_Toc3380421"/>
      <w:bookmarkEnd w:id="8"/>
      <w:bookmarkStart w:id="9" w:name="_Toc3380422"/>
      <w:bookmarkEnd w:id="9"/>
      <w:bookmarkStart w:id="10" w:name="_Toc3380423"/>
      <w:bookmarkEnd w:id="10"/>
      <w:bookmarkStart w:id="11" w:name="_Toc3380424"/>
      <w:bookmarkEnd w:id="11"/>
      <w:bookmarkStart w:id="12" w:name="_Toc3380425"/>
      <w:bookmarkEnd w:id="12"/>
      <w:bookmarkStart w:id="13" w:name="_Toc3380426"/>
      <w:bookmarkEnd w:id="13"/>
      <w:bookmarkStart w:id="14" w:name="_Toc3380427"/>
      <w:bookmarkEnd w:id="14"/>
      <w:bookmarkStart w:id="15" w:name="_Toc3380428"/>
      <w:bookmarkEnd w:id="15"/>
      <w:bookmarkStart w:id="16" w:name="_Toc3380429"/>
      <w:bookmarkEnd w:id="16"/>
      <w:bookmarkStart w:id="17" w:name="_Toc3380430"/>
      <w:bookmarkEnd w:id="17"/>
      <w:bookmarkStart w:id="18" w:name="_Toc3421706"/>
      <w:bookmarkEnd w:id="18"/>
      <w:bookmarkStart w:id="19" w:name="_Toc3421707"/>
      <w:bookmarkEnd w:id="19"/>
      <w:bookmarkStart w:id="20" w:name="_Toc3421708"/>
      <w:bookmarkEnd w:id="20"/>
      <w:bookmarkStart w:id="21" w:name="_Toc3421709"/>
      <w:bookmarkEnd w:id="21"/>
      <w:bookmarkStart w:id="22" w:name="_Toc3421710"/>
      <w:bookmarkEnd w:id="22"/>
      <w:bookmarkStart w:id="23" w:name="_Toc3421711"/>
      <w:bookmarkEnd w:id="23"/>
      <w:bookmarkStart w:id="24" w:name="_Toc3421712"/>
      <w:bookmarkEnd w:id="24"/>
      <w:bookmarkStart w:id="25" w:name="_Toc3421713"/>
      <w:bookmarkEnd w:id="25"/>
      <w:bookmarkStart w:id="26" w:name="_Toc3421714"/>
      <w:bookmarkEnd w:id="26"/>
      <w:bookmarkStart w:id="27" w:name="_Toc3421715"/>
      <w:bookmarkEnd w:id="27"/>
      <w:bookmarkStart w:id="28" w:name="_Toc3421716"/>
      <w:bookmarkEnd w:id="28"/>
      <w:bookmarkStart w:id="29" w:name="_Toc3421717"/>
      <w:bookmarkEnd w:id="29"/>
      <w:bookmarkStart w:id="30" w:name="_Toc3421718"/>
      <w:bookmarkEnd w:id="30"/>
      <w:bookmarkStart w:id="31" w:name="_Toc3421719"/>
      <w:bookmarkEnd w:id="31"/>
      <w:bookmarkStart w:id="32" w:name="_Toc3421720"/>
      <w:bookmarkEnd w:id="32"/>
      <w:bookmarkStart w:id="33" w:name="_Toc3421721"/>
      <w:bookmarkEnd w:id="33"/>
      <w:bookmarkStart w:id="34" w:name="_Toc3421722"/>
      <w:bookmarkEnd w:id="34"/>
      <w:bookmarkStart w:id="35" w:name="_Toc3430325"/>
      <w:bookmarkEnd w:id="35"/>
      <w:bookmarkStart w:id="36" w:name="_Toc3430326"/>
      <w:bookmarkEnd w:id="36"/>
      <w:bookmarkStart w:id="37" w:name="_Toc3430327"/>
      <w:bookmarkEnd w:id="37"/>
      <w:bookmarkStart w:id="38" w:name="_Toc3430328"/>
      <w:bookmarkEnd w:id="38"/>
      <w:bookmarkStart w:id="39" w:name="_Toc3430329"/>
      <w:bookmarkEnd w:id="39"/>
      <w:bookmarkStart w:id="40" w:name="_Toc3430330"/>
      <w:bookmarkEnd w:id="40"/>
      <w:bookmarkStart w:id="41" w:name="_Toc3430331"/>
      <w:bookmarkEnd w:id="41"/>
      <w:bookmarkStart w:id="42" w:name="_Toc3430332"/>
      <w:bookmarkEnd w:id="42"/>
      <w:bookmarkStart w:id="43" w:name="_Toc3430333"/>
      <w:bookmarkEnd w:id="43"/>
      <w:bookmarkStart w:id="44" w:name="_Toc3430334"/>
      <w:bookmarkEnd w:id="44"/>
      <w:bookmarkStart w:id="45" w:name="_Toc3430335"/>
      <w:bookmarkEnd w:id="45"/>
      <w:bookmarkStart w:id="46" w:name="_Toc3430336"/>
      <w:bookmarkEnd w:id="46"/>
      <w:bookmarkStart w:id="47" w:name="_Toc3430337"/>
      <w:bookmarkEnd w:id="47"/>
      <w:bookmarkStart w:id="48" w:name="_Toc3430338"/>
      <w:bookmarkEnd w:id="48"/>
      <w:bookmarkStart w:id="49" w:name="_Toc3430339"/>
      <w:bookmarkEnd w:id="49"/>
      <w:bookmarkStart w:id="50" w:name="_Toc3430340"/>
      <w:bookmarkEnd w:id="50"/>
      <w:bookmarkStart w:id="51" w:name="_Toc3430341"/>
      <w:bookmarkEnd w:id="51"/>
      <w:bookmarkStart w:id="52" w:name="_Toc3438341"/>
      <w:bookmarkEnd w:id="52"/>
      <w:bookmarkStart w:id="53" w:name="_Toc3438342"/>
      <w:bookmarkEnd w:id="53"/>
      <w:bookmarkStart w:id="54" w:name="_Toc3438343"/>
      <w:bookmarkEnd w:id="54"/>
      <w:bookmarkStart w:id="55" w:name="_Toc3438344"/>
      <w:bookmarkEnd w:id="55"/>
      <w:bookmarkStart w:id="56" w:name="_Toc3438345"/>
      <w:bookmarkEnd w:id="56"/>
      <w:bookmarkStart w:id="57" w:name="_Toc3438346"/>
      <w:bookmarkEnd w:id="57"/>
      <w:bookmarkStart w:id="58" w:name="_Toc3438347"/>
      <w:bookmarkEnd w:id="58"/>
      <w:bookmarkStart w:id="59" w:name="_Toc3438348"/>
      <w:bookmarkEnd w:id="59"/>
      <w:bookmarkStart w:id="60" w:name="_Toc3438349"/>
      <w:bookmarkEnd w:id="60"/>
      <w:bookmarkStart w:id="61" w:name="_Toc3438350"/>
      <w:bookmarkEnd w:id="61"/>
      <w:bookmarkStart w:id="62" w:name="_Toc3438351"/>
      <w:bookmarkEnd w:id="62"/>
      <w:bookmarkStart w:id="63" w:name="_Toc3438352"/>
      <w:bookmarkEnd w:id="63"/>
      <w:bookmarkStart w:id="64" w:name="_Toc3438353"/>
      <w:bookmarkEnd w:id="64"/>
      <w:bookmarkStart w:id="65" w:name="_Toc3438354"/>
      <w:bookmarkEnd w:id="65"/>
      <w:bookmarkStart w:id="66" w:name="_Toc3438355"/>
      <w:bookmarkEnd w:id="66"/>
      <w:bookmarkStart w:id="67" w:name="_Toc3438356"/>
      <w:bookmarkEnd w:id="67"/>
      <w:bookmarkStart w:id="68" w:name="_Toc3438357"/>
      <w:bookmarkEnd w:id="68"/>
      <w:bookmarkStart w:id="69" w:name="_Toc3438438"/>
      <w:bookmarkEnd w:id="69"/>
      <w:bookmarkStart w:id="70" w:name="_Toc3438439"/>
      <w:bookmarkEnd w:id="70"/>
      <w:bookmarkStart w:id="71" w:name="_Toc3438440"/>
      <w:bookmarkEnd w:id="71"/>
      <w:bookmarkStart w:id="72" w:name="_Toc3438441"/>
      <w:bookmarkEnd w:id="72"/>
      <w:bookmarkStart w:id="73" w:name="_Toc3438442"/>
      <w:bookmarkEnd w:id="73"/>
      <w:bookmarkStart w:id="74" w:name="_Toc3438443"/>
      <w:bookmarkEnd w:id="74"/>
      <w:bookmarkStart w:id="75" w:name="_Toc3438444"/>
      <w:bookmarkEnd w:id="75"/>
      <w:bookmarkStart w:id="76" w:name="_Toc3438445"/>
      <w:bookmarkEnd w:id="76"/>
      <w:bookmarkStart w:id="77" w:name="_Toc3438446"/>
      <w:bookmarkEnd w:id="77"/>
      <w:bookmarkStart w:id="78" w:name="_Toc3438447"/>
      <w:bookmarkEnd w:id="78"/>
      <w:bookmarkStart w:id="79" w:name="_Toc3438448"/>
      <w:bookmarkEnd w:id="79"/>
      <w:bookmarkStart w:id="80" w:name="_Toc3438449"/>
      <w:bookmarkEnd w:id="80"/>
      <w:bookmarkStart w:id="81" w:name="_Toc3438450"/>
      <w:bookmarkEnd w:id="81"/>
      <w:bookmarkStart w:id="82" w:name="_Toc3438451"/>
      <w:bookmarkEnd w:id="82"/>
      <w:bookmarkStart w:id="83" w:name="_Toc3438452"/>
      <w:bookmarkEnd w:id="83"/>
      <w:bookmarkStart w:id="84" w:name="_Toc3438453"/>
      <w:bookmarkEnd w:id="84"/>
      <w:bookmarkStart w:id="85" w:name="_Toc3438454"/>
      <w:bookmarkEnd w:id="85"/>
      <w:bookmarkStart w:id="86" w:name="_Toc478125236"/>
      <w:bookmarkEnd w:id="86"/>
      <w:bookmarkStart w:id="87" w:name="_Toc478129505"/>
      <w:bookmarkEnd w:id="87"/>
      <w:bookmarkStart w:id="88" w:name="_Toc478131668"/>
      <w:bookmarkEnd w:id="88"/>
      <w:bookmarkStart w:id="89" w:name="_Toc478131808"/>
      <w:bookmarkEnd w:id="89"/>
      <w:bookmarkStart w:id="90" w:name="_Toc478131958"/>
      <w:bookmarkEnd w:id="90"/>
      <w:bookmarkStart w:id="91" w:name="_Toc74067200"/>
      <w:r>
        <w:rPr>
          <w:rFonts w:hint="eastAsia"/>
        </w:rPr>
        <w:t>静的バス情報フォーマット（</w:t>
      </w:r>
      <w:r>
        <w:rPr>
          <w:rFonts w:hint="default"/>
        </w:rPr>
        <w:t>GTFS-JP</w:t>
      </w:r>
      <w:r>
        <w:rPr>
          <w:rFonts w:hint="default"/>
        </w:rPr>
        <w:t>）</w:t>
      </w:r>
      <w:r>
        <w:rPr>
          <w:rFonts w:hint="eastAsia"/>
        </w:rPr>
        <w:t>の概要</w:t>
      </w:r>
      <w:bookmarkEnd w:id="91"/>
    </w:p>
    <w:p>
      <w:pPr>
        <w:pStyle w:val="62"/>
        <w:jc w:val="both"/>
        <w:rPr>
          <w:rFonts w:hint="default"/>
        </w:rPr>
      </w:pPr>
      <w:r>
        <w:rPr>
          <w:rFonts w:hint="eastAsia"/>
        </w:rPr>
        <w:t>「</w:t>
      </w:r>
      <w:r>
        <w:rPr>
          <w:rFonts w:hint="eastAsia"/>
        </w:rPr>
        <w:t>GTFS-JP</w:t>
      </w:r>
      <w:r>
        <w:rPr>
          <w:rFonts w:hint="eastAsia"/>
        </w:rPr>
        <w:t>」は「標準的なバス情報フォーマット」における静的データフォーマットであり、国際的に広く利用されている公共交通用データフォーマット「</w:t>
      </w:r>
      <w:r>
        <w:rPr>
          <w:rFonts w:hint="eastAsia"/>
        </w:rPr>
        <w:t>GTFS</w:t>
      </w:r>
      <w:r>
        <w:rPr>
          <w:rFonts w:hint="eastAsia"/>
        </w:rPr>
        <w:t>」を基本に、日本の状況を踏まえた内容としています。</w:t>
      </w:r>
      <w:r>
        <w:rPr>
          <w:rFonts w:hint="eastAsia"/>
        </w:rPr>
        <w:t>GTFS-JP</w:t>
      </w:r>
      <w:r>
        <w:rPr>
          <w:rFonts w:hint="default"/>
        </w:rPr>
        <w:t>は</w:t>
      </w:r>
      <w:r>
        <w:rPr>
          <w:rFonts w:hint="default"/>
        </w:rPr>
        <w:t>GTFS</w:t>
      </w:r>
      <w:r>
        <w:rPr>
          <w:rFonts w:hint="default"/>
        </w:rPr>
        <w:t>とも互換性があるため、</w:t>
      </w:r>
      <w:r>
        <w:rPr>
          <w:rFonts w:hint="default"/>
        </w:rPr>
        <w:t>Google</w:t>
      </w:r>
      <w:r>
        <w:rPr>
          <w:rFonts w:hint="eastAsia"/>
        </w:rPr>
        <w:t>社を</w:t>
      </w:r>
      <w:r>
        <w:rPr>
          <w:rFonts w:hint="default"/>
        </w:rPr>
        <w:t>はじめとした海外の事業者</w:t>
      </w:r>
      <w:r>
        <w:rPr>
          <w:rFonts w:hint="eastAsia"/>
        </w:rPr>
        <w:t>へも</w:t>
      </w:r>
      <w:r>
        <w:rPr>
          <w:rFonts w:hint="default"/>
        </w:rPr>
        <w:t>情報提供</w:t>
      </w:r>
      <w:r>
        <w:rPr>
          <w:rFonts w:hint="eastAsia"/>
        </w:rPr>
        <w:t>を</w:t>
      </w:r>
      <w:r>
        <w:rPr>
          <w:rFonts w:hint="default"/>
        </w:rPr>
        <w:t>行うことが可能になっています。</w:t>
      </w:r>
    </w:p>
    <w:p>
      <w:pPr>
        <w:pStyle w:val="2"/>
        <w:spacing w:before="525" w:beforeLines="0" w:beforeAutospacing="0" w:after="175" w:afterLines="0" w:afterAutospacing="0"/>
        <w:rPr>
          <w:rFonts w:hint="default"/>
        </w:rPr>
      </w:pPr>
      <w:bookmarkStart w:id="92" w:name="_Toc74067201"/>
      <w:r>
        <w:rPr>
          <w:rFonts w:hint="eastAsia"/>
        </w:rPr>
        <w:t>GTFS</w:t>
      </w:r>
      <w:r>
        <w:rPr>
          <w:rFonts w:hint="default"/>
        </w:rPr>
        <w:t>(General Transit Feed Specification)</w:t>
      </w:r>
      <w:r>
        <w:rPr>
          <w:rFonts w:hint="eastAsia"/>
        </w:rPr>
        <w:t>とは</w:t>
      </w:r>
      <w:bookmarkEnd w:id="92"/>
    </w:p>
    <w:p>
      <w:pPr>
        <w:pStyle w:val="64"/>
        <w:jc w:val="both"/>
        <w:rPr>
          <w:rFonts w:hint="default"/>
        </w:rPr>
      </w:pPr>
      <w:r>
        <w:rPr>
          <w:rFonts w:hint="default"/>
        </w:rPr>
        <w:t>GTFS</w:t>
      </w:r>
      <w:r>
        <w:rPr>
          <w:rFonts w:hint="default"/>
        </w:rPr>
        <w:t>は</w:t>
      </w:r>
      <w:r>
        <w:rPr>
          <w:rFonts w:hint="eastAsia"/>
        </w:rPr>
        <w:t>公共交通機関の時刻表とその地理的情報に使用される共通形式を定義したもので、当初は</w:t>
      </w:r>
      <w:r>
        <w:rPr>
          <w:rFonts w:hint="default"/>
        </w:rPr>
        <w:t>Google</w:t>
      </w:r>
      <w:r>
        <w:rPr>
          <w:rFonts w:hint="default"/>
        </w:rPr>
        <w:t>社向けのフォーマットとして作成されていました。現在はオープン化され、誰もが使用できるものとなっています。</w:t>
      </w:r>
    </w:p>
    <w:p>
      <w:pPr>
        <w:pStyle w:val="64"/>
        <w:jc w:val="both"/>
        <w:rPr>
          <w:rFonts w:hint="default"/>
        </w:rPr>
      </w:pPr>
      <w:r>
        <w:rPr>
          <w:rFonts w:hint="eastAsia"/>
        </w:rPr>
        <w:t>零細事業者の利用も視野に、テキストエディタや表計算ソフトでの閲覧が容易な</w:t>
      </w:r>
      <w:r>
        <w:rPr>
          <w:rFonts w:hint="default"/>
        </w:rPr>
        <w:t>CSV</w:t>
      </w:r>
      <w:r>
        <w:rPr>
          <w:rFonts w:hint="default"/>
        </w:rPr>
        <w:t>形式を採用し、仕様がオープン化されていることから、北米・欧州を中心に海外で幅広くデータが整備されています。</w:t>
      </w:r>
      <w:r>
        <w:rPr>
          <w:rFonts w:hint="default"/>
        </w:rPr>
        <w:t>Google</w:t>
      </w:r>
      <w:r>
        <w:rPr>
          <w:rFonts w:hint="eastAsia"/>
        </w:rPr>
        <w:t xml:space="preserve"> Maps</w:t>
      </w:r>
      <w:r>
        <w:rPr>
          <w:rFonts w:hint="default"/>
        </w:rPr>
        <w:t>等の海外の経路検索サービスにおいても利用されています。</w:t>
      </w:r>
    </w:p>
    <w:p>
      <w:pPr>
        <w:pStyle w:val="62"/>
        <w:ind w:left="227" w:leftChars="100"/>
        <w:jc w:val="both"/>
        <w:rPr>
          <w:rFonts w:hint="default"/>
        </w:rPr>
      </w:pPr>
      <w:r>
        <w:rPr>
          <w:rFonts w:hint="eastAsia"/>
        </w:rPr>
        <w:t>なお、本版の</w:t>
      </w:r>
      <w:r>
        <w:rPr>
          <w:rFonts w:hint="eastAsia"/>
        </w:rPr>
        <w:t>GTFS-JP</w:t>
      </w:r>
      <w:r>
        <w:rPr>
          <w:rFonts w:hint="eastAsia"/>
        </w:rPr>
        <w:t>は、令和</w:t>
      </w:r>
      <w:r>
        <w:rPr>
          <w:rFonts w:hint="eastAsia"/>
        </w:rPr>
        <w:t>2</w:t>
      </w:r>
      <w:r>
        <w:rPr>
          <w:rFonts w:hint="eastAsia"/>
        </w:rPr>
        <w:t>年</w:t>
      </w:r>
      <w:r>
        <w:rPr>
          <w:rFonts w:hint="eastAsia"/>
        </w:rPr>
        <w:t>10</w:t>
      </w:r>
      <w:r>
        <w:rPr>
          <w:rFonts w:hint="eastAsia"/>
        </w:rPr>
        <w:t>月時点の</w:t>
      </w:r>
      <w:r>
        <w:rPr>
          <w:rFonts w:hint="eastAsia"/>
        </w:rPr>
        <w:t>Google</w:t>
      </w:r>
      <w:r>
        <w:rPr>
          <w:rFonts w:hint="eastAsia"/>
        </w:rPr>
        <w:t>社の日本語版</w:t>
      </w:r>
      <w:r>
        <w:rPr>
          <w:rFonts w:hint="eastAsia"/>
        </w:rPr>
        <w:t>GTFS</w:t>
      </w:r>
      <w:r>
        <w:rPr>
          <w:rFonts w:hint="eastAsia"/>
        </w:rPr>
        <w:t>リファレンス</w:t>
      </w:r>
      <w:r>
        <w:rPr>
          <w:rFonts w:hint="eastAsia"/>
        </w:rPr>
        <w:t>(</w:t>
      </w:r>
      <w:r>
        <w:rPr>
          <w:rFonts w:hint="default"/>
        </w:rPr>
        <w:t>https://developers.google.com/transit/gtfs/reference/?hl=ja)</w:t>
      </w:r>
      <w:r>
        <w:rPr>
          <w:rFonts w:hint="eastAsia"/>
        </w:rPr>
        <w:t>に基づきつつ、日本独自の拡張を施しています</w:t>
      </w:r>
      <w:r>
        <w:rPr>
          <w:rFonts w:hint="default"/>
        </w:rPr>
        <w:t>(1-5</w:t>
      </w:r>
      <w:r>
        <w:rPr>
          <w:rFonts w:hint="default"/>
        </w:rPr>
        <w:t>参照</w:t>
      </w:r>
      <w:r>
        <w:rPr>
          <w:rFonts w:hint="default"/>
        </w:rPr>
        <w:t>)</w:t>
      </w:r>
      <w:r>
        <w:rPr>
          <w:rFonts w:hint="eastAsia"/>
        </w:rPr>
        <w:t>。ただし、それ以降のバージョンの</w:t>
      </w:r>
      <w:r>
        <w:rPr>
          <w:rFonts w:hint="eastAsia"/>
        </w:rPr>
        <w:t>GTFS</w:t>
      </w:r>
      <w:r>
        <w:rPr>
          <w:rFonts w:hint="eastAsia"/>
        </w:rPr>
        <w:t>フォーマットの</w:t>
      </w:r>
      <w:r>
        <w:rPr>
          <w:rFonts w:hint="default" w:ascii="Open Sans" w:hAnsi="Open Sans"/>
          <w:color w:val="333333"/>
          <w:shd w:val="clear" w:color="auto" w:fill="FFFFFF"/>
        </w:rPr>
        <w:t>利用を妨げるものではありません。</w:t>
      </w:r>
    </w:p>
    <w:p>
      <w:pPr>
        <w:pStyle w:val="2"/>
        <w:spacing w:before="525" w:beforeLines="0" w:beforeAutospacing="0" w:after="175" w:afterLines="0" w:afterAutospacing="0"/>
        <w:rPr>
          <w:rFonts w:hint="default"/>
        </w:rPr>
      </w:pPr>
      <w:bookmarkStart w:id="93" w:name="_Toc74067202"/>
      <w:r>
        <w:rPr>
          <w:rFonts w:hint="eastAsia"/>
        </w:rPr>
        <w:t>GTFS</w:t>
      </w:r>
      <w:r>
        <w:rPr>
          <w:rFonts w:hint="eastAsia"/>
        </w:rPr>
        <w:t>を基本とした理由</w:t>
      </w:r>
      <w:bookmarkEnd w:id="93"/>
    </w:p>
    <w:p>
      <w:pPr>
        <w:pStyle w:val="64"/>
        <w:jc w:val="both"/>
        <w:rPr>
          <w:rFonts w:hint="default"/>
        </w:rPr>
      </w:pPr>
      <w:r>
        <w:rPr>
          <w:rFonts w:hint="eastAsia"/>
        </w:rPr>
        <w:t>GTFS</w:t>
      </w:r>
      <w:r>
        <w:rPr>
          <w:rFonts w:hint="eastAsia"/>
        </w:rPr>
        <w:t>を「標準的なバス情報フォーマット」の静的データフォーマットの基本とした理由は下記等の優位性にあります。</w:t>
      </w:r>
    </w:p>
    <w:p>
      <w:pPr>
        <w:pStyle w:val="62"/>
        <w:numPr>
          <w:ilvl w:val="0"/>
          <w:numId w:val="3"/>
        </w:numPr>
        <w:ind w:leftChars="0" w:firstLineChars="0"/>
        <w:jc w:val="both"/>
        <w:rPr>
          <w:rFonts w:hint="default"/>
        </w:rPr>
      </w:pPr>
      <w:r>
        <w:rPr>
          <w:rFonts w:hint="default"/>
        </w:rPr>
        <w:t>一般的な</w:t>
      </w:r>
      <w:r>
        <w:rPr>
          <w:rFonts w:hint="eastAsia"/>
        </w:rPr>
        <w:t>テキストエディタや</w:t>
      </w:r>
      <w:r>
        <w:rPr>
          <w:rFonts w:hint="default"/>
        </w:rPr>
        <w:t>表計算ソフトで</w:t>
      </w:r>
      <w:r>
        <w:rPr>
          <w:rFonts w:hint="eastAsia"/>
        </w:rPr>
        <w:t>編集可能な</w:t>
      </w:r>
      <w:r>
        <w:rPr>
          <w:rFonts w:hint="eastAsia"/>
        </w:rPr>
        <w:t>CSV</w:t>
      </w:r>
      <w:r>
        <w:rPr>
          <w:rFonts w:hint="eastAsia"/>
        </w:rPr>
        <w:t>形式のため、バス事業者においても</w:t>
      </w:r>
      <w:r>
        <w:rPr>
          <w:rFonts w:hint="default"/>
        </w:rPr>
        <w:t>扱</w:t>
      </w:r>
      <w:r>
        <w:rPr>
          <w:rFonts w:hint="eastAsia"/>
        </w:rPr>
        <w:t>いやすい</w:t>
      </w:r>
    </w:p>
    <w:p>
      <w:pPr>
        <w:pStyle w:val="62"/>
        <w:numPr>
          <w:ilvl w:val="0"/>
          <w:numId w:val="3"/>
        </w:numPr>
        <w:ind w:leftChars="0" w:firstLineChars="0"/>
        <w:rPr>
          <w:rFonts w:hint="default"/>
        </w:rPr>
      </w:pPr>
      <w:r>
        <w:rPr>
          <w:rFonts w:hint="default"/>
        </w:rPr>
        <w:t>データ項目や</w:t>
      </w:r>
      <w:r>
        <w:rPr>
          <w:rFonts w:hint="eastAsia"/>
        </w:rPr>
        <w:t>データ</w:t>
      </w:r>
      <w:r>
        <w:rPr>
          <w:rFonts w:hint="default"/>
        </w:rPr>
        <w:t>形式が経路検索に</w:t>
      </w:r>
      <w:r>
        <w:rPr>
          <w:rFonts w:hint="eastAsia"/>
        </w:rPr>
        <w:t>利用可能なことが</w:t>
      </w:r>
      <w:r>
        <w:rPr>
          <w:rFonts w:hint="default"/>
        </w:rPr>
        <w:t>確認されている</w:t>
      </w:r>
    </w:p>
    <w:p>
      <w:pPr>
        <w:pStyle w:val="62"/>
        <w:numPr>
          <w:ilvl w:val="0"/>
          <w:numId w:val="3"/>
        </w:numPr>
        <w:ind w:leftChars="0" w:firstLineChars="0"/>
        <w:rPr>
          <w:rFonts w:hint="default"/>
        </w:rPr>
      </w:pPr>
      <w:r>
        <w:rPr>
          <w:rFonts w:hint="eastAsia"/>
        </w:rPr>
        <w:t>データ項目等を</w:t>
      </w:r>
      <w:r>
        <w:rPr>
          <w:rFonts w:hint="default"/>
        </w:rPr>
        <w:t>定義するレファレンスが早期に</w:t>
      </w:r>
      <w:r>
        <w:rPr>
          <w:rFonts w:hint="eastAsia"/>
        </w:rPr>
        <w:t>整備</w:t>
      </w:r>
      <w:r>
        <w:rPr>
          <w:rFonts w:hint="default"/>
        </w:rPr>
        <w:t>可能である</w:t>
      </w:r>
    </w:p>
    <w:p>
      <w:pPr>
        <w:pStyle w:val="62"/>
        <w:numPr>
          <w:ilvl w:val="0"/>
          <w:numId w:val="3"/>
        </w:numPr>
        <w:ind w:leftChars="0" w:firstLineChars="0"/>
        <w:rPr>
          <w:rFonts w:hint="default"/>
        </w:rPr>
      </w:pPr>
      <w:r>
        <w:rPr>
          <w:rFonts w:hint="eastAsia"/>
        </w:rPr>
        <w:t>Google Maps</w:t>
      </w:r>
      <w:r>
        <w:rPr>
          <w:rFonts w:hint="eastAsia"/>
        </w:rPr>
        <w:t>等の経路検索サービスやライブラリ等が早期に利用可能である</w:t>
      </w:r>
    </w:p>
    <w:p>
      <w:pPr>
        <w:pStyle w:val="62"/>
        <w:ind w:left="0" w:leftChars="0" w:firstLine="0" w:firstLineChars="0"/>
        <w:rPr>
          <w:rFonts w:hint="default"/>
        </w:rPr>
      </w:pPr>
    </w:p>
    <w:p>
      <w:pPr>
        <w:pStyle w:val="2"/>
        <w:spacing w:before="525" w:beforeLines="0" w:beforeAutospacing="0" w:after="175" w:afterLines="0" w:afterAutospacing="0"/>
        <w:rPr>
          <w:rFonts w:hint="default"/>
        </w:rPr>
      </w:pPr>
      <w:bookmarkStart w:id="94" w:name="_Toc74067203"/>
      <w:r>
        <w:rPr>
          <w:rFonts w:hint="eastAsia"/>
        </w:rPr>
        <w:t>バスに関する情報のデータ化における、</w:t>
      </w:r>
      <w:r>
        <w:rPr>
          <w:rFonts w:hint="eastAsia"/>
        </w:rPr>
        <w:t>GTFS-JP</w:t>
      </w:r>
      <w:r>
        <w:rPr>
          <w:rFonts w:hint="eastAsia"/>
        </w:rPr>
        <w:t>の位置づけ</w:t>
      </w:r>
      <w:bookmarkEnd w:id="94"/>
    </w:p>
    <w:p>
      <w:pPr>
        <w:pStyle w:val="62"/>
        <w:ind w:left="227" w:leftChars="100"/>
        <w:jc w:val="both"/>
        <w:rPr>
          <w:rFonts w:hint="default"/>
        </w:rPr>
      </w:pPr>
      <w:r>
        <w:rPr>
          <w:rFonts w:hint="eastAsia"/>
        </w:rPr>
        <w:t>GTFS-JP</w:t>
      </w:r>
      <w:r>
        <w:rPr>
          <w:rFonts w:hint="eastAsia"/>
        </w:rPr>
        <w:t>は、バスに関する情報のデータ化を行う際のデータフォーマットを標準化することを目的としており、</w:t>
      </w:r>
      <w:r>
        <w:rPr>
          <w:rFonts w:hint="eastAsia"/>
        </w:rPr>
        <w:t>1-1</w:t>
      </w:r>
      <w:r>
        <w:rPr>
          <w:rFonts w:hint="eastAsia"/>
        </w:rPr>
        <w:t>及び</w:t>
      </w:r>
      <w:r>
        <w:rPr>
          <w:rFonts w:hint="eastAsia"/>
        </w:rPr>
        <w:t>1-2</w:t>
      </w:r>
      <w:r>
        <w:rPr>
          <w:rFonts w:hint="eastAsia"/>
        </w:rPr>
        <w:t>に記載したような理由から、推奨されるデータフォーマットの形式として提示したものです。</w:t>
      </w:r>
      <w:r>
        <w:rPr>
          <w:rFonts w:hint="eastAsia"/>
        </w:rPr>
        <w:t>1-4</w:t>
      </w:r>
      <w:r>
        <w:rPr>
          <w:rFonts w:hint="eastAsia"/>
        </w:rPr>
        <w:t>以降に記載する通り、</w:t>
      </w:r>
      <w:r>
        <w:rPr>
          <w:rFonts w:hint="eastAsia"/>
        </w:rPr>
        <w:t>GTFS-JP</w:t>
      </w:r>
      <w:r>
        <w:rPr>
          <w:rFonts w:hint="eastAsia"/>
        </w:rPr>
        <w:t>は各ファイルが相関関係を持って成り立っているデータフォーマットであることから、使用の際は</w:t>
      </w:r>
      <w:r>
        <w:rPr>
          <w:rFonts w:hint="eastAsia"/>
        </w:rPr>
        <w:t>2.</w:t>
      </w:r>
      <w:r>
        <w:rPr>
          <w:rFonts w:hint="eastAsia"/>
        </w:rPr>
        <w:t>に記載の仕様を全て取り入れることとして下さい。</w:t>
      </w:r>
    </w:p>
    <w:p>
      <w:pPr>
        <w:pStyle w:val="2"/>
        <w:spacing w:before="525" w:beforeLines="0" w:beforeAutospacing="0" w:after="175" w:afterLines="0" w:afterAutospacing="0"/>
        <w:rPr>
          <w:rFonts w:hint="default"/>
        </w:rPr>
      </w:pPr>
      <w:bookmarkStart w:id="95" w:name="_Toc4487173"/>
      <w:bookmarkEnd w:id="95"/>
      <w:bookmarkStart w:id="96" w:name="_Toc4487174"/>
      <w:bookmarkEnd w:id="96"/>
      <w:bookmarkStart w:id="97" w:name="_Toc4487175"/>
      <w:bookmarkEnd w:id="97"/>
      <w:bookmarkStart w:id="98" w:name="_Toc4487341"/>
      <w:bookmarkEnd w:id="98"/>
      <w:bookmarkStart w:id="99" w:name="_Toc4487342"/>
      <w:bookmarkEnd w:id="99"/>
      <w:bookmarkStart w:id="100" w:name="_Toc4487343"/>
      <w:bookmarkEnd w:id="100"/>
      <w:bookmarkStart w:id="101" w:name="_Toc4543686"/>
      <w:bookmarkEnd w:id="101"/>
      <w:bookmarkStart w:id="102" w:name="_Toc4543687"/>
      <w:bookmarkEnd w:id="102"/>
      <w:bookmarkStart w:id="103" w:name="_Toc4543688"/>
      <w:bookmarkEnd w:id="103"/>
      <w:bookmarkStart w:id="104" w:name="_Toc4543712"/>
      <w:bookmarkEnd w:id="104"/>
      <w:bookmarkStart w:id="105" w:name="_Toc4543713"/>
      <w:bookmarkEnd w:id="105"/>
      <w:bookmarkStart w:id="106" w:name="_Toc4543714"/>
      <w:bookmarkEnd w:id="106"/>
      <w:bookmarkStart w:id="107" w:name="_Toc4547066"/>
      <w:bookmarkEnd w:id="107"/>
      <w:bookmarkStart w:id="108" w:name="_Toc4547067"/>
      <w:bookmarkEnd w:id="108"/>
      <w:bookmarkStart w:id="109" w:name="_Toc4547068"/>
      <w:bookmarkEnd w:id="109"/>
      <w:bookmarkStart w:id="110" w:name="_Toc74067204"/>
      <w:r>
        <w:rPr>
          <w:rFonts w:hint="eastAsia"/>
        </w:rPr>
        <w:t>フォーマットの構成</w:t>
      </w:r>
      <w:bookmarkEnd w:id="110"/>
    </w:p>
    <w:p>
      <w:pPr>
        <w:pStyle w:val="62"/>
        <w:jc w:val="both"/>
        <w:rPr>
          <w:rFonts w:hint="default"/>
        </w:rPr>
      </w:pPr>
      <w:r>
        <w:rPr>
          <w:rFonts w:hint="eastAsia"/>
        </w:rPr>
        <w:t>GTFS-JP</w:t>
      </w:r>
      <w:r>
        <w:rPr>
          <w:rFonts w:hint="eastAsia"/>
        </w:rPr>
        <w:t>は、</w:t>
      </w:r>
      <w:r>
        <w:rPr>
          <w:rFonts w:hint="eastAsia"/>
        </w:rPr>
        <w:t>17</w:t>
      </w:r>
      <w:r>
        <w:rPr>
          <w:rFonts w:hint="eastAsia"/>
        </w:rPr>
        <w:t>の</w:t>
      </w:r>
      <w:r>
        <w:rPr>
          <w:rFonts w:hint="eastAsia"/>
        </w:rPr>
        <w:t>CSV</w:t>
      </w:r>
      <w:r>
        <w:rPr>
          <w:rFonts w:hint="eastAsia"/>
        </w:rPr>
        <w:t>ファイルで構成されており、</w:t>
      </w:r>
      <w:r>
        <w:rPr>
          <w:rFonts w:hint="eastAsia"/>
        </w:rPr>
        <w:t>CSV</w:t>
      </w:r>
      <w:r>
        <w:rPr>
          <w:rFonts w:hint="eastAsia"/>
        </w:rPr>
        <w:t>ファイル間の相関関係は</w:t>
      </w:r>
      <w:r>
        <w:rPr>
          <w:rFonts w:hint="eastAsia"/>
        </w:rPr>
        <w:fldChar w:fldCharType="begin"/>
      </w:r>
      <w:r>
        <w:rPr>
          <w:rFonts w:hint="default"/>
        </w:rPr>
        <w:instrText xml:space="preserve"> REF _Ref477083512  \* MERGEFORMAT </w:instrText>
      </w:r>
      <w:r>
        <w:rPr>
          <w:rFonts w:hint="eastAsia"/>
        </w:rPr>
        <w:fldChar w:fldCharType="separate"/>
      </w:r>
      <w:r>
        <w:rPr>
          <w:rFonts w:hint="default"/>
        </w:rPr>
        <w:t>図表</w:t>
      </w:r>
      <w:r>
        <w:rPr>
          <w:rFonts w:hint="default"/>
        </w:rPr>
        <w:t xml:space="preserve"> 1</w:t>
      </w:r>
      <w:r>
        <w:rPr>
          <w:rFonts w:hint="eastAsia"/>
        </w:rPr>
        <w:fldChar w:fldCharType="end"/>
      </w:r>
      <w:r>
        <w:rPr>
          <w:rFonts w:hint="eastAsia"/>
        </w:rPr>
        <w:t>の通りです。これら</w:t>
      </w:r>
      <w:r>
        <w:rPr>
          <w:rFonts w:hint="eastAsia"/>
        </w:rPr>
        <w:t>17</w:t>
      </w:r>
      <w:r>
        <w:rPr>
          <w:rFonts w:hint="eastAsia"/>
        </w:rPr>
        <w:t>の</w:t>
      </w:r>
      <w:r>
        <w:rPr>
          <w:rFonts w:hint="default"/>
        </w:rPr>
        <w:t>CSV</w:t>
      </w:r>
      <w:r>
        <w:rPr>
          <w:rFonts w:hint="eastAsia"/>
        </w:rPr>
        <w:t>ファイルを</w:t>
      </w:r>
      <w:r>
        <w:rPr>
          <w:rFonts w:hint="default"/>
        </w:rPr>
        <w:t>zip</w:t>
      </w:r>
      <w:r>
        <w:rPr>
          <w:rFonts w:hint="eastAsia"/>
        </w:rPr>
        <w:t>形式で</w:t>
      </w:r>
      <w:r>
        <w:rPr>
          <w:rFonts w:hint="eastAsia"/>
        </w:rPr>
        <w:t>1</w:t>
      </w:r>
      <w:r>
        <w:rPr>
          <w:rFonts w:hint="eastAsia"/>
        </w:rPr>
        <w:t>つにまとめて、データの受渡を行います。</w:t>
      </w:r>
    </w:p>
    <w:p>
      <w:pPr>
        <w:pStyle w:val="61"/>
        <w:numPr>
          <w:ilvl w:val="0"/>
          <w:numId w:val="0"/>
        </w:numPr>
        <w:spacing w:before="0" w:beforeLines="0" w:beforeAutospacing="0" w:after="240" w:afterLines="0" w:afterAutospacing="0"/>
        <w:ind w:left="284"/>
        <w:jc w:val="both"/>
        <w:rPr>
          <w:rFonts w:hint="default"/>
        </w:rPr>
      </w:pPr>
      <w:r>
        <w:rPr>
          <w:rFonts w:hint="eastAsia"/>
        </w:rPr>
        <w:t>それぞれの項目の設定方法については、「</w:t>
      </w:r>
      <w:r>
        <w:rPr>
          <w:rFonts w:hint="eastAsia"/>
        </w:rPr>
        <w:fldChar w:fldCharType="begin"/>
      </w:r>
      <w:r>
        <w:rPr>
          <w:rFonts w:hint="default"/>
        </w:rPr>
        <w:instrText xml:space="preserve"> </w:instrText>
      </w:r>
      <w:r>
        <w:rPr>
          <w:rFonts w:hint="eastAsia"/>
        </w:rPr>
        <w:instrText>REF _Ref4682352 \w \h</w:instrText>
      </w:r>
      <w:r>
        <w:rPr>
          <w:rFonts w:hint="default"/>
        </w:rPr>
        <w:instrText xml:space="preserve">  \* MERGEFORMAT </w:instrText>
      </w:r>
      <w:r>
        <w:rPr>
          <w:rFonts w:hint="eastAsia"/>
        </w:rPr>
        <w:fldChar w:fldCharType="separate"/>
      </w:r>
      <w:r>
        <w:rPr>
          <w:rFonts w:hint="default"/>
        </w:rPr>
        <w:t xml:space="preserve">2. </w:t>
      </w:r>
      <w:r>
        <w:rPr>
          <w:rFonts w:hint="eastAsia"/>
        </w:rPr>
        <w:fldChar w:fldCharType="end"/>
      </w:r>
      <w:r>
        <w:rPr>
          <w:rFonts w:hint="eastAsia"/>
        </w:rPr>
        <w:fldChar w:fldCharType="begin"/>
      </w:r>
      <w:r>
        <w:rPr>
          <w:rFonts w:hint="default"/>
        </w:rPr>
        <w:instrText xml:space="preserve"> REF _Ref4682357 \h  \* MERGEFORMAT </w:instrText>
      </w:r>
      <w:r>
        <w:rPr>
          <w:rFonts w:hint="eastAsia"/>
        </w:rPr>
        <w:fldChar w:fldCharType="separate"/>
      </w:r>
      <w:r>
        <w:rPr>
          <w:rFonts w:hint="eastAsia"/>
        </w:rPr>
        <w:t>各項目の</w:t>
      </w:r>
      <w:r>
        <w:rPr>
          <w:rFonts w:hint="default"/>
        </w:rPr>
        <w:t>設定方法</w:t>
      </w:r>
      <w:r>
        <w:rPr>
          <w:rFonts w:hint="eastAsia"/>
        </w:rPr>
        <w:fldChar w:fldCharType="end"/>
      </w:r>
      <w:r>
        <w:rPr>
          <w:rFonts w:hint="eastAsia"/>
        </w:rPr>
        <w:t>」に詳細を記載しています。</w:t>
      </w:r>
    </w:p>
    <w:p>
      <w:pPr>
        <w:pStyle w:val="70"/>
        <w:spacing w:before="350" w:beforeLines="0" w:beforeAutospacing="0"/>
        <w:ind w:left="0" w:leftChars="0"/>
        <w:rPr>
          <w:rFonts w:hint="default"/>
        </w:rPr>
      </w:pPr>
    </w:p>
    <w:p>
      <w:pPr>
        <w:pStyle w:val="62"/>
        <w:rPr>
          <w:rFonts w:hint="default"/>
        </w:rPr>
      </w:pPr>
      <w:bookmarkStart w:id="111" w:name="_Toc4487016"/>
      <w:bookmarkEnd w:id="111"/>
      <w:bookmarkStart w:id="112" w:name="_Toc4487017"/>
      <w:bookmarkEnd w:id="112"/>
      <w:bookmarkStart w:id="113" w:name="_Toc4487177"/>
      <w:bookmarkEnd w:id="113"/>
      <w:bookmarkStart w:id="114" w:name="_Toc4487178"/>
      <w:bookmarkEnd w:id="114"/>
      <w:bookmarkStart w:id="115" w:name="_Toc4487345"/>
      <w:bookmarkEnd w:id="115"/>
      <w:bookmarkStart w:id="116" w:name="_Toc4487346"/>
      <w:bookmarkEnd w:id="116"/>
      <w:bookmarkStart w:id="117" w:name="_Toc478125242"/>
      <w:bookmarkEnd w:id="117"/>
      <w:bookmarkStart w:id="118" w:name="_Toc478129511"/>
      <w:bookmarkEnd w:id="118"/>
      <w:bookmarkStart w:id="119" w:name="_Toc478131674"/>
      <w:bookmarkEnd w:id="119"/>
      <w:bookmarkStart w:id="120" w:name="_Toc478131814"/>
      <w:bookmarkEnd w:id="120"/>
      <w:bookmarkStart w:id="121" w:name="_Toc478131964"/>
      <w:bookmarkEnd w:id="121"/>
    </w:p>
    <w:p>
      <w:pPr>
        <w:rPr>
          <w:rFonts w:hint="default"/>
        </w:rPr>
        <w:sectPr>
          <w:headerReference r:id="rId8" w:type="default"/>
          <w:footerReference r:id="rId9" w:type="default"/>
          <w:type w:val="continuous"/>
          <w:pgSz w:w="11906" w:h="16838"/>
          <w:pgMar w:top="1247" w:right="1021" w:bottom="1247" w:left="1021" w:header="567" w:footer="567" w:gutter="0"/>
          <w:cols w:space="720"/>
          <w:titlePg w:val="1"/>
          <w:textDirection w:val="lrTb"/>
          <w:docGrid w:type="linesAndChars" w:linePitch="350" w:charSpace="-2714"/>
        </w:sectPr>
      </w:pPr>
    </w:p>
    <w:p>
      <w:pPr>
        <w:pStyle w:val="0"/>
        <w:jc w:val="center"/>
        <w:rPr>
          <w:rFonts w:hint="default"/>
        </w:rPr>
      </w:pPr>
      <w:r>
        <w:rPr>
          <w:rFonts w:hint="default"/>
        </w:rPr>
        <w:t xml:space="preserve"> </w:t>
      </w:r>
      <w:r>
        <w:rPr>
          <w:rFonts w:hint="default"/>
        </w:rPr>
        <w:drawing>
          <wp:inline distT="0" distB="0" distL="0" distR="0">
            <wp:extent cx="9251950" cy="4471670"/>
            <wp:effectExtent l="0" t="0" r="0" b="0"/>
            <wp:docPr id="1026" name="Picture 9"/>
            <a:graphic xmlns:a="http://schemas.openxmlformats.org/drawingml/2006/main">
              <a:graphicData uri="http://schemas.openxmlformats.org/drawingml/2006/picture">
                <pic:pic xmlns:pic="http://schemas.openxmlformats.org/drawingml/2006/picture">
                  <pic:nvPicPr>
                    <pic:cNvPr id="1026" name="Picture 9"/>
                    <pic:cNvPicPr>
                      <a:picLocks noChangeAspect="1" noChangeArrowheads="1"/>
                    </pic:cNvPicPr>
                  </pic:nvPicPr>
                  <pic:blipFill>
                    <a:blip r:embed="rId10"/>
                    <a:stretch>
                      <a:fillRect/>
                    </a:stretch>
                  </pic:blipFill>
                  <pic:spPr>
                    <a:xfrm>
                      <a:off x="0" y="0"/>
                      <a:ext cx="9251950" cy="4471670"/>
                    </a:xfrm>
                    <a:prstGeom prst="rect">
                      <a:avLst/>
                    </a:prstGeom>
                    <a:noFill/>
                    <a:ln>
                      <a:noFill/>
                    </a:ln>
                  </pic:spPr>
                </pic:pic>
              </a:graphicData>
            </a:graphic>
          </wp:inline>
        </w:drawing>
      </w:r>
    </w:p>
    <w:p>
      <w:pPr>
        <w:pStyle w:val="26"/>
        <w:spacing w:after="350" w:afterLines="0" w:afterAutospacing="0"/>
        <w:ind w:left="331"/>
        <w:rPr>
          <w:rFonts w:hint="default"/>
        </w:rPr>
      </w:pPr>
      <w:bookmarkStart w:id="122" w:name="_Ref477083512"/>
      <w:bookmarkStart w:id="123" w:name="_Ref477083505"/>
      <w:r>
        <w:rPr>
          <w:rFonts w:hint="default"/>
        </w:rPr>
        <w:t>図表</w:t>
      </w:r>
      <w:r>
        <w:rPr>
          <w:rFonts w:hint="default"/>
        </w:rPr>
        <w:t xml:space="preserve"> </w:t>
      </w:r>
      <w:r>
        <w:rPr>
          <w:rFonts w:hint="eastAsia"/>
        </w:rPr>
        <w:fldChar w:fldCharType="begin"/>
      </w:r>
      <w:r>
        <w:rPr>
          <w:rFonts w:hint="default"/>
        </w:rPr>
        <w:instrText xml:space="preserve"> SEQ </w:instrText>
      </w:r>
      <w:r>
        <w:rPr>
          <w:rFonts w:hint="default"/>
        </w:rPr>
        <w:instrText>図表</w:instrText>
      </w:r>
      <w:r>
        <w:rPr>
          <w:rFonts w:hint="default"/>
        </w:rPr>
        <w:instrText xml:space="preserve"> \* ARABIC </w:instrText>
      </w:r>
      <w:r>
        <w:rPr>
          <w:rFonts w:hint="eastAsia"/>
        </w:rPr>
        <w:fldChar w:fldCharType="separate"/>
      </w:r>
      <w:r>
        <w:rPr>
          <w:rFonts w:hint="default"/>
        </w:rPr>
        <w:t>1</w:t>
      </w:r>
      <w:r>
        <w:rPr>
          <w:rFonts w:hint="eastAsia"/>
        </w:rPr>
        <w:fldChar w:fldCharType="end"/>
      </w:r>
      <w:bookmarkEnd w:id="122"/>
      <w:r>
        <w:rPr>
          <w:rFonts w:hint="eastAsia"/>
        </w:rPr>
        <w:t>　「</w:t>
      </w:r>
      <w:r>
        <w:rPr>
          <w:rFonts w:hint="eastAsia"/>
        </w:rPr>
        <w:t>GTFS-JP</w:t>
      </w:r>
      <w:r>
        <w:rPr>
          <w:rFonts w:hint="eastAsia"/>
        </w:rPr>
        <w:t>」相関図</w:t>
      </w:r>
      <w:bookmarkEnd w:id="123"/>
    </w:p>
    <w:p>
      <w:pPr>
        <w:rPr>
          <w:rFonts w:hint="default"/>
        </w:rPr>
        <w:sectPr>
          <w:pgSz w:w="16838" w:h="11906" w:orient="landscape"/>
          <w:pgMar w:top="1134" w:right="1134" w:bottom="1134" w:left="1134" w:header="567" w:footer="567" w:gutter="0"/>
          <w:cols w:space="720"/>
          <w:textDirection w:val="lrTb"/>
          <w:docGrid w:type="linesAndChars" w:linePitch="350" w:charSpace="-2714"/>
        </w:sectPr>
      </w:pPr>
    </w:p>
    <w:p>
      <w:pPr>
        <w:pStyle w:val="2"/>
        <w:spacing w:before="525" w:beforeLines="0" w:beforeAutospacing="0" w:after="175" w:afterLines="0" w:afterAutospacing="0"/>
        <w:rPr>
          <w:rFonts w:hint="default"/>
        </w:rPr>
      </w:pPr>
      <w:bookmarkStart w:id="124" w:name="_Toc3430345"/>
      <w:bookmarkEnd w:id="124"/>
      <w:bookmarkStart w:id="125" w:name="_Toc3430346"/>
      <w:bookmarkEnd w:id="125"/>
      <w:bookmarkStart w:id="126" w:name="_Toc3430347"/>
      <w:bookmarkEnd w:id="126"/>
      <w:bookmarkStart w:id="127" w:name="_Toc3430348"/>
      <w:bookmarkEnd w:id="127"/>
      <w:bookmarkStart w:id="128" w:name="_Toc3430349"/>
      <w:bookmarkEnd w:id="128"/>
      <w:bookmarkStart w:id="129" w:name="_Toc3430350"/>
      <w:bookmarkEnd w:id="129"/>
      <w:bookmarkStart w:id="130" w:name="_Toc3430351"/>
      <w:bookmarkEnd w:id="130"/>
      <w:bookmarkStart w:id="131" w:name="_Toc3430352"/>
      <w:bookmarkEnd w:id="131"/>
      <w:bookmarkStart w:id="132" w:name="_Toc3438361"/>
      <w:bookmarkEnd w:id="132"/>
      <w:bookmarkStart w:id="133" w:name="_Toc3438362"/>
      <w:bookmarkEnd w:id="133"/>
      <w:bookmarkStart w:id="134" w:name="_Toc3438363"/>
      <w:bookmarkEnd w:id="134"/>
      <w:bookmarkStart w:id="135" w:name="_Toc3438364"/>
      <w:bookmarkEnd w:id="135"/>
      <w:bookmarkStart w:id="136" w:name="_Toc3438365"/>
      <w:bookmarkEnd w:id="136"/>
      <w:bookmarkStart w:id="137" w:name="_Toc3438366"/>
      <w:bookmarkEnd w:id="137"/>
      <w:bookmarkStart w:id="138" w:name="_Toc3438367"/>
      <w:bookmarkEnd w:id="138"/>
      <w:bookmarkStart w:id="139" w:name="_Toc3438368"/>
      <w:bookmarkEnd w:id="139"/>
      <w:bookmarkStart w:id="140" w:name="_Toc3438458"/>
      <w:bookmarkEnd w:id="140"/>
      <w:bookmarkStart w:id="141" w:name="_Toc3438459"/>
      <w:bookmarkEnd w:id="141"/>
      <w:bookmarkStart w:id="142" w:name="_Toc3438460"/>
      <w:bookmarkEnd w:id="142"/>
      <w:bookmarkStart w:id="143" w:name="_Toc3438461"/>
      <w:bookmarkEnd w:id="143"/>
      <w:bookmarkStart w:id="144" w:name="_Toc3438462"/>
      <w:bookmarkEnd w:id="144"/>
      <w:bookmarkStart w:id="145" w:name="_Toc3438463"/>
      <w:bookmarkEnd w:id="145"/>
      <w:bookmarkStart w:id="146" w:name="_Toc3438464"/>
      <w:bookmarkEnd w:id="146"/>
      <w:bookmarkStart w:id="147" w:name="_Toc3438465"/>
      <w:bookmarkEnd w:id="147"/>
      <w:bookmarkStart w:id="148" w:name="_Toc478125246"/>
      <w:bookmarkEnd w:id="148"/>
      <w:bookmarkStart w:id="149" w:name="_Toc478125247"/>
      <w:bookmarkEnd w:id="149"/>
      <w:bookmarkStart w:id="150" w:name="_Toc478129517"/>
      <w:bookmarkEnd w:id="150"/>
      <w:bookmarkStart w:id="151" w:name="_Toc478129518"/>
      <w:bookmarkEnd w:id="151"/>
      <w:bookmarkStart w:id="152" w:name="_Toc478131679"/>
      <w:bookmarkEnd w:id="152"/>
      <w:bookmarkStart w:id="153" w:name="_Toc478131680"/>
      <w:bookmarkEnd w:id="153"/>
      <w:bookmarkStart w:id="154" w:name="_Toc478131819"/>
      <w:bookmarkEnd w:id="154"/>
      <w:bookmarkStart w:id="155" w:name="_Toc478131820"/>
      <w:bookmarkEnd w:id="155"/>
      <w:bookmarkStart w:id="156" w:name="_Toc478131969"/>
      <w:bookmarkEnd w:id="156"/>
      <w:bookmarkStart w:id="157" w:name="_Toc478131970"/>
      <w:bookmarkEnd w:id="157"/>
      <w:bookmarkStart w:id="158" w:name="_Toc74067205"/>
      <w:r>
        <w:rPr>
          <w:rFonts w:hint="eastAsia"/>
        </w:rPr>
        <w:t>日本向け拡張仕様について</w:t>
      </w:r>
      <w:bookmarkEnd w:id="158"/>
    </w:p>
    <w:p>
      <w:pPr>
        <w:pStyle w:val="62"/>
        <w:rPr>
          <w:rFonts w:hint="default"/>
        </w:rPr>
      </w:pPr>
      <w:r>
        <w:rPr>
          <w:rFonts w:hint="eastAsia"/>
        </w:rPr>
        <w:t>GTFS-JP</w:t>
      </w:r>
      <w:r>
        <w:rPr>
          <w:rFonts w:hint="eastAsia"/>
        </w:rPr>
        <w:t>では、日本の事情に合わせて</w:t>
      </w:r>
      <w:r>
        <w:rPr>
          <w:rFonts w:hint="eastAsia"/>
        </w:rPr>
        <w:t>GTFS</w:t>
      </w:r>
      <w:r>
        <w:rPr>
          <w:rFonts w:hint="eastAsia"/>
        </w:rPr>
        <w:t>を拡張しています。</w:t>
      </w:r>
    </w:p>
    <w:p>
      <w:pPr>
        <w:pStyle w:val="62"/>
        <w:rPr>
          <w:rFonts w:hint="default"/>
        </w:rPr>
      </w:pPr>
    </w:p>
    <w:p>
      <w:pPr>
        <w:pStyle w:val="82"/>
        <w:numPr>
          <w:ilvl w:val="0"/>
          <w:numId w:val="4"/>
        </w:numPr>
        <w:ind w:leftChars="0"/>
        <w:rPr>
          <w:rFonts w:hint="default"/>
        </w:rPr>
      </w:pPr>
      <w:r>
        <w:rPr>
          <w:rFonts w:hint="eastAsia"/>
        </w:rPr>
        <w:t>拡張方法</w:t>
      </w:r>
    </w:p>
    <w:p>
      <w:pPr>
        <w:pStyle w:val="62"/>
        <w:ind w:left="283" w:leftChars="125"/>
        <w:rPr>
          <w:rFonts w:hint="default"/>
        </w:rPr>
      </w:pPr>
      <w:r>
        <w:rPr>
          <w:rFonts w:hint="eastAsia"/>
        </w:rPr>
        <w:t>ファイルや項目の追加（日本独自又は非標準の採用）、ファイルや項目の必須化、その他規定があります。</w:t>
      </w:r>
    </w:p>
    <w:p>
      <w:pPr>
        <w:pStyle w:val="62"/>
        <w:rPr>
          <w:rFonts w:hint="default"/>
        </w:rPr>
      </w:pPr>
    </w:p>
    <w:p>
      <w:pPr>
        <w:pStyle w:val="82"/>
        <w:numPr>
          <w:ilvl w:val="0"/>
          <w:numId w:val="4"/>
        </w:numPr>
        <w:ind w:leftChars="0"/>
        <w:rPr>
          <w:rFonts w:hint="default"/>
        </w:rPr>
      </w:pPr>
      <w:r>
        <w:rPr>
          <w:rFonts w:hint="eastAsia"/>
        </w:rPr>
        <w:t>GTFS</w:t>
      </w:r>
      <w:r>
        <w:rPr>
          <w:rFonts w:hint="eastAsia"/>
        </w:rPr>
        <w:t>との互換性</w:t>
      </w:r>
    </w:p>
    <w:p>
      <w:pPr>
        <w:pStyle w:val="62"/>
        <w:ind w:left="283" w:leftChars="125"/>
        <w:jc w:val="both"/>
        <w:rPr>
          <w:rFonts w:hint="default"/>
        </w:rPr>
      </w:pPr>
      <w:r>
        <w:rPr>
          <w:rFonts w:hint="eastAsia"/>
        </w:rPr>
        <w:t>GTFS</w:t>
      </w:r>
      <w:r>
        <w:rPr>
          <w:rFonts w:hint="eastAsia"/>
        </w:rPr>
        <w:t>の仕様違反にはならない範囲で拡張しているため、</w:t>
      </w:r>
      <w:r>
        <w:rPr>
          <w:rFonts w:hint="eastAsia"/>
        </w:rPr>
        <w:t>GTFS</w:t>
      </w:r>
      <w:r>
        <w:rPr>
          <w:rFonts w:hint="eastAsia"/>
        </w:rPr>
        <w:t>用のサービスやツールにおいて</w:t>
      </w:r>
      <w:r>
        <w:rPr>
          <w:rFonts w:hint="eastAsia"/>
        </w:rPr>
        <w:t>GTFS-JP</w:t>
      </w:r>
      <w:r>
        <w:rPr>
          <w:rFonts w:hint="eastAsia"/>
        </w:rPr>
        <w:t>データを用いた際にエラーになることはほぼありませんが、追加項目や設定方法について警告が表示される場合があります。</w:t>
      </w:r>
    </w:p>
    <w:p>
      <w:pPr>
        <w:pStyle w:val="62"/>
        <w:jc w:val="both"/>
        <w:rPr>
          <w:rFonts w:hint="default"/>
        </w:rPr>
      </w:pPr>
    </w:p>
    <w:p>
      <w:pPr>
        <w:pStyle w:val="82"/>
        <w:numPr>
          <w:ilvl w:val="0"/>
          <w:numId w:val="4"/>
        </w:numPr>
        <w:ind w:leftChars="0"/>
        <w:rPr>
          <w:rFonts w:hint="default"/>
        </w:rPr>
      </w:pPr>
      <w:bookmarkStart w:id="159" w:name="_Hlk73375162"/>
      <w:r>
        <w:rPr>
          <w:rFonts w:hint="eastAsia"/>
        </w:rPr>
        <w:t>命名規則</w:t>
      </w:r>
    </w:p>
    <w:p>
      <w:pPr>
        <w:pStyle w:val="62"/>
        <w:ind w:left="283" w:leftChars="125"/>
        <w:rPr>
          <w:rFonts w:hint="default"/>
        </w:rPr>
      </w:pPr>
      <w:r>
        <w:rPr>
          <w:rFonts w:hint="eastAsia"/>
        </w:rPr>
        <w:t>日本独自の追加については、ファイル</w:t>
      </w:r>
      <w:r>
        <w:rPr>
          <w:rFonts w:hint="default"/>
        </w:rPr>
        <w:t>名の後ろに「</w:t>
      </w:r>
      <w:r>
        <w:rPr>
          <w:rFonts w:hint="eastAsia"/>
        </w:rPr>
        <w:t>_</w:t>
      </w:r>
      <w:r>
        <w:rPr>
          <w:rFonts w:hint="default"/>
        </w:rPr>
        <w:t>jp</w:t>
      </w:r>
      <w:r>
        <w:rPr>
          <w:rFonts w:hint="default"/>
        </w:rPr>
        <w:t>」</w:t>
      </w:r>
      <w:r>
        <w:rPr>
          <w:rFonts w:hint="eastAsia"/>
        </w:rPr>
        <w:t>、</w:t>
      </w:r>
      <w:r>
        <w:rPr>
          <w:rFonts w:hint="default"/>
        </w:rPr>
        <w:t>項目名の前に</w:t>
      </w:r>
      <w:r>
        <w:rPr>
          <w:rFonts w:hint="eastAsia"/>
        </w:rPr>
        <w:t>「</w:t>
      </w:r>
      <w:r>
        <w:rPr>
          <w:rFonts w:hint="eastAsia"/>
        </w:rPr>
        <w:t>jp_</w:t>
      </w:r>
      <w:r>
        <w:rPr>
          <w:rFonts w:hint="eastAsia"/>
        </w:rPr>
        <w:t>」を</w:t>
      </w:r>
      <w:r>
        <w:rPr>
          <w:rFonts w:hint="default"/>
        </w:rPr>
        <w:t>付加</w:t>
      </w:r>
      <w:r>
        <w:rPr>
          <w:rFonts w:hint="eastAsia"/>
        </w:rPr>
        <w:t>して　　います。</w:t>
      </w:r>
      <w:bookmarkEnd w:id="159"/>
    </w:p>
    <w:p>
      <w:pPr>
        <w:pStyle w:val="62"/>
        <w:rPr>
          <w:rFonts w:hint="default"/>
        </w:rPr>
      </w:pPr>
    </w:p>
    <w:p>
      <w:pPr>
        <w:pStyle w:val="62"/>
        <w:rPr>
          <w:rFonts w:hint="default"/>
        </w:rPr>
      </w:pPr>
      <w:r>
        <w:rPr>
          <w:rFonts w:hint="eastAsia"/>
        </w:rPr>
        <w:t>以下に、具体的な拡張事項について記載します。</w:t>
      </w:r>
    </w:p>
    <w:p>
      <w:pPr>
        <w:pStyle w:val="80"/>
        <w:spacing w:before="350" w:beforeLines="0" w:beforeAutospacing="0"/>
        <w:rPr>
          <w:rFonts w:hint="default"/>
        </w:rPr>
      </w:pPr>
      <w:r>
        <w:rPr>
          <w:rFonts w:hint="eastAsia"/>
        </w:rPr>
        <w:t>申請情報の追加（日本独自）</w:t>
      </w:r>
    </w:p>
    <w:p>
      <w:pPr>
        <w:pStyle w:val="62"/>
        <w:tabs>
          <w:tab w:val="left" w:leader="none" w:pos="1985"/>
        </w:tabs>
        <w:ind w:left="1982" w:leftChars="126" w:hanging="1696" w:hangingChars="748"/>
        <w:rPr>
          <w:rFonts w:hint="default"/>
        </w:rPr>
      </w:pPr>
      <w:r>
        <w:rPr>
          <w:rFonts w:hint="eastAsia"/>
        </w:rPr>
        <w:t>ファイル追加</w:t>
      </w:r>
      <w:r>
        <w:rPr>
          <w:rFonts w:hint="default"/>
        </w:rPr>
        <w:tab/>
      </w:r>
      <w:r>
        <w:rPr>
          <w:rFonts w:hint="default"/>
        </w:rPr>
        <w:t>事業者追加情報</w:t>
      </w:r>
      <w:r>
        <w:rPr>
          <w:rFonts w:hint="eastAsia"/>
        </w:rPr>
        <w:t>(</w:t>
      </w:r>
      <w:r>
        <w:rPr>
          <w:rFonts w:hint="default"/>
        </w:rPr>
        <w:t>agency_jp.txt)</w:t>
      </w:r>
    </w:p>
    <w:p>
      <w:pPr>
        <w:pStyle w:val="62"/>
        <w:ind w:left="1982" w:leftChars="126" w:hanging="1696" w:hangingChars="748"/>
        <w:rPr>
          <w:rFonts w:hint="default"/>
        </w:rPr>
      </w:pPr>
      <w:r>
        <w:rPr>
          <w:rFonts w:hint="eastAsia"/>
        </w:rPr>
        <w:t>理由</w:t>
      </w:r>
      <w:r>
        <w:rPr>
          <w:rFonts w:hint="default"/>
        </w:rPr>
        <w:tab/>
      </w:r>
      <w:r>
        <w:rPr>
          <w:rFonts w:hint="eastAsia"/>
        </w:rPr>
        <w:t>運輸行政への届出用データの自動出力を将来的に可能にするため</w:t>
      </w:r>
      <w:r>
        <w:rPr>
          <w:rFonts w:hint="default"/>
        </w:rPr>
        <w:t>。</w:t>
      </w:r>
    </w:p>
    <w:p>
      <w:pPr>
        <w:pStyle w:val="80"/>
        <w:spacing w:before="350" w:beforeLines="0" w:beforeAutospacing="0"/>
        <w:rPr>
          <w:rFonts w:hint="default"/>
        </w:rPr>
      </w:pPr>
      <w:r>
        <w:rPr>
          <w:rFonts w:hint="eastAsia"/>
        </w:rPr>
        <w:t>方面・路線</w:t>
      </w:r>
      <w:r>
        <w:rPr>
          <w:rFonts w:hint="eastAsia"/>
        </w:rPr>
        <w:t>ID</w:t>
      </w:r>
      <w:r>
        <w:rPr>
          <w:rFonts w:hint="eastAsia"/>
        </w:rPr>
        <w:t>の追加（日本独自）</w:t>
      </w:r>
    </w:p>
    <w:p>
      <w:pPr>
        <w:pStyle w:val="62"/>
        <w:tabs>
          <w:tab w:val="left" w:leader="none" w:pos="1985"/>
        </w:tabs>
        <w:ind w:left="1982" w:leftChars="126" w:hanging="1696" w:hangingChars="748"/>
        <w:rPr>
          <w:rFonts w:hint="default"/>
        </w:rPr>
      </w:pPr>
      <w:r>
        <w:rPr>
          <w:rFonts w:hint="eastAsia"/>
        </w:rPr>
        <w:t>項目追加</w:t>
      </w:r>
      <w:r>
        <w:rPr>
          <w:rFonts w:hint="default"/>
        </w:rPr>
        <w:tab/>
      </w:r>
      <w:r>
        <w:rPr>
          <w:rFonts w:hint="eastAsia"/>
        </w:rPr>
        <w:t>方面・</w:t>
      </w:r>
      <w:r>
        <w:rPr>
          <w:rFonts w:hint="default"/>
        </w:rPr>
        <w:t>路線</w:t>
      </w:r>
      <w:r>
        <w:rPr>
          <w:rFonts w:hint="default"/>
        </w:rPr>
        <w:t>ID</w:t>
      </w:r>
      <w:r>
        <w:rPr>
          <w:rFonts w:hint="eastAsia"/>
        </w:rPr>
        <w:t>［</w:t>
      </w:r>
      <w:r>
        <w:rPr>
          <w:rFonts w:hint="default"/>
        </w:rPr>
        <w:t>routes.jp_parent_route_id</w:t>
      </w:r>
      <w:r>
        <w:rPr>
          <w:rFonts w:hint="eastAsia"/>
        </w:rPr>
        <w:t>］</w:t>
      </w:r>
    </w:p>
    <w:p>
      <w:pPr>
        <w:pStyle w:val="62"/>
        <w:ind w:left="1982" w:leftChars="126" w:hanging="1696" w:hangingChars="748"/>
        <w:rPr>
          <w:rFonts w:hint="default"/>
        </w:rPr>
      </w:pPr>
      <w:r>
        <w:rPr>
          <w:rFonts w:hint="eastAsia"/>
        </w:rPr>
        <w:t>理由</w:t>
      </w:r>
      <w:r>
        <w:rPr>
          <w:rFonts w:hint="default"/>
        </w:rPr>
        <w:tab/>
      </w:r>
      <w:r>
        <w:rPr>
          <w:rFonts w:hint="eastAsia"/>
        </w:rPr>
        <w:t>複数経路を路線として束ねた時刻表案内等を可能にするため。また運賃、系統番号、経路略称・経路名［</w:t>
      </w:r>
      <w:r>
        <w:rPr>
          <w:rFonts w:hint="default"/>
        </w:rPr>
        <w:t>route_short_name, route_long_name</w:t>
      </w:r>
      <w:r>
        <w:rPr>
          <w:rFonts w:hint="eastAsia"/>
        </w:rPr>
        <w:t>］</w:t>
      </w:r>
      <w:r>
        <w:rPr>
          <w:rFonts w:hint="default"/>
        </w:rPr>
        <w:t>、</w:t>
      </w:r>
      <w:r>
        <w:rPr>
          <w:rFonts w:hint="eastAsia"/>
        </w:rPr>
        <w:t>経路</w:t>
      </w:r>
      <w:r>
        <w:rPr>
          <w:rFonts w:hint="default"/>
        </w:rPr>
        <w:t>色</w:t>
      </w:r>
      <w:r>
        <w:rPr>
          <w:rFonts w:hint="eastAsia"/>
        </w:rPr>
        <w:t>［</w:t>
      </w:r>
      <w:r>
        <w:rPr>
          <w:rFonts w:hint="default"/>
        </w:rPr>
        <w:t>route_color</w:t>
      </w:r>
      <w:r>
        <w:rPr>
          <w:rFonts w:hint="eastAsia"/>
        </w:rPr>
        <w:t>］</w:t>
      </w:r>
      <w:r>
        <w:rPr>
          <w:rFonts w:hint="default"/>
        </w:rPr>
        <w:t>、</w:t>
      </w:r>
      <w:r>
        <w:rPr>
          <w:rFonts w:hint="eastAsia"/>
        </w:rPr>
        <w:t>経路</w:t>
      </w:r>
      <w:r>
        <w:rPr>
          <w:rFonts w:hint="default"/>
        </w:rPr>
        <w:t>文字色</w:t>
      </w:r>
      <w:r>
        <w:rPr>
          <w:rFonts w:hint="eastAsia"/>
        </w:rPr>
        <w:t>［</w:t>
      </w:r>
      <w:r>
        <w:rPr>
          <w:rFonts w:hint="default"/>
        </w:rPr>
        <w:t>route_text_color</w:t>
      </w:r>
      <w:r>
        <w:rPr>
          <w:rFonts w:hint="eastAsia"/>
        </w:rPr>
        <w:t>］</w:t>
      </w:r>
      <w:r>
        <w:rPr>
          <w:rFonts w:hint="default"/>
        </w:rPr>
        <w:t>に違いがあり</w:t>
      </w:r>
      <w:r>
        <w:rPr>
          <w:rFonts w:hint="eastAsia"/>
        </w:rPr>
        <w:t>、</w:t>
      </w:r>
      <w:r>
        <w:rPr>
          <w:rFonts w:hint="default"/>
        </w:rPr>
        <w:t>同一</w:t>
      </w:r>
      <w:r>
        <w:rPr>
          <w:rFonts w:hint="eastAsia"/>
        </w:rPr>
        <w:t>経路</w:t>
      </w:r>
      <w:r>
        <w:rPr>
          <w:rFonts w:hint="default"/>
        </w:rPr>
        <w:t>を単一</w:t>
      </w:r>
      <w:r>
        <w:rPr>
          <w:rFonts w:hint="eastAsia"/>
        </w:rPr>
        <w:t>経路</w:t>
      </w:r>
      <w:r>
        <w:rPr>
          <w:rFonts w:hint="default"/>
        </w:rPr>
        <w:t>ID[route_id]</w:t>
      </w:r>
      <w:r>
        <w:rPr>
          <w:rFonts w:hint="default"/>
        </w:rPr>
        <w:t>で束ねられない際にそれら</w:t>
      </w:r>
      <w:r>
        <w:rPr>
          <w:rFonts w:hint="eastAsia"/>
        </w:rPr>
        <w:t>経路</w:t>
      </w:r>
      <w:r>
        <w:rPr>
          <w:rFonts w:hint="default"/>
        </w:rPr>
        <w:t>の紐</w:t>
      </w:r>
      <w:r>
        <w:rPr>
          <w:rFonts w:hint="eastAsia"/>
        </w:rPr>
        <w:t>付</w:t>
      </w:r>
      <w:r>
        <w:rPr>
          <w:rFonts w:hint="default"/>
        </w:rPr>
        <w:t>けを可能にするため。</w:t>
      </w:r>
    </w:p>
    <w:p>
      <w:pPr>
        <w:pStyle w:val="80"/>
        <w:spacing w:before="350" w:beforeLines="0" w:beforeAutospacing="0"/>
        <w:rPr>
          <w:rFonts w:hint="default"/>
        </w:rPr>
      </w:pPr>
      <w:r>
        <w:rPr>
          <w:rFonts w:hint="eastAsia"/>
        </w:rPr>
        <w:t>営業所情報の追加（日本独自）</w:t>
      </w:r>
    </w:p>
    <w:p>
      <w:pPr>
        <w:pStyle w:val="62"/>
        <w:tabs>
          <w:tab w:val="left" w:leader="none" w:pos="1985"/>
        </w:tabs>
        <w:ind w:left="1982" w:leftChars="126" w:hanging="1696" w:hangingChars="748"/>
        <w:rPr>
          <w:rFonts w:hint="default"/>
        </w:rPr>
      </w:pPr>
      <w:r>
        <w:rPr>
          <w:rFonts w:hint="eastAsia"/>
        </w:rPr>
        <w:t>ファイル追加</w:t>
      </w:r>
      <w:r>
        <w:rPr>
          <w:rFonts w:hint="default"/>
        </w:rPr>
        <w:tab/>
      </w:r>
      <w:r>
        <w:rPr>
          <w:rFonts w:hint="eastAsia"/>
        </w:rPr>
        <w:t>営業所情報</w:t>
      </w:r>
      <w:r>
        <w:rPr>
          <w:rFonts w:hint="eastAsia"/>
        </w:rPr>
        <w:t>(</w:t>
      </w:r>
      <w:r>
        <w:rPr>
          <w:rFonts w:hint="default"/>
        </w:rPr>
        <w:t>office_jp.txt)</w:t>
      </w:r>
    </w:p>
    <w:p>
      <w:pPr>
        <w:pStyle w:val="62"/>
        <w:tabs>
          <w:tab w:val="left" w:leader="none" w:pos="1985"/>
        </w:tabs>
        <w:ind w:left="1982" w:leftChars="126" w:hanging="1696" w:hangingChars="748"/>
        <w:rPr>
          <w:rFonts w:hint="default"/>
        </w:rPr>
      </w:pPr>
      <w:r>
        <w:rPr>
          <w:rFonts w:hint="eastAsia"/>
        </w:rPr>
        <w:t>項目追加</w:t>
      </w:r>
      <w:r>
        <w:rPr>
          <w:rFonts w:hint="default"/>
        </w:rPr>
        <w:tab/>
      </w:r>
      <w:r>
        <w:rPr>
          <w:rFonts w:hint="eastAsia"/>
        </w:rPr>
        <w:t>営業所</w:t>
      </w:r>
      <w:r>
        <w:rPr>
          <w:rFonts w:hint="eastAsia"/>
        </w:rPr>
        <w:t>ID</w:t>
      </w:r>
      <w:r>
        <w:rPr>
          <w:rFonts w:hint="eastAsia"/>
        </w:rPr>
        <w:t>［</w:t>
      </w:r>
      <w:r>
        <w:rPr>
          <w:rFonts w:hint="eastAsia"/>
        </w:rPr>
        <w:t>r</w:t>
      </w:r>
      <w:r>
        <w:rPr>
          <w:rFonts w:hint="default"/>
        </w:rPr>
        <w:t>outes.jp_office_id</w:t>
      </w:r>
      <w:r>
        <w:rPr>
          <w:rFonts w:hint="eastAsia"/>
        </w:rPr>
        <w:t>］</w:t>
      </w:r>
    </w:p>
    <w:p>
      <w:pPr>
        <w:pStyle w:val="62"/>
        <w:tabs>
          <w:tab w:val="left" w:leader="none" w:pos="1985"/>
        </w:tabs>
        <w:ind w:left="1982" w:leftChars="126" w:hanging="1696" w:hangingChars="748"/>
        <w:rPr>
          <w:rFonts w:hint="default"/>
        </w:rPr>
      </w:pPr>
      <w:r>
        <w:rPr>
          <w:rFonts w:hint="eastAsia"/>
        </w:rPr>
        <w:t>理由</w:t>
      </w:r>
      <w:r>
        <w:rPr>
          <w:rFonts w:hint="default"/>
        </w:rPr>
        <w:tab/>
      </w:r>
      <w:r>
        <w:rPr>
          <w:rFonts w:hint="eastAsia"/>
        </w:rPr>
        <w:t>営業所単位の問い合わせ先を案内可能にするため。</w:t>
      </w:r>
    </w:p>
    <w:p>
      <w:pPr>
        <w:pStyle w:val="80"/>
        <w:spacing w:before="350" w:beforeLines="0" w:beforeAutospacing="0"/>
        <w:rPr>
          <w:rFonts w:hint="default"/>
        </w:rPr>
      </w:pPr>
      <w:r>
        <w:rPr>
          <w:rFonts w:hint="eastAsia"/>
        </w:rPr>
        <w:t>便情報の追加（日本独自）</w:t>
      </w:r>
    </w:p>
    <w:p>
      <w:pPr>
        <w:pStyle w:val="62"/>
        <w:tabs>
          <w:tab w:val="left" w:leader="none" w:pos="1985"/>
        </w:tabs>
        <w:ind w:left="1982" w:leftChars="126" w:hanging="1696" w:hangingChars="748"/>
        <w:rPr>
          <w:rFonts w:hint="default"/>
        </w:rPr>
      </w:pPr>
      <w:r>
        <w:rPr>
          <w:rFonts w:hint="eastAsia"/>
        </w:rPr>
        <w:t>項目追加</w:t>
      </w:r>
      <w:r>
        <w:rPr>
          <w:rFonts w:hint="default"/>
        </w:rPr>
        <w:tab/>
      </w:r>
      <w:r>
        <w:rPr>
          <w:rFonts w:hint="eastAsia"/>
        </w:rPr>
        <w:t>便情報［</w:t>
      </w:r>
      <w:r>
        <w:rPr>
          <w:rFonts w:hint="eastAsia"/>
        </w:rPr>
        <w:t>t</w:t>
      </w:r>
      <w:r>
        <w:rPr>
          <w:rFonts w:hint="default"/>
        </w:rPr>
        <w:t>rip</w:t>
      </w:r>
      <w:r>
        <w:rPr>
          <w:rFonts w:hint="eastAsia"/>
        </w:rPr>
        <w:t>s</w:t>
      </w:r>
      <w:r>
        <w:rPr>
          <w:rFonts w:hint="default"/>
        </w:rPr>
        <w:t>.jp_trip_desc</w:t>
      </w:r>
      <w:r>
        <w:rPr>
          <w:rFonts w:hint="eastAsia"/>
        </w:rPr>
        <w:t>］、便記号［</w:t>
      </w:r>
      <w:r>
        <w:rPr>
          <w:rFonts w:hint="default"/>
        </w:rPr>
        <w:t>trips.jp_trip_desc_symbol</w:t>
      </w:r>
      <w:r>
        <w:rPr>
          <w:rFonts w:hint="eastAsia"/>
        </w:rPr>
        <w:t>］</w:t>
      </w:r>
    </w:p>
    <w:p>
      <w:pPr>
        <w:pStyle w:val="62"/>
        <w:tabs>
          <w:tab w:val="left" w:leader="none" w:pos="1985"/>
        </w:tabs>
        <w:ind w:left="1982" w:leftChars="126" w:hanging="1696" w:hangingChars="748"/>
        <w:rPr>
          <w:rFonts w:hint="default"/>
        </w:rPr>
      </w:pPr>
      <w:r>
        <w:rPr>
          <w:rFonts w:hint="eastAsia"/>
        </w:rPr>
        <w:t>理由</w:t>
      </w:r>
      <w:r>
        <w:rPr>
          <w:rFonts w:hint="default"/>
        </w:rPr>
        <w:tab/>
      </w:r>
      <w:r>
        <w:rPr>
          <w:rFonts w:hint="eastAsia"/>
        </w:rPr>
        <w:t>便単位の詳細情報を案内可能にするため。</w:t>
      </w:r>
    </w:p>
    <w:p>
      <w:pPr>
        <w:pStyle w:val="80"/>
        <w:spacing w:before="350" w:beforeLines="0" w:beforeAutospacing="0"/>
        <w:rPr>
          <w:rFonts w:hint="default"/>
        </w:rPr>
      </w:pPr>
      <w:r>
        <w:rPr>
          <w:rFonts w:hint="eastAsia"/>
        </w:rPr>
        <w:t>運賃の必須化</w:t>
      </w:r>
    </w:p>
    <w:p>
      <w:pPr>
        <w:pStyle w:val="62"/>
        <w:ind w:left="1982" w:leftChars="126" w:hanging="1696" w:hangingChars="748"/>
        <w:rPr>
          <w:rFonts w:hint="default"/>
        </w:rPr>
      </w:pPr>
      <w:r>
        <w:rPr>
          <w:rFonts w:hint="eastAsia"/>
        </w:rPr>
        <w:t>ファイル必須化</w:t>
      </w:r>
      <w:r>
        <w:rPr>
          <w:rFonts w:hint="default"/>
        </w:rPr>
        <w:tab/>
      </w:r>
      <w:r>
        <w:rPr>
          <w:rFonts w:hint="eastAsia"/>
        </w:rPr>
        <w:t>運賃属性情報</w:t>
      </w:r>
      <w:r>
        <w:rPr>
          <w:rFonts w:hint="eastAsia"/>
        </w:rPr>
        <w:t>(</w:t>
      </w:r>
      <w:r>
        <w:rPr>
          <w:rFonts w:hint="default"/>
        </w:rPr>
        <w:t>fare_attributes.txt</w:t>
      </w:r>
      <w:r>
        <w:rPr>
          <w:rFonts w:hint="eastAsia"/>
        </w:rPr>
        <w:t>)</w:t>
      </w:r>
      <w:r>
        <w:rPr>
          <w:rFonts w:hint="eastAsia"/>
        </w:rPr>
        <w:t>、運賃定義情報</w:t>
      </w:r>
      <w:r>
        <w:rPr>
          <w:rFonts w:hint="eastAsia"/>
        </w:rPr>
        <w:t>(</w:t>
      </w:r>
      <w:r>
        <w:rPr>
          <w:rFonts w:hint="default"/>
        </w:rPr>
        <w:t>fare_rules.txt)</w:t>
      </w:r>
      <w:bookmarkStart w:id="160" w:name="_Hlk75283168"/>
      <w:r>
        <w:rPr>
          <w:rFonts w:hint="eastAsia"/>
        </w:rPr>
        <w:t>（条件付き必須）</w:t>
      </w:r>
      <w:bookmarkEnd w:id="160"/>
    </w:p>
    <w:p>
      <w:pPr>
        <w:pStyle w:val="62"/>
        <w:tabs>
          <w:tab w:val="left" w:leader="none" w:pos="1985"/>
        </w:tabs>
        <w:ind w:left="1982" w:leftChars="126" w:hanging="1696" w:hangingChars="748"/>
        <w:rPr>
          <w:rFonts w:hint="default"/>
        </w:rPr>
      </w:pPr>
      <w:r>
        <w:rPr>
          <w:rFonts w:hint="eastAsia"/>
        </w:rPr>
        <w:t>理由</w:t>
      </w:r>
      <w:r>
        <w:rPr>
          <w:rFonts w:hint="default"/>
        </w:rPr>
        <w:tab/>
      </w:r>
      <w:r>
        <w:rPr>
          <w:rFonts w:hint="eastAsia"/>
        </w:rPr>
        <w:t>国内の経路検索事業者において運賃は必須情報であるため。</w:t>
      </w:r>
    </w:p>
    <w:p>
      <w:pPr>
        <w:pStyle w:val="80"/>
        <w:spacing w:before="350" w:beforeLines="0" w:beforeAutospacing="0"/>
        <w:rPr>
          <w:rFonts w:hint="default"/>
        </w:rPr>
      </w:pPr>
      <w:r>
        <w:rPr>
          <w:rFonts w:hint="eastAsia"/>
        </w:rPr>
        <w:t>よみがなの必須化</w:t>
      </w:r>
    </w:p>
    <w:p>
      <w:pPr>
        <w:pStyle w:val="62"/>
        <w:ind w:left="1982" w:leftChars="126" w:hanging="1696" w:hangingChars="748"/>
        <w:rPr>
          <w:rFonts w:hint="default"/>
        </w:rPr>
      </w:pPr>
      <w:r>
        <w:rPr>
          <w:rFonts w:hint="eastAsia"/>
        </w:rPr>
        <w:t>ファイル必須化</w:t>
      </w:r>
      <w:r>
        <w:rPr>
          <w:rFonts w:hint="default"/>
        </w:rPr>
        <w:tab/>
      </w:r>
      <w:r>
        <w:rPr>
          <w:rFonts w:hint="eastAsia"/>
        </w:rPr>
        <w:t>翻訳情報</w:t>
      </w:r>
      <w:r>
        <w:rPr>
          <w:rFonts w:hint="eastAsia"/>
        </w:rPr>
        <w:t>(t</w:t>
      </w:r>
      <w:r>
        <w:rPr>
          <w:rFonts w:hint="default"/>
        </w:rPr>
        <w:t>ranslations.txt)</w:t>
      </w:r>
    </w:p>
    <w:p>
      <w:pPr>
        <w:pStyle w:val="62"/>
        <w:ind w:left="1982" w:leftChars="126" w:hanging="1696" w:hangingChars="748"/>
        <w:rPr>
          <w:rFonts w:hint="default"/>
        </w:rPr>
      </w:pPr>
      <w:r>
        <w:rPr>
          <w:rFonts w:hint="eastAsia"/>
        </w:rPr>
        <w:t>レコード必須化</w:t>
      </w:r>
      <w:r>
        <w:rPr>
          <w:rFonts w:hint="default"/>
        </w:rPr>
        <w:tab/>
      </w:r>
      <w:r>
        <w:rPr>
          <w:rFonts w:hint="eastAsia"/>
        </w:rPr>
        <w:t>よみがな</w:t>
      </w:r>
      <w:r>
        <w:rPr>
          <w:rFonts w:hint="eastAsia"/>
        </w:rPr>
        <w:t>(</w:t>
      </w:r>
      <w:r>
        <w:rPr>
          <w:rFonts w:hint="default"/>
        </w:rPr>
        <w:t>lang</w:t>
      </w:r>
      <w:r>
        <w:rPr>
          <w:rFonts w:hint="eastAsia"/>
        </w:rPr>
        <w:t>uage</w:t>
      </w:r>
      <w:r>
        <w:rPr>
          <w:rFonts w:hint="default"/>
        </w:rPr>
        <w:t>=ja-Hrkt)</w:t>
      </w:r>
      <w:r>
        <w:rPr>
          <w:rFonts w:hint="eastAsia"/>
        </w:rPr>
        <w:t>の設定</w:t>
      </w:r>
    </w:p>
    <w:p>
      <w:pPr>
        <w:pStyle w:val="62"/>
        <w:tabs>
          <w:tab w:val="left" w:leader="none" w:pos="1985"/>
        </w:tabs>
        <w:ind w:left="1982" w:leftChars="126" w:hanging="1696" w:hangingChars="748"/>
        <w:rPr>
          <w:rFonts w:hint="default"/>
        </w:rPr>
      </w:pPr>
      <w:r>
        <w:rPr>
          <w:rFonts w:hint="eastAsia"/>
        </w:rPr>
        <w:t>理由</w:t>
      </w:r>
      <w:r>
        <w:rPr>
          <w:rFonts w:hint="default"/>
        </w:rPr>
        <w:tab/>
      </w:r>
      <w:r>
        <w:rPr>
          <w:rFonts w:hint="eastAsia"/>
        </w:rPr>
        <w:t>国内の経路検索事業者においてよみがなは必須情報であるため。</w:t>
      </w:r>
    </w:p>
    <w:p>
      <w:pPr>
        <w:pStyle w:val="80"/>
        <w:spacing w:before="350" w:beforeLines="0" w:beforeAutospacing="0"/>
        <w:rPr>
          <w:rFonts w:hint="default"/>
        </w:rPr>
      </w:pPr>
      <w:r>
        <w:rPr>
          <w:rFonts w:hint="eastAsia"/>
        </w:rPr>
        <w:t>事業者</w:t>
      </w:r>
      <w:r>
        <w:rPr>
          <w:rFonts w:hint="default"/>
        </w:rPr>
        <w:t>ID</w:t>
      </w:r>
      <w:r>
        <w:rPr>
          <w:rFonts w:hint="default"/>
        </w:rPr>
        <w:t>の必須化</w:t>
      </w:r>
    </w:p>
    <w:p>
      <w:pPr>
        <w:pStyle w:val="62"/>
        <w:ind w:left="1982" w:leftChars="126" w:hanging="1696" w:hangingChars="748"/>
        <w:rPr>
          <w:rFonts w:hint="default"/>
        </w:rPr>
      </w:pPr>
      <w:r>
        <w:rPr>
          <w:rFonts w:hint="eastAsia"/>
        </w:rPr>
        <w:t>項目必須化</w:t>
      </w:r>
      <w:r>
        <w:rPr>
          <w:rFonts w:hint="default"/>
        </w:rPr>
        <w:tab/>
      </w:r>
      <w:r>
        <w:rPr>
          <w:rFonts w:hint="eastAsia"/>
        </w:rPr>
        <w:t>事業者</w:t>
      </w:r>
      <w:r>
        <w:rPr>
          <w:rFonts w:hint="eastAsia"/>
        </w:rPr>
        <w:t>ID</w:t>
      </w:r>
      <w:r>
        <w:rPr>
          <w:rFonts w:hint="eastAsia"/>
        </w:rPr>
        <w:t>［</w:t>
      </w:r>
      <w:r>
        <w:rPr>
          <w:rFonts w:hint="default"/>
        </w:rPr>
        <w:t>agency.agency_id, routes.agency_id</w:t>
      </w:r>
      <w:r>
        <w:rPr>
          <w:rFonts w:hint="eastAsia"/>
        </w:rPr>
        <w:t>］</w:t>
      </w:r>
    </w:p>
    <w:p>
      <w:pPr>
        <w:pStyle w:val="62"/>
        <w:ind w:left="1982" w:leftChars="126" w:hanging="1696" w:hangingChars="748"/>
        <w:rPr>
          <w:rFonts w:hint="default"/>
        </w:rPr>
      </w:pPr>
      <w:r>
        <w:rPr>
          <w:rFonts w:hint="eastAsia"/>
        </w:rPr>
        <w:t>理由</w:t>
      </w:r>
      <w:r>
        <w:rPr>
          <w:rFonts w:hint="default"/>
        </w:rPr>
        <w:tab/>
      </w:r>
      <w:r>
        <w:rPr>
          <w:rFonts w:hint="eastAsia"/>
        </w:rPr>
        <w:t>事業者の名称や問い合わせ先等の情報を明確にするため。</w:t>
      </w:r>
    </w:p>
    <w:p>
      <w:pPr>
        <w:pStyle w:val="80"/>
        <w:spacing w:before="350" w:beforeLines="0" w:beforeAutospacing="0"/>
        <w:rPr>
          <w:rFonts w:hint="default"/>
        </w:rPr>
      </w:pPr>
      <w:r>
        <w:rPr>
          <w:rFonts w:hint="eastAsia"/>
        </w:rPr>
        <w:t>停車パターン情報の追加（日本独自）</w:t>
      </w:r>
    </w:p>
    <w:p>
      <w:pPr>
        <w:pStyle w:val="62"/>
        <w:ind w:left="2134" w:leftChars="126" w:hanging="1848" w:hangingChars="815"/>
        <w:rPr>
          <w:rFonts w:hint="default"/>
        </w:rPr>
      </w:pPr>
      <w:r>
        <w:rPr>
          <w:rFonts w:hint="eastAsia"/>
        </w:rPr>
        <w:t>ファイル追加　</w:t>
      </w:r>
      <w:r>
        <w:rPr>
          <w:rFonts w:hint="eastAsia"/>
        </w:rPr>
        <w:t xml:space="preserve"> </w:t>
      </w:r>
      <w:r>
        <w:rPr>
          <w:rFonts w:hint="eastAsia"/>
        </w:rPr>
        <w:t>停車パターン情報</w:t>
      </w:r>
      <w:r>
        <w:rPr>
          <w:rFonts w:hint="default"/>
        </w:rPr>
        <w:t>(</w:t>
      </w:r>
      <w:r>
        <w:rPr>
          <w:rFonts w:hint="eastAsia"/>
        </w:rPr>
        <w:t>pattern</w:t>
      </w:r>
      <w:r>
        <w:rPr>
          <w:rFonts w:hint="default"/>
        </w:rPr>
        <w:t>_jp.txt)</w:t>
      </w:r>
    </w:p>
    <w:p>
      <w:pPr>
        <w:pStyle w:val="62"/>
        <w:ind w:left="2134" w:leftChars="126" w:hanging="1848" w:hangingChars="815"/>
        <w:rPr>
          <w:rFonts w:hint="default"/>
        </w:rPr>
      </w:pPr>
      <w:r>
        <w:rPr>
          <w:rFonts w:hint="eastAsia"/>
        </w:rPr>
        <w:t>項目追加　　　</w:t>
      </w:r>
      <w:r>
        <w:rPr>
          <w:rFonts w:hint="eastAsia"/>
        </w:rPr>
        <w:t xml:space="preserve"> </w:t>
      </w:r>
      <w:r>
        <w:rPr>
          <w:rFonts w:hint="eastAsia"/>
        </w:rPr>
        <w:t>停車パターン</w:t>
      </w:r>
      <w:r>
        <w:rPr>
          <w:rFonts w:hint="eastAsia"/>
        </w:rPr>
        <w:t>ID</w:t>
      </w:r>
      <w:r>
        <w:rPr>
          <w:rFonts w:hint="eastAsia"/>
        </w:rPr>
        <w:t>［</w:t>
      </w:r>
      <w:r>
        <w:rPr>
          <w:rFonts w:hint="eastAsia"/>
        </w:rPr>
        <w:t>trips.</w:t>
      </w:r>
      <w:r>
        <w:rPr>
          <w:rFonts w:hint="default"/>
        </w:rPr>
        <w:t>jp_pattern_id</w:t>
      </w:r>
      <w:r>
        <w:rPr>
          <w:rFonts w:hint="eastAsia"/>
        </w:rPr>
        <w:t>］</w:t>
      </w:r>
    </w:p>
    <w:p>
      <w:pPr>
        <w:pStyle w:val="62"/>
        <w:ind w:left="1979" w:leftChars="125" w:hanging="1696" w:hangingChars="748"/>
        <w:rPr>
          <w:rFonts w:hint="default"/>
        </w:rPr>
      </w:pPr>
      <w:r>
        <w:rPr>
          <w:rFonts w:hint="eastAsia"/>
        </w:rPr>
        <w:t>理由　　　　　</w:t>
      </w:r>
      <w:r>
        <w:rPr>
          <w:rFonts w:hint="eastAsia"/>
        </w:rPr>
        <w:t xml:space="preserve"> </w:t>
      </w:r>
      <w:r>
        <w:rPr>
          <w:rFonts w:hint="default"/>
        </w:rPr>
        <w:t>経由違いや途中止まり、往路・復路等</w:t>
      </w:r>
      <w:r>
        <w:rPr>
          <w:rFonts w:hint="eastAsia"/>
        </w:rPr>
        <w:t>を</w:t>
      </w:r>
      <w:r>
        <w:rPr>
          <w:rFonts w:hint="default"/>
        </w:rPr>
        <w:t>1</w:t>
      </w:r>
      <w:r>
        <w:rPr>
          <w:rFonts w:hint="default"/>
        </w:rPr>
        <w:t>つの経路</w:t>
      </w:r>
      <w:r>
        <w:rPr>
          <w:rFonts w:hint="eastAsia"/>
        </w:rPr>
        <w:t>として経路</w:t>
      </w:r>
      <w:r>
        <w:rPr>
          <w:rFonts w:hint="default"/>
        </w:rPr>
        <w:t>ID[route_id]</w:t>
      </w:r>
      <w:r>
        <w:rPr>
          <w:rFonts w:hint="eastAsia"/>
        </w:rPr>
        <w:t>を設定した際に、経由違いや途中止まり、往路・復路等の個別の経路をそれぞれ設定可能にするため。バスロケーションシステムへの取り込み時等において、便の途中停車パターンを識別する等、経路を分類する最小単位を設定可能にするため。</w:t>
      </w:r>
    </w:p>
    <w:p>
      <w:pPr>
        <w:pStyle w:val="2"/>
        <w:spacing w:before="525" w:beforeLines="0" w:beforeAutospacing="0" w:after="175" w:afterLines="0" w:afterAutospacing="0"/>
        <w:rPr>
          <w:rFonts w:hint="default"/>
        </w:rPr>
      </w:pPr>
      <w:bookmarkStart w:id="161" w:name="_Toc74067206"/>
      <w:r>
        <w:rPr>
          <w:rFonts w:hint="eastAsia"/>
        </w:rPr>
        <w:t>必須項目について</w:t>
      </w:r>
      <w:bookmarkEnd w:id="161"/>
    </w:p>
    <w:p>
      <w:pPr>
        <w:pStyle w:val="62"/>
        <w:rPr>
          <w:rFonts w:hint="default"/>
        </w:rPr>
      </w:pPr>
      <w:r>
        <w:rPr>
          <w:rFonts w:hint="eastAsia"/>
        </w:rPr>
        <w:t>フォーマットを作成する上で、ファイル</w:t>
      </w:r>
      <w:r>
        <w:rPr>
          <w:rFonts w:hint="default"/>
        </w:rPr>
        <w:t>、項目の</w:t>
      </w:r>
      <w:r>
        <w:rPr>
          <w:rFonts w:hint="eastAsia"/>
        </w:rPr>
        <w:t>必要性について区分を以下のように定義しています。</w:t>
      </w:r>
    </w:p>
    <w:p>
      <w:pPr>
        <w:pStyle w:val="62"/>
        <w:numPr>
          <w:ilvl w:val="0"/>
          <w:numId w:val="5"/>
        </w:numPr>
        <w:ind w:leftChars="0" w:hanging="278" w:firstLineChars="0"/>
        <w:rPr>
          <w:rFonts w:hint="default"/>
        </w:rPr>
      </w:pPr>
      <w:r>
        <w:rPr>
          <w:rFonts w:hint="eastAsia"/>
        </w:rPr>
        <w:t>必須：必ず設定する必要がある項目。</w:t>
      </w:r>
      <w:r>
        <w:rPr>
          <w:rFonts w:hint="eastAsia"/>
        </w:rPr>
        <w:t>GTFS-JP</w:t>
      </w:r>
      <w:r>
        <w:rPr>
          <w:rFonts w:hint="eastAsia"/>
        </w:rPr>
        <w:t>として新たに必須にした項目も含まれる。</w:t>
      </w:r>
    </w:p>
    <w:p>
      <w:pPr>
        <w:pStyle w:val="62"/>
        <w:numPr>
          <w:ilvl w:val="0"/>
          <w:numId w:val="5"/>
        </w:numPr>
        <w:ind w:leftChars="0" w:hanging="278" w:firstLineChars="0"/>
        <w:rPr>
          <w:rFonts w:hint="default"/>
        </w:rPr>
      </w:pPr>
      <w:r>
        <w:rPr>
          <w:rFonts w:hint="eastAsia"/>
        </w:rPr>
        <w:t>条件付き必須：関連する項目のどちらかは必ず設定する等、条件付きで必須な項目</w:t>
      </w:r>
    </w:p>
    <w:p>
      <w:pPr>
        <w:pStyle w:val="62"/>
        <w:numPr>
          <w:ilvl w:val="0"/>
          <w:numId w:val="5"/>
        </w:numPr>
        <w:ind w:leftChars="0" w:hanging="278" w:firstLineChars="0"/>
        <w:rPr>
          <w:rFonts w:hint="default"/>
        </w:rPr>
      </w:pPr>
      <w:r>
        <w:rPr>
          <w:rFonts w:hint="eastAsia"/>
        </w:rPr>
        <w:t>任意：充実した情報提供のため、可能であれば設定することが望ましい項目</w:t>
      </w:r>
    </w:p>
    <w:p>
      <w:pPr>
        <w:pStyle w:val="62"/>
        <w:ind w:leftChars="0" w:firstLineChars="0"/>
        <w:rPr>
          <w:rFonts w:hint="default"/>
        </w:rPr>
      </w:pPr>
    </w:p>
    <w:p>
      <w:pPr>
        <w:pStyle w:val="62"/>
        <w:ind w:leftChars="0" w:firstLineChars="0"/>
        <w:rPr>
          <w:rFonts w:hint="default"/>
        </w:rPr>
      </w:pPr>
      <w:r>
        <w:rPr>
          <w:rFonts w:hint="eastAsia"/>
        </w:rPr>
        <w:t>必須及び条件付き必須項目について、データ作成が困難なためやむを得ず設定できない場合は、データの対応フォーマットとして非対応項目を明示するようにして下さい（例：</w:t>
      </w:r>
      <w:r>
        <w:rPr>
          <w:rFonts w:hint="eastAsia"/>
        </w:rPr>
        <w:t>GTFS-JP</w:t>
      </w:r>
      <w:r>
        <w:rPr>
          <w:rFonts w:hint="eastAsia"/>
        </w:rPr>
        <w:t>（運賃非対応））。その場合、経路検索事業者等がデータを取り込めない可能性があるため、取込の条件や代替手段について、データ提供者と利用者で事前に相談するようにして下さい。</w:t>
      </w:r>
    </w:p>
    <w:p>
      <w:pPr>
        <w:pStyle w:val="2"/>
        <w:spacing w:before="525" w:beforeLines="0" w:beforeAutospacing="0" w:after="175" w:afterLines="0" w:afterAutospacing="0"/>
        <w:rPr>
          <w:rFonts w:hint="default"/>
        </w:rPr>
      </w:pPr>
      <w:bookmarkStart w:id="162" w:name="_Toc3380436"/>
      <w:bookmarkEnd w:id="162"/>
      <w:bookmarkStart w:id="163" w:name="_Toc3421728"/>
      <w:bookmarkEnd w:id="163"/>
      <w:bookmarkStart w:id="164" w:name="_Toc3430354"/>
      <w:bookmarkEnd w:id="164"/>
      <w:bookmarkStart w:id="165" w:name="_Toc3438370"/>
      <w:bookmarkEnd w:id="165"/>
      <w:bookmarkStart w:id="166" w:name="_Toc3438467"/>
      <w:bookmarkEnd w:id="166"/>
      <w:bookmarkStart w:id="167" w:name="_Toc74067207"/>
      <w:r>
        <w:rPr>
          <w:rFonts w:hint="eastAsia"/>
        </w:rPr>
        <w:t>データ作成にあたっての留意点</w:t>
      </w:r>
      <w:bookmarkEnd w:id="167"/>
    </w:p>
    <w:p>
      <w:pPr>
        <w:pStyle w:val="80"/>
        <w:numPr>
          <w:ilvl w:val="0"/>
          <w:numId w:val="6"/>
        </w:numPr>
        <w:spacing w:before="350" w:beforeLines="0" w:beforeAutospacing="0"/>
        <w:ind w:leftChars="0" w:firstLineChars="0"/>
        <w:rPr>
          <w:rFonts w:hint="default"/>
        </w:rPr>
      </w:pPr>
      <w:r>
        <w:rPr>
          <w:rFonts w:hint="eastAsia"/>
        </w:rPr>
        <w:t>ファイル構成</w:t>
      </w:r>
    </w:p>
    <w:p>
      <w:pPr>
        <w:pStyle w:val="62"/>
        <w:numPr>
          <w:ilvl w:val="0"/>
          <w:numId w:val="7"/>
        </w:numPr>
        <w:ind w:leftChars="0" w:firstLineChars="0"/>
        <w:contextualSpacing w:val="1"/>
        <w:rPr>
          <w:rFonts w:hint="default"/>
        </w:rPr>
      </w:pPr>
      <w:r>
        <w:rPr>
          <w:rFonts w:hint="eastAsia"/>
        </w:rPr>
        <w:t>　</w:t>
      </w:r>
      <w:r>
        <w:rPr>
          <w:rFonts w:hint="default"/>
        </w:rPr>
        <w:t>使用するすべてのファイルはコンマ区切りのテキストファイルとして保存。</w:t>
      </w:r>
    </w:p>
    <w:p>
      <w:pPr>
        <w:pStyle w:val="62"/>
        <w:numPr>
          <w:ilvl w:val="0"/>
          <w:numId w:val="7"/>
        </w:numPr>
        <w:ind w:leftChars="0" w:firstLineChars="0"/>
        <w:contextualSpacing w:val="1"/>
        <w:rPr>
          <w:rFonts w:hint="default"/>
        </w:rPr>
      </w:pPr>
      <w:r>
        <w:rPr>
          <w:rFonts w:hint="eastAsia"/>
        </w:rPr>
        <w:t>　任意のファイルは省略可能。</w:t>
      </w:r>
    </w:p>
    <w:p>
      <w:pPr>
        <w:pStyle w:val="62"/>
        <w:numPr>
          <w:ilvl w:val="0"/>
          <w:numId w:val="7"/>
        </w:numPr>
        <w:ind w:leftChars="0" w:firstLineChars="0"/>
        <w:contextualSpacing w:val="1"/>
        <w:rPr>
          <w:rFonts w:hint="default"/>
        </w:rPr>
      </w:pPr>
      <w:r>
        <w:rPr>
          <w:rFonts w:hint="eastAsia"/>
        </w:rPr>
        <w:t>　すべてのファイルをまとめて</w:t>
      </w:r>
      <w:r>
        <w:rPr>
          <w:rFonts w:hint="default"/>
        </w:rPr>
        <w:t xml:space="preserve"> zip </w:t>
      </w:r>
      <w:r>
        <w:rPr>
          <w:rFonts w:hint="default"/>
        </w:rPr>
        <w:t>形式で圧縮。</w:t>
      </w:r>
    </w:p>
    <w:p>
      <w:pPr>
        <w:pStyle w:val="80"/>
        <w:numPr>
          <w:ilvl w:val="0"/>
          <w:numId w:val="6"/>
        </w:numPr>
        <w:spacing w:before="350" w:beforeLines="0" w:beforeAutospacing="0"/>
        <w:ind w:leftChars="0" w:firstLineChars="0"/>
        <w:rPr>
          <w:rFonts w:hint="default"/>
        </w:rPr>
      </w:pPr>
      <w:bookmarkStart w:id="168" w:name="_Hlk74232974"/>
      <w:r>
        <w:rPr>
          <w:rFonts w:hint="eastAsia"/>
        </w:rPr>
        <w:t>利用可能文字等</w:t>
      </w:r>
    </w:p>
    <w:p>
      <w:pPr>
        <w:pStyle w:val="61"/>
        <w:numPr>
          <w:ilvl w:val="0"/>
          <w:numId w:val="7"/>
        </w:numPr>
        <w:spacing w:before="0" w:beforeLines="0" w:beforeAutospacing="0" w:after="0" w:afterLines="0" w:afterAutospacing="0"/>
        <w:rPr>
          <w:rFonts w:hint="default"/>
        </w:rPr>
      </w:pPr>
      <w:r>
        <w:rPr>
          <w:rFonts w:hint="eastAsia"/>
        </w:rPr>
        <w:t>　</w:t>
      </w:r>
      <w:bookmarkEnd w:id="168"/>
      <w:r>
        <w:rPr>
          <w:rFonts w:hint="eastAsia"/>
        </w:rPr>
        <w:t>各行の末尾は</w:t>
      </w:r>
      <w:r>
        <w:rPr>
          <w:rFonts w:hint="default"/>
        </w:rPr>
        <w:t xml:space="preserve"> CRLF</w:t>
      </w:r>
      <w:r>
        <w:rPr>
          <w:rFonts w:hint="default"/>
        </w:rPr>
        <w:t>又は</w:t>
      </w:r>
      <w:r>
        <w:rPr>
          <w:rFonts w:hint="default"/>
        </w:rPr>
        <w:t>LF</w:t>
      </w:r>
      <w:r>
        <w:rPr>
          <w:rFonts w:hint="default"/>
        </w:rPr>
        <w:t>の改行文字で終わらせ</w:t>
      </w:r>
      <w:r>
        <w:rPr>
          <w:rFonts w:hint="eastAsia"/>
        </w:rPr>
        <w:t>、文字コードは</w:t>
      </w:r>
      <w:r>
        <w:rPr>
          <w:rFonts w:hint="default"/>
        </w:rPr>
        <w:t>UTF-8</w:t>
      </w:r>
      <w:r>
        <w:rPr>
          <w:rFonts w:hint="default"/>
        </w:rPr>
        <w:t>で保存。</w:t>
      </w:r>
    </w:p>
    <w:p>
      <w:pPr>
        <w:pStyle w:val="61"/>
        <w:numPr>
          <w:ilvl w:val="0"/>
          <w:numId w:val="7"/>
        </w:numPr>
        <w:spacing w:before="0" w:beforeLines="0" w:beforeAutospacing="0" w:after="0" w:afterLines="0" w:afterAutospacing="0"/>
        <w:rPr>
          <w:rFonts w:hint="default"/>
        </w:rPr>
      </w:pPr>
      <w:r>
        <w:rPr>
          <w:rFonts w:hint="eastAsia"/>
        </w:rPr>
        <w:t>　引用符又はコンマを含むデータは引用符で囲むことが必要。元のデータに引用符がある場合もそれぞれ引用符で囲むことが必要。</w:t>
      </w:r>
      <w:r>
        <w:rPr>
          <w:rFonts w:hint="default"/>
        </w:rPr>
        <w:br w:type="textWrapping" w:clear="none"/>
      </w:r>
      <w:r>
        <w:rPr>
          <w:rFonts w:hint="eastAsia"/>
        </w:rPr>
        <w:t>例）元のフィールド値</w:t>
      </w:r>
      <w:r>
        <w:rPr>
          <w:rFonts w:hint="default"/>
        </w:rPr>
        <w:t xml:space="preserve">: </w:t>
      </w:r>
      <w:r>
        <w:rPr>
          <w:rFonts w:hint="eastAsia"/>
        </w:rPr>
        <w:t>新宿高速バスターミナル</w:t>
      </w:r>
      <w:r>
        <w:rPr>
          <w:rFonts w:hint="default"/>
        </w:rPr>
        <w:t>"</w:t>
      </w:r>
      <w:r>
        <w:rPr>
          <w:rFonts w:hint="eastAsia"/>
        </w:rPr>
        <w:t>バスタ新宿</w:t>
      </w:r>
      <w:r>
        <w:rPr>
          <w:rFonts w:hint="default"/>
        </w:rPr>
        <w:t>",</w:t>
      </w:r>
      <w:r>
        <w:rPr>
          <w:rFonts w:hint="eastAsia"/>
        </w:rPr>
        <w:t>新宿</w:t>
      </w:r>
      <w:r>
        <w:rPr>
          <w:rFonts w:hint="default"/>
        </w:rPr>
        <w:t>WE</w:t>
      </w:r>
      <w:r>
        <w:rPr>
          <w:rFonts w:hint="eastAsia"/>
        </w:rPr>
        <w:t>バス</w:t>
      </w:r>
      <w:r>
        <w:rPr>
          <w:rFonts w:hint="default"/>
        </w:rPr>
        <w:br w:type="textWrapping" w:clear="none"/>
      </w:r>
      <w:r>
        <w:rPr>
          <w:rFonts w:hint="eastAsia"/>
        </w:rPr>
        <w:t>→</w:t>
      </w:r>
      <w:r>
        <w:rPr>
          <w:rFonts w:hint="default"/>
        </w:rPr>
        <w:t xml:space="preserve"> CSV </w:t>
      </w:r>
      <w:r>
        <w:rPr>
          <w:rFonts w:hint="default"/>
        </w:rPr>
        <w:t>ファイルのフィールド値</w:t>
      </w:r>
      <w:r>
        <w:rPr>
          <w:rFonts w:hint="default"/>
        </w:rPr>
        <w:t>: "</w:t>
      </w:r>
      <w:r>
        <w:rPr>
          <w:rFonts w:hint="eastAsia"/>
        </w:rPr>
        <w:t>新宿高速バスターミナル</w:t>
      </w:r>
      <w:r>
        <w:rPr>
          <w:rFonts w:hint="default"/>
        </w:rPr>
        <w:t>""</w:t>
      </w:r>
      <w:r>
        <w:rPr>
          <w:rFonts w:hint="eastAsia"/>
        </w:rPr>
        <w:t>バスタ新宿</w:t>
      </w:r>
      <w:r>
        <w:rPr>
          <w:rFonts w:hint="default"/>
        </w:rPr>
        <w:t>"",</w:t>
      </w:r>
      <w:r>
        <w:rPr>
          <w:rFonts w:hint="eastAsia"/>
        </w:rPr>
        <w:t>新宿</w:t>
      </w:r>
      <w:r>
        <w:rPr>
          <w:rFonts w:hint="eastAsia"/>
        </w:rPr>
        <w:t>WE</w:t>
      </w:r>
      <w:r>
        <w:rPr>
          <w:rFonts w:hint="eastAsia"/>
        </w:rPr>
        <w:t>バス</w:t>
      </w:r>
    </w:p>
    <w:p>
      <w:pPr>
        <w:pStyle w:val="61"/>
        <w:numPr>
          <w:ilvl w:val="0"/>
          <w:numId w:val="7"/>
        </w:numPr>
        <w:spacing w:before="0" w:beforeLines="0" w:beforeAutospacing="0" w:after="0" w:afterLines="0" w:afterAutospacing="0"/>
        <w:rPr>
          <w:rFonts w:hint="default"/>
        </w:rPr>
      </w:pPr>
      <w:r>
        <w:rPr>
          <w:rFonts w:hint="eastAsia"/>
        </w:rPr>
        <w:t>　データに</w:t>
      </w:r>
      <w:r>
        <w:rPr>
          <w:rFonts w:hint="default"/>
        </w:rPr>
        <w:t>HTML</w:t>
      </w:r>
      <w:r>
        <w:rPr>
          <w:rFonts w:hint="default"/>
        </w:rPr>
        <w:t>タグ、コメント、エスケープシーケンス</w:t>
      </w:r>
      <w:r>
        <w:rPr>
          <w:rFonts w:hint="eastAsia"/>
        </w:rPr>
        <w:t>は使用不可</w:t>
      </w:r>
      <w:r>
        <w:rPr>
          <w:rFonts w:hint="default"/>
        </w:rPr>
        <w:t>。</w:t>
      </w:r>
    </w:p>
    <w:p>
      <w:pPr>
        <w:pStyle w:val="61"/>
        <w:numPr>
          <w:ilvl w:val="0"/>
          <w:numId w:val="7"/>
        </w:numPr>
        <w:spacing w:before="0" w:beforeLines="0" w:beforeAutospacing="0" w:after="0" w:afterLines="0" w:afterAutospacing="0"/>
        <w:rPr>
          <w:rFonts w:hint="default"/>
        </w:rPr>
      </w:pPr>
      <w:r>
        <w:rPr>
          <w:rFonts w:hint="eastAsia"/>
        </w:rPr>
        <w:t>　フィールド名、データの間にある余分なスペースはすべて削除。</w:t>
      </w:r>
    </w:p>
    <w:p>
      <w:pPr>
        <w:pStyle w:val="61"/>
        <w:numPr>
          <w:ilvl w:val="0"/>
          <w:numId w:val="7"/>
        </w:numPr>
        <w:spacing w:before="0" w:beforeLines="0" w:beforeAutospacing="0" w:after="0" w:afterLines="0" w:afterAutospacing="0"/>
        <w:rPr>
          <w:rFonts w:hint="default"/>
        </w:rPr>
      </w:pPr>
      <w:r>
        <w:rPr>
          <w:rFonts w:hint="eastAsia"/>
        </w:rPr>
        <w:t>　シフト</w:t>
      </w:r>
      <w:r>
        <w:rPr>
          <w:rFonts w:hint="default"/>
        </w:rPr>
        <w:t>JIS</w:t>
      </w:r>
      <w:r>
        <w:rPr>
          <w:rFonts w:hint="eastAsia"/>
        </w:rPr>
        <w:t>にて環境依存となる文字は、表示側で不具合が生じる、又は加工される可能性があるため、なるべく使わないことが望ましい。</w:t>
      </w:r>
    </w:p>
    <w:p>
      <w:pPr>
        <w:pStyle w:val="80"/>
        <w:numPr>
          <w:ilvl w:val="0"/>
          <w:numId w:val="6"/>
        </w:numPr>
        <w:spacing w:before="350" w:beforeLines="0" w:beforeAutospacing="0"/>
        <w:ind w:leftChars="0" w:firstLineChars="0"/>
        <w:rPr>
          <w:rFonts w:hint="default"/>
        </w:rPr>
      </w:pPr>
      <w:r>
        <w:rPr>
          <w:rFonts w:hint="eastAsia"/>
        </w:rPr>
        <w:t>フィールド</w:t>
      </w:r>
    </w:p>
    <w:p>
      <w:pPr>
        <w:pStyle w:val="61"/>
        <w:numPr>
          <w:ilvl w:val="0"/>
          <w:numId w:val="7"/>
        </w:numPr>
        <w:spacing w:before="0" w:beforeLines="0" w:beforeAutospacing="0" w:after="0" w:afterLines="0" w:afterAutospacing="0"/>
        <w:rPr>
          <w:rFonts w:hint="default"/>
        </w:rPr>
      </w:pPr>
      <w:r>
        <w:rPr>
          <w:rFonts w:hint="eastAsia"/>
        </w:rPr>
        <w:t>　各ファイルの最初の行はフィールド名（例：</w:t>
      </w:r>
      <w:r>
        <w:rPr>
          <w:rFonts w:hint="default"/>
        </w:rPr>
        <w:t>agency_id</w:t>
      </w:r>
      <w:r>
        <w:rPr>
          <w:rFonts w:hint="eastAsia"/>
        </w:rPr>
        <w:t>、</w:t>
      </w:r>
      <w:r>
        <w:rPr>
          <w:rFonts w:hint="default"/>
        </w:rPr>
        <w:t>agency_name</w:t>
      </w:r>
      <w:r>
        <w:rPr>
          <w:rFonts w:hint="eastAsia"/>
        </w:rPr>
        <w:t>等）とする。</w:t>
      </w:r>
    </w:p>
    <w:p>
      <w:pPr>
        <w:pStyle w:val="61"/>
        <w:numPr>
          <w:ilvl w:val="0"/>
          <w:numId w:val="7"/>
        </w:numPr>
        <w:spacing w:before="0" w:beforeLines="0" w:beforeAutospacing="0" w:after="0" w:afterLines="0" w:afterAutospacing="0"/>
        <w:rPr>
          <w:rFonts w:hint="default"/>
        </w:rPr>
      </w:pPr>
      <w:r>
        <w:rPr>
          <w:rFonts w:hint="eastAsia"/>
        </w:rPr>
        <w:t>　すべてのフィールド名で大文字と小文字が区別される。</w:t>
      </w:r>
    </w:p>
    <w:p>
      <w:pPr>
        <w:pStyle w:val="61"/>
        <w:numPr>
          <w:ilvl w:val="0"/>
          <w:numId w:val="7"/>
        </w:numPr>
        <w:spacing w:before="0" w:beforeLines="0" w:beforeAutospacing="0" w:after="0" w:afterLines="0" w:afterAutospacing="0"/>
        <w:rPr>
          <w:rFonts w:hint="default"/>
        </w:rPr>
      </w:pPr>
      <w:r>
        <w:rPr>
          <w:rFonts w:hint="eastAsia"/>
        </w:rPr>
        <w:t>　フィールド値にタブ、キャリッジ</w:t>
      </w:r>
      <w:r>
        <w:rPr>
          <w:rFonts w:hint="default"/>
        </w:rPr>
        <w:t>リターン、改行コード等は使用</w:t>
      </w:r>
      <w:r>
        <w:rPr>
          <w:rFonts w:hint="eastAsia"/>
        </w:rPr>
        <w:t>不可</w:t>
      </w:r>
      <w:r>
        <w:rPr>
          <w:rFonts w:hint="default"/>
        </w:rPr>
        <w:t>。</w:t>
      </w:r>
    </w:p>
    <w:p>
      <w:pPr>
        <w:pStyle w:val="61"/>
        <w:numPr>
          <w:ilvl w:val="0"/>
          <w:numId w:val="7"/>
        </w:numPr>
        <w:spacing w:before="0" w:beforeLines="0" w:beforeAutospacing="0" w:after="0" w:afterLines="0" w:afterAutospacing="0"/>
        <w:rPr>
          <w:rFonts w:hint="default"/>
        </w:rPr>
      </w:pPr>
      <w:r>
        <w:rPr>
          <w:rFonts w:hint="eastAsia"/>
        </w:rPr>
        <w:t>　フィールドの並び順は任意。</w:t>
      </w:r>
    </w:p>
    <w:p>
      <w:pPr>
        <w:pStyle w:val="61"/>
        <w:numPr>
          <w:ilvl w:val="0"/>
          <w:numId w:val="7"/>
        </w:numPr>
        <w:spacing w:before="0" w:beforeLines="0" w:beforeAutospacing="0" w:after="0" w:afterLines="0" w:afterAutospacing="0"/>
        <w:rPr>
          <w:rFonts w:hint="default"/>
        </w:rPr>
      </w:pPr>
      <w:r>
        <w:rPr>
          <w:rFonts w:hint="eastAsia"/>
        </w:rPr>
        <w:t>　任意項目はフィールドごと省略しても、値を全て空にしてもよい。</w:t>
      </w:r>
    </w:p>
    <w:p>
      <w:pPr>
        <w:pStyle w:val="61"/>
        <w:numPr>
          <w:ilvl w:val="0"/>
          <w:numId w:val="7"/>
        </w:numPr>
        <w:spacing w:before="0" w:beforeLines="0" w:beforeAutospacing="0" w:after="240" w:afterLines="0" w:afterAutospacing="0"/>
        <w:rPr>
          <w:rFonts w:hint="default"/>
        </w:rPr>
      </w:pPr>
      <w:r>
        <w:rPr>
          <w:rFonts w:hint="eastAsia"/>
        </w:rPr>
        <w:t>　独自のファイルやフィールドを定義しても構わない。ただし</w:t>
      </w:r>
      <w:r>
        <w:rPr>
          <w:rFonts w:hint="eastAsia"/>
        </w:rPr>
        <w:t>GTFS-JP</w:t>
      </w:r>
      <w:r>
        <w:rPr>
          <w:rFonts w:hint="eastAsia"/>
        </w:rPr>
        <w:t>としての拡張との混同を避けるため、</w:t>
      </w:r>
      <w:r>
        <w:rPr>
          <w:rFonts w:hint="default"/>
        </w:rPr>
        <w:t>ファイル名の後ろに「</w:t>
      </w:r>
      <w:r>
        <w:rPr>
          <w:rFonts w:hint="eastAsia"/>
        </w:rPr>
        <w:t>_</w:t>
      </w:r>
      <w:r>
        <w:rPr>
          <w:rFonts w:hint="default"/>
        </w:rPr>
        <w:t>jp</w:t>
      </w:r>
      <w:r>
        <w:rPr>
          <w:rFonts w:hint="default"/>
        </w:rPr>
        <w:t>」</w:t>
      </w:r>
      <w:r>
        <w:rPr>
          <w:rFonts w:hint="eastAsia"/>
        </w:rPr>
        <w:t>、</w:t>
      </w:r>
      <w:r>
        <w:rPr>
          <w:rFonts w:hint="default"/>
        </w:rPr>
        <w:t>項目名の前に</w:t>
      </w:r>
      <w:r>
        <w:rPr>
          <w:rFonts w:hint="eastAsia"/>
        </w:rPr>
        <w:t>「</w:t>
      </w:r>
      <w:r>
        <w:rPr>
          <w:rFonts w:hint="eastAsia"/>
        </w:rPr>
        <w:t>jp_</w:t>
      </w:r>
      <w:r>
        <w:rPr>
          <w:rFonts w:hint="eastAsia"/>
        </w:rPr>
        <w:t>」を付けないこと。</w:t>
      </w:r>
      <w:bookmarkStart w:id="169" w:name="_Ref478131360"/>
    </w:p>
    <w:p>
      <w:pPr>
        <w:pStyle w:val="1"/>
        <w:spacing w:after="350" w:afterLines="0" w:afterAutospacing="0"/>
        <w:rPr>
          <w:rFonts w:hint="default"/>
        </w:rPr>
      </w:pPr>
      <w:bookmarkStart w:id="170" w:name="_Ref4682352"/>
      <w:bookmarkStart w:id="171" w:name="_Ref4682357"/>
      <w:bookmarkStart w:id="172" w:name="_Toc74067208"/>
      <w:r>
        <w:rPr>
          <w:rFonts w:hint="eastAsia"/>
        </w:rPr>
        <w:t>各項目の</w:t>
      </w:r>
      <w:r>
        <w:rPr>
          <w:rFonts w:hint="default"/>
        </w:rPr>
        <w:t>設定方法</w:t>
      </w:r>
      <w:bookmarkEnd w:id="169"/>
      <w:bookmarkEnd w:id="170"/>
      <w:bookmarkEnd w:id="171"/>
      <w:bookmarkEnd w:id="172"/>
    </w:p>
    <w:p>
      <w:pPr>
        <w:pStyle w:val="62"/>
        <w:jc w:val="both"/>
        <w:rPr>
          <w:rFonts w:hint="default"/>
        </w:rPr>
      </w:pPr>
      <w:r>
        <w:rPr>
          <w:rFonts w:hint="eastAsia"/>
        </w:rPr>
        <w:t>各項目の</w:t>
      </w:r>
      <w:r>
        <w:rPr>
          <w:rFonts w:hint="default"/>
        </w:rPr>
        <w:t>設定方法をファイル別に説明します。</w:t>
      </w:r>
      <w:r>
        <w:rPr>
          <w:rFonts w:hint="eastAsia"/>
        </w:rPr>
        <w:t>表中の赤文字のファイル及び項目は、</w:t>
      </w:r>
      <w:r>
        <w:rPr>
          <w:rFonts w:hint="default"/>
        </w:rPr>
        <w:t>GTFS-JP</w:t>
      </w:r>
      <w:r>
        <w:rPr>
          <w:rFonts w:hint="default"/>
        </w:rPr>
        <w:t>と</w:t>
      </w:r>
      <w:r>
        <w:rPr>
          <w:rFonts w:hint="eastAsia"/>
        </w:rPr>
        <w:t>GTFS</w:t>
      </w:r>
      <w:r>
        <w:rPr>
          <w:rFonts w:hint="eastAsia"/>
        </w:rPr>
        <w:t>必須事項、青文字のファイル</w:t>
      </w:r>
      <w:r>
        <w:rPr>
          <w:rFonts w:hint="default"/>
        </w:rPr>
        <w:t>及び</w:t>
      </w:r>
      <w:r>
        <w:rPr>
          <w:rFonts w:hint="eastAsia"/>
        </w:rPr>
        <w:t>項目は</w:t>
      </w:r>
      <w:r>
        <w:rPr>
          <w:rFonts w:hint="eastAsia"/>
        </w:rPr>
        <w:t>GTFS-JP</w:t>
      </w:r>
      <w:r>
        <w:rPr>
          <w:rFonts w:hint="eastAsia"/>
        </w:rPr>
        <w:t>で必須事項です。</w:t>
      </w:r>
    </w:p>
    <w:p>
      <w:pPr>
        <w:pStyle w:val="2"/>
        <w:spacing w:before="525" w:beforeLines="0" w:beforeAutospacing="0" w:after="175" w:afterLines="0" w:afterAutospacing="0"/>
        <w:rPr>
          <w:rFonts w:hint="default"/>
        </w:rPr>
      </w:pPr>
      <w:bookmarkStart w:id="173" w:name="_Toc74067209"/>
      <w:r>
        <w:rPr>
          <w:rFonts w:hint="eastAsia"/>
          <w:spacing w:val="1"/>
          <w:w w:val="95"/>
          <w:fitText w:val="9238" w:id="5"/>
        </w:rPr>
        <w:t>事業者情報（必須：</w:t>
      </w:r>
      <w:r>
        <w:rPr>
          <w:rFonts w:hint="default"/>
          <w:spacing w:val="1"/>
          <w:w w:val="95"/>
          <w:fitText w:val="9238" w:id="5"/>
        </w:rPr>
        <w:t>agency.txt</w:t>
      </w:r>
      <w:r>
        <w:rPr>
          <w:rFonts w:hint="eastAsia"/>
          <w:spacing w:val="1"/>
          <w:w w:val="95"/>
          <w:fitText w:val="9238" w:id="5"/>
        </w:rPr>
        <w:t>）・</w:t>
      </w:r>
      <w:r>
        <w:rPr>
          <w:rFonts w:hint="default"/>
          <w:spacing w:val="1"/>
          <w:w w:val="95"/>
          <w:fitText w:val="9238" w:id="5"/>
        </w:rPr>
        <w:t>事業者追加情報（</w:t>
      </w:r>
      <w:r>
        <w:rPr>
          <w:rFonts w:hint="eastAsia"/>
          <w:spacing w:val="1"/>
          <w:w w:val="95"/>
          <w:fitText w:val="9238" w:id="5"/>
        </w:rPr>
        <w:t>任意</w:t>
      </w:r>
      <w:r>
        <w:rPr>
          <w:rFonts w:hint="default"/>
          <w:spacing w:val="1"/>
          <w:w w:val="95"/>
          <w:fitText w:val="9238" w:id="5"/>
        </w:rPr>
        <w:t>：</w:t>
      </w:r>
      <w:r>
        <w:rPr>
          <w:rFonts w:hint="default"/>
          <w:spacing w:val="1"/>
          <w:w w:val="95"/>
          <w:fitText w:val="9238" w:id="5"/>
        </w:rPr>
        <w:t>agency_jp.txt</w:t>
      </w:r>
      <w:r>
        <w:rPr>
          <w:rFonts w:hint="default"/>
          <w:spacing w:val="19"/>
          <w:w w:val="95"/>
          <w:fitText w:val="9238" w:id="5"/>
        </w:rPr>
        <w:t>）</w:t>
      </w:r>
      <w:bookmarkEnd w:id="173"/>
    </w:p>
    <w:p>
      <w:pPr>
        <w:pStyle w:val="64"/>
        <w:rPr>
          <w:rFonts w:hint="default"/>
        </w:rPr>
      </w:pPr>
      <w:r>
        <w:rPr>
          <w:rFonts w:hint="eastAsia"/>
        </w:rPr>
        <w:t>事業者の基本的な情報を設定します。事業者名称等が経路検索の結果として表示されます。一度設定した事業者</w:t>
      </w:r>
      <w:r>
        <w:rPr>
          <w:rFonts w:hint="default"/>
        </w:rPr>
        <w:t>ID[agency_id]</w:t>
      </w:r>
      <w:r>
        <w:rPr>
          <w:rFonts w:hint="eastAsia"/>
        </w:rPr>
        <w:t>は、可能な限り変更しないよう留意が必要です。</w:t>
      </w:r>
    </w:p>
    <w:p>
      <w:pPr>
        <w:pStyle w:val="64"/>
        <w:jc w:val="both"/>
        <w:rPr>
          <w:rFonts w:hint="default"/>
        </w:rPr>
      </w:pPr>
      <w:r>
        <w:rPr>
          <w:rFonts w:hint="eastAsia"/>
        </w:rPr>
        <w:t>法人番号は、国税庁法人番号公表サイト（</w:t>
      </w:r>
      <w:r>
        <w:rPr>
          <w:rFonts w:hint="default"/>
        </w:rPr>
        <w:t>http://www.houjin-bangou.nta.go.jp/</w:t>
      </w:r>
      <w:r>
        <w:rPr>
          <w:rFonts w:hint="default"/>
        </w:rPr>
        <w:t>）にて確認できます。</w:t>
      </w:r>
    </w:p>
    <w:p>
      <w:pPr>
        <w:pStyle w:val="0"/>
        <w:rPr>
          <w:rFonts w:hint="default"/>
        </w:rPr>
      </w:pPr>
      <w:r>
        <w:rPr>
          <w:rFonts w:hint="default"/>
        </w:rPr>
        <w:t xml:space="preserve">  </w:t>
      </w:r>
    </w:p>
    <w:p>
      <w:pPr>
        <w:pStyle w:val="0"/>
        <w:rPr>
          <w:rFonts w:hint="default"/>
        </w:rPr>
      </w:pPr>
      <w:r>
        <w:rPr>
          <w:rFonts w:hint="default"/>
        </w:rPr>
        <w:drawing>
          <wp:inline distT="0" distB="0" distL="0" distR="0">
            <wp:extent cx="6263640" cy="5960110"/>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11"/>
                    <a:stretch>
                      <a:fillRect/>
                    </a:stretch>
                  </pic:blipFill>
                  <pic:spPr>
                    <a:xfrm>
                      <a:off x="0" y="0"/>
                      <a:ext cx="6263640" cy="5960110"/>
                    </a:xfrm>
                    <a:prstGeom prst="rect">
                      <a:avLst/>
                    </a:prstGeom>
                    <a:noFill/>
                    <a:ln>
                      <a:noFill/>
                    </a:ln>
                  </pic:spPr>
                </pic:pic>
              </a:graphicData>
            </a:graphic>
          </wp:inline>
        </w:drawing>
      </w:r>
    </w:p>
    <w:p>
      <w:pPr>
        <w:pStyle w:val="26"/>
        <w:spacing w:after="350" w:afterLines="0" w:afterAutospacing="0"/>
        <w:rPr>
          <w:rFonts w:hint="default"/>
        </w:rPr>
      </w:pPr>
      <w:r>
        <w:rPr>
          <w:rFonts w:hint="default"/>
        </w:rPr>
        <w:t>図表</w:t>
      </w:r>
      <w:r>
        <w:rPr>
          <w:rFonts w:hint="default"/>
        </w:rPr>
        <w:t xml:space="preserve"> </w:t>
      </w:r>
      <w:r>
        <w:rPr>
          <w:rFonts w:hint="eastAsia"/>
        </w:rPr>
        <w:fldChar w:fldCharType="begin"/>
      </w:r>
      <w:r>
        <w:rPr>
          <w:rFonts w:hint="default"/>
        </w:rPr>
        <w:instrText xml:space="preserve"> SEQ </w:instrText>
      </w:r>
      <w:r>
        <w:rPr>
          <w:rFonts w:hint="default"/>
        </w:rPr>
        <w:instrText>図表</w:instrText>
      </w:r>
      <w:r>
        <w:rPr>
          <w:rFonts w:hint="default"/>
        </w:rPr>
        <w:instrText xml:space="preserve"> \* ARABIC </w:instrText>
      </w:r>
      <w:r>
        <w:rPr>
          <w:rFonts w:hint="eastAsia"/>
        </w:rPr>
        <w:fldChar w:fldCharType="separate"/>
      </w:r>
      <w:r>
        <w:rPr>
          <w:rFonts w:hint="default"/>
        </w:rPr>
        <w:t>2</w:t>
      </w:r>
      <w:r>
        <w:rPr>
          <w:rFonts w:hint="eastAsia"/>
        </w:rPr>
        <w:fldChar w:fldCharType="end"/>
      </w:r>
      <w:r>
        <w:rPr>
          <w:rFonts w:hint="default"/>
        </w:rPr>
        <w:t>　</w:t>
      </w:r>
      <w:r>
        <w:rPr>
          <w:rFonts w:hint="eastAsia"/>
        </w:rPr>
        <w:t>事業者情報の設定項目</w:t>
      </w:r>
      <w:r>
        <w:rPr>
          <w:rFonts w:hint="default"/>
        </w:rPr>
        <w:br w:type="page"/>
      </w:r>
    </w:p>
    <w:p>
      <w:pPr>
        <w:pStyle w:val="80"/>
        <w:numPr>
          <w:ilvl w:val="0"/>
          <w:numId w:val="8"/>
        </w:numPr>
        <w:spacing w:before="350" w:beforeLines="0" w:beforeAutospacing="0"/>
        <w:ind w:leftChars="0" w:firstLineChars="0"/>
        <w:rPr>
          <w:rFonts w:hint="default"/>
        </w:rPr>
      </w:pPr>
      <w:r>
        <w:rPr>
          <w:rFonts w:hint="eastAsia"/>
        </w:rPr>
        <w:t>コミュニティバス等の設定例</w:t>
      </w:r>
    </w:p>
    <w:p>
      <w:pPr>
        <w:pStyle w:val="64"/>
        <w:jc w:val="both"/>
        <w:rPr>
          <w:rFonts w:hint="default"/>
        </w:rPr>
      </w:pPr>
      <w:r>
        <w:rPr>
          <w:rFonts w:hint="eastAsia"/>
        </w:rPr>
        <w:t>自治体と事業者が協力して運行するコミュニティバス等においては、</w:t>
      </w:r>
      <w:r>
        <w:rPr>
          <w:rFonts w:hint="eastAsia"/>
        </w:rPr>
        <w:t>a</w:t>
      </w:r>
      <w:r>
        <w:rPr>
          <w:rFonts w:hint="default"/>
        </w:rPr>
        <w:t>gency</w:t>
      </w:r>
      <w:r>
        <w:rPr>
          <w:rFonts w:hint="eastAsia"/>
        </w:rPr>
        <w:t>に自治体と事業者のどちらの情報を記載するか分かりづらいことがあります。その場合は、下記の基準を目安に、自治体と事業者合意のもと</w:t>
      </w:r>
      <w:r>
        <w:rPr>
          <w:rFonts w:hint="eastAsia"/>
        </w:rPr>
        <w:t>a</w:t>
      </w:r>
      <w:r>
        <w:rPr>
          <w:rFonts w:hint="default"/>
        </w:rPr>
        <w:t>gency</w:t>
      </w:r>
      <w:r>
        <w:rPr>
          <w:rFonts w:hint="eastAsia"/>
        </w:rPr>
        <w:t>の情報を設定して下さい。</w:t>
      </w:r>
    </w:p>
    <w:p>
      <w:pPr>
        <w:pStyle w:val="64"/>
        <w:rPr>
          <w:rFonts w:hint="default"/>
        </w:rPr>
      </w:pPr>
      <w:r>
        <w:rPr>
          <w:rFonts w:hint="eastAsia"/>
        </w:rPr>
        <w:t>なお、「ふれあい号」等のバスの愛称については、</w:t>
      </w:r>
      <w:r>
        <w:rPr>
          <w:rFonts w:hint="eastAsia"/>
        </w:rPr>
        <w:t>a</w:t>
      </w:r>
      <w:r>
        <w:rPr>
          <w:rFonts w:hint="default"/>
        </w:rPr>
        <w:t>gency</w:t>
      </w:r>
      <w:r>
        <w:rPr>
          <w:rFonts w:hint="eastAsia"/>
        </w:rPr>
        <w:t>ではなく</w:t>
      </w:r>
      <w:r>
        <w:rPr>
          <w:rFonts w:hint="eastAsia"/>
        </w:rPr>
        <w:t>r</w:t>
      </w:r>
      <w:r>
        <w:rPr>
          <w:rFonts w:hint="default"/>
        </w:rPr>
        <w:t>oute_long(short)_name</w:t>
      </w:r>
      <w:r>
        <w:rPr>
          <w:rFonts w:hint="eastAsia"/>
        </w:rPr>
        <w:t>に含めるようにして下さい。</w:t>
      </w:r>
    </w:p>
    <w:p>
      <w:pPr>
        <w:pStyle w:val="64"/>
        <w:rPr>
          <w:rFonts w:hint="default"/>
        </w:rPr>
      </w:pPr>
    </w:p>
    <w:p>
      <w:pPr>
        <w:pStyle w:val="82"/>
        <w:rPr>
          <w:rFonts w:hint="default"/>
        </w:rPr>
      </w:pPr>
      <w:r>
        <w:rPr>
          <w:rFonts w:hint="eastAsia"/>
        </w:rPr>
        <w:t>１）</w:t>
      </w:r>
      <w:r>
        <w:rPr>
          <w:rFonts w:hint="default"/>
        </w:rPr>
        <w:t>市町村営バス、福祉バス（</w:t>
      </w:r>
      <w:r>
        <w:rPr>
          <w:rFonts w:hint="default"/>
        </w:rPr>
        <w:t>79</w:t>
      </w:r>
      <w:r>
        <w:rPr>
          <w:rFonts w:hint="default"/>
        </w:rPr>
        <w:t>条自家用有償運送）</w:t>
      </w:r>
    </w:p>
    <w:p>
      <w:pPr>
        <w:pStyle w:val="64"/>
        <w:numPr>
          <w:ilvl w:val="0"/>
          <w:numId w:val="5"/>
        </w:numPr>
        <w:ind w:leftChars="0" w:firstLine="30" w:firstLineChars="0"/>
        <w:jc w:val="both"/>
        <w:rPr>
          <w:rFonts w:hint="default"/>
        </w:rPr>
      </w:pPr>
      <w:r>
        <w:rPr>
          <w:rFonts w:hint="eastAsia"/>
        </w:rPr>
        <w:t>運営責任・運行は自治体（</w:t>
      </w:r>
      <w:r>
        <w:rPr>
          <w:rFonts w:hint="default"/>
        </w:rPr>
        <w:t>NPO</w:t>
      </w:r>
      <w:r>
        <w:rPr>
          <w:rFonts w:hint="eastAsia"/>
        </w:rPr>
        <w:t>が運行するケースあり）</w:t>
      </w:r>
    </w:p>
    <w:p>
      <w:pPr>
        <w:pStyle w:val="64"/>
        <w:numPr>
          <w:ilvl w:val="0"/>
          <w:numId w:val="5"/>
        </w:numPr>
        <w:ind w:leftChars="0" w:firstLine="30" w:firstLineChars="0"/>
        <w:jc w:val="both"/>
        <w:rPr>
          <w:rFonts w:hint="default"/>
        </w:rPr>
      </w:pPr>
      <w:r>
        <w:rPr>
          <w:rFonts w:hint="eastAsia"/>
        </w:rPr>
        <w:t>事業者に運転手を派遣してもらうこともある</w:t>
      </w:r>
    </w:p>
    <w:p>
      <w:pPr>
        <w:pStyle w:val="64"/>
        <w:rPr>
          <w:rFonts w:hint="default"/>
        </w:rPr>
      </w:pPr>
      <w:r>
        <w:rPr>
          <w:rFonts w:hint="eastAsia"/>
        </w:rPr>
        <w:t>データ作成主体：自治体</w:t>
      </w:r>
    </w:p>
    <w:p>
      <w:pPr>
        <w:pStyle w:val="64"/>
        <w:rPr>
          <w:rFonts w:hint="default"/>
        </w:rPr>
      </w:pPr>
      <w:r>
        <w:rPr>
          <w:rFonts w:hint="default"/>
        </w:rPr>
        <w:t>agency</w:t>
      </w:r>
      <w:r>
        <w:rPr>
          <w:rFonts w:hint="eastAsia"/>
        </w:rPr>
        <w:t>：自治体</w:t>
      </w:r>
    </w:p>
    <w:p>
      <w:pPr>
        <w:pStyle w:val="64"/>
        <w:rPr>
          <w:rFonts w:hint="default"/>
        </w:rPr>
      </w:pPr>
    </w:p>
    <w:p>
      <w:pPr>
        <w:pStyle w:val="82"/>
        <w:rPr>
          <w:rFonts w:hint="default"/>
        </w:rPr>
      </w:pPr>
      <w:r>
        <w:rPr>
          <w:rFonts w:hint="eastAsia"/>
        </w:rPr>
        <w:t>２）コミュニティバス（</w:t>
      </w:r>
      <w:r>
        <w:rPr>
          <w:rFonts w:hint="default"/>
        </w:rPr>
        <w:t>4</w:t>
      </w:r>
      <w:r>
        <w:rPr>
          <w:rFonts w:hint="eastAsia"/>
        </w:rPr>
        <w:t>条）</w:t>
      </w:r>
    </w:p>
    <w:p>
      <w:pPr>
        <w:pStyle w:val="64"/>
        <w:numPr>
          <w:ilvl w:val="0"/>
          <w:numId w:val="5"/>
        </w:numPr>
        <w:ind w:leftChars="0" w:firstLine="30" w:firstLineChars="0"/>
        <w:jc w:val="both"/>
        <w:rPr>
          <w:rFonts w:hint="default"/>
        </w:rPr>
      </w:pPr>
      <w:r>
        <w:rPr>
          <w:rFonts w:hint="eastAsia"/>
        </w:rPr>
        <w:t>自治体の政策としてバスを運行</w:t>
      </w:r>
    </w:p>
    <w:p>
      <w:pPr>
        <w:pStyle w:val="64"/>
        <w:numPr>
          <w:ilvl w:val="0"/>
          <w:numId w:val="5"/>
        </w:numPr>
        <w:ind w:leftChars="0" w:firstLine="30" w:firstLineChars="0"/>
        <w:jc w:val="both"/>
        <w:rPr>
          <w:rFonts w:hint="default"/>
        </w:rPr>
      </w:pPr>
      <w:r>
        <w:rPr>
          <w:rFonts w:hint="eastAsia"/>
        </w:rPr>
        <w:t>運営責任は自治体</w:t>
      </w:r>
    </w:p>
    <w:p>
      <w:pPr>
        <w:pStyle w:val="64"/>
        <w:numPr>
          <w:ilvl w:val="0"/>
          <w:numId w:val="5"/>
        </w:numPr>
        <w:ind w:leftChars="0" w:firstLine="30" w:firstLineChars="0"/>
        <w:jc w:val="both"/>
        <w:rPr>
          <w:rFonts w:hint="default"/>
        </w:rPr>
      </w:pPr>
      <w:r>
        <w:rPr>
          <w:rFonts w:hint="eastAsia"/>
        </w:rPr>
        <w:t>運輸支局への申請は運行委託先事業者</w:t>
      </w:r>
    </w:p>
    <w:p>
      <w:pPr>
        <w:pStyle w:val="64"/>
        <w:numPr>
          <w:ilvl w:val="0"/>
          <w:numId w:val="5"/>
        </w:numPr>
        <w:ind w:leftChars="0" w:firstLine="30" w:firstLineChars="0"/>
        <w:jc w:val="both"/>
        <w:rPr>
          <w:rFonts w:hint="default"/>
        </w:rPr>
      </w:pPr>
      <w:r>
        <w:rPr>
          <w:rFonts w:hint="eastAsia"/>
        </w:rPr>
        <w:t>時刻表の</w:t>
      </w:r>
      <w:r>
        <w:rPr>
          <w:rFonts w:hint="default"/>
        </w:rPr>
        <w:t>PR</w:t>
      </w:r>
      <w:r>
        <w:rPr>
          <w:rFonts w:hint="eastAsia"/>
        </w:rPr>
        <w:t>は自治体が基本的に実施</w:t>
      </w:r>
    </w:p>
    <w:p>
      <w:pPr>
        <w:pStyle w:val="64"/>
        <w:numPr>
          <w:ilvl w:val="0"/>
          <w:numId w:val="5"/>
        </w:numPr>
        <w:ind w:leftChars="0" w:firstLine="30" w:firstLineChars="0"/>
        <w:jc w:val="both"/>
        <w:rPr>
          <w:rFonts w:hint="default"/>
        </w:rPr>
      </w:pPr>
      <w:r>
        <w:rPr>
          <w:rFonts w:hint="eastAsia"/>
        </w:rPr>
        <w:t>経路検索</w:t>
      </w:r>
      <w:r>
        <w:rPr>
          <w:rFonts w:hint="default"/>
        </w:rPr>
        <w:t>CP</w:t>
      </w:r>
      <w:r>
        <w:rPr>
          <w:rFonts w:hint="eastAsia"/>
        </w:rPr>
        <w:t>では自治体として扱っている</w:t>
      </w:r>
    </w:p>
    <w:p>
      <w:pPr>
        <w:pStyle w:val="64"/>
        <w:rPr>
          <w:rFonts w:hint="default"/>
        </w:rPr>
      </w:pPr>
      <w:r>
        <w:rPr>
          <w:rFonts w:hint="eastAsia"/>
        </w:rPr>
        <w:t>データ作成主体：自治体又は事業者（データ作成を委託業務に含める）</w:t>
      </w:r>
    </w:p>
    <w:p>
      <w:pPr>
        <w:pStyle w:val="64"/>
        <w:rPr>
          <w:rFonts w:hint="default"/>
        </w:rPr>
      </w:pPr>
      <w:r>
        <w:rPr>
          <w:rFonts w:hint="eastAsia"/>
        </w:rPr>
        <w:t>　※複数事業者に委託している場合は自治体が作成することが望ましい</w:t>
      </w:r>
    </w:p>
    <w:p>
      <w:pPr>
        <w:pStyle w:val="64"/>
        <w:rPr>
          <w:rFonts w:hint="default"/>
        </w:rPr>
      </w:pPr>
      <w:r>
        <w:rPr>
          <w:rFonts w:hint="default"/>
        </w:rPr>
        <w:t>agency</w:t>
      </w:r>
      <w:r>
        <w:rPr>
          <w:rFonts w:hint="eastAsia"/>
        </w:rPr>
        <w:t>：自治体</w:t>
      </w:r>
    </w:p>
    <w:p>
      <w:pPr>
        <w:pStyle w:val="64"/>
        <w:rPr>
          <w:rFonts w:hint="default"/>
        </w:rPr>
      </w:pPr>
    </w:p>
    <w:p>
      <w:pPr>
        <w:pStyle w:val="82"/>
        <w:rPr>
          <w:rFonts w:hint="default"/>
        </w:rPr>
      </w:pPr>
      <w:r>
        <w:rPr>
          <w:rFonts w:hint="eastAsia"/>
        </w:rPr>
        <w:t>３）</w:t>
      </w:r>
      <w:r>
        <w:rPr>
          <w:rFonts w:hint="default"/>
        </w:rPr>
        <w:t xml:space="preserve"> </w:t>
      </w:r>
      <w:r>
        <w:rPr>
          <w:rFonts w:hint="eastAsia"/>
        </w:rPr>
        <w:t>廃止代替バス</w:t>
      </w:r>
    </w:p>
    <w:p>
      <w:pPr>
        <w:pStyle w:val="64"/>
        <w:numPr>
          <w:ilvl w:val="0"/>
          <w:numId w:val="5"/>
        </w:numPr>
        <w:ind w:leftChars="0" w:firstLine="30" w:firstLineChars="0"/>
        <w:jc w:val="both"/>
        <w:rPr>
          <w:rFonts w:hint="default"/>
        </w:rPr>
      </w:pPr>
      <w:r>
        <w:rPr>
          <w:rFonts w:hint="eastAsia"/>
        </w:rPr>
        <w:t>事業者路線が不採算で廃止するが、自治体が補填することにより、路線を存続</w:t>
      </w:r>
    </w:p>
    <w:p>
      <w:pPr>
        <w:pStyle w:val="64"/>
        <w:numPr>
          <w:ilvl w:val="0"/>
          <w:numId w:val="5"/>
        </w:numPr>
        <w:ind w:leftChars="0" w:firstLine="30" w:firstLineChars="0"/>
        <w:jc w:val="both"/>
        <w:rPr>
          <w:rFonts w:hint="default"/>
        </w:rPr>
      </w:pPr>
      <w:r>
        <w:rPr>
          <w:rFonts w:hint="eastAsia"/>
        </w:rPr>
        <w:t>バス車両・停留所標識は事業者のものを使用し、営業面・運賃は事業者の制度</w:t>
      </w:r>
    </w:p>
    <w:p>
      <w:pPr>
        <w:pStyle w:val="64"/>
        <w:numPr>
          <w:ilvl w:val="0"/>
          <w:numId w:val="5"/>
        </w:numPr>
        <w:ind w:leftChars="0" w:firstLine="30" w:firstLineChars="0"/>
        <w:jc w:val="both"/>
        <w:rPr>
          <w:rFonts w:hint="default"/>
        </w:rPr>
      </w:pPr>
      <w:r>
        <w:rPr>
          <w:rFonts w:hint="eastAsia"/>
        </w:rPr>
        <w:t>時刻表の</w:t>
      </w:r>
      <w:r>
        <w:rPr>
          <w:rFonts w:hint="default"/>
        </w:rPr>
        <w:t>PR</w:t>
      </w:r>
      <w:r>
        <w:rPr>
          <w:rFonts w:hint="eastAsia"/>
        </w:rPr>
        <w:t>は事業者が基本的には行い、利用者からすると事業者路線と変わらない</w:t>
      </w:r>
    </w:p>
    <w:p>
      <w:pPr>
        <w:pStyle w:val="64"/>
        <w:rPr>
          <w:rFonts w:hint="default"/>
        </w:rPr>
      </w:pPr>
      <w:r>
        <w:rPr>
          <w:rFonts w:hint="eastAsia"/>
        </w:rPr>
        <w:t>データ作成主体：事業者</w:t>
      </w:r>
    </w:p>
    <w:p>
      <w:pPr>
        <w:pStyle w:val="64"/>
        <w:rPr>
          <w:rFonts w:hint="default"/>
        </w:rPr>
      </w:pPr>
      <w:r>
        <w:rPr>
          <w:rFonts w:hint="default"/>
        </w:rPr>
        <w:t>agency</w:t>
      </w:r>
      <w:r>
        <w:rPr>
          <w:rFonts w:hint="eastAsia"/>
        </w:rPr>
        <w:t>：事業者</w:t>
      </w:r>
    </w:p>
    <w:p>
      <w:pPr>
        <w:pStyle w:val="0"/>
        <w:rPr>
          <w:rFonts w:hint="default"/>
        </w:rPr>
      </w:pPr>
    </w:p>
    <w:p>
      <w:pPr>
        <w:pStyle w:val="0"/>
        <w:rPr>
          <w:rFonts w:hint="default" w:ascii="ＭＳ ゴシック" w:hAnsi="ＭＳ ゴシック" w:eastAsia="ＭＳ ゴシック"/>
          <w:sz w:val="28"/>
        </w:rPr>
      </w:pPr>
      <w:r>
        <w:rPr>
          <w:rFonts w:hint="default"/>
        </w:rPr>
        <w:br w:type="page"/>
      </w:r>
    </w:p>
    <w:p>
      <w:pPr>
        <w:pStyle w:val="2"/>
        <w:spacing w:before="525" w:beforeLines="0" w:beforeAutospacing="0" w:after="175" w:afterLines="0" w:afterAutospacing="0"/>
        <w:rPr>
          <w:rFonts w:hint="default"/>
        </w:rPr>
      </w:pPr>
      <w:bookmarkStart w:id="174" w:name="_Toc74067210"/>
      <w:r>
        <w:rPr>
          <w:rFonts w:hint="eastAsia"/>
        </w:rPr>
        <w:t>停留所・標柱情報（必須：</w:t>
      </w:r>
      <w:r>
        <w:rPr>
          <w:rFonts w:hint="default"/>
        </w:rPr>
        <w:t>stops.txt</w:t>
      </w:r>
      <w:r>
        <w:rPr>
          <w:rFonts w:hint="eastAsia"/>
        </w:rPr>
        <w:t>）</w:t>
      </w:r>
      <w:bookmarkEnd w:id="174"/>
    </w:p>
    <w:p>
      <w:pPr>
        <w:pStyle w:val="64"/>
        <w:rPr>
          <w:rFonts w:hint="default"/>
        </w:rPr>
      </w:pPr>
      <w:r>
        <w:rPr>
          <w:rFonts w:hint="eastAsia"/>
        </w:rPr>
        <w:t>停留所</w:t>
      </w:r>
      <w:r>
        <w:rPr>
          <w:rFonts w:hint="eastAsia"/>
        </w:rPr>
        <w:t>(</w:t>
      </w:r>
      <w:r>
        <w:rPr>
          <w:rFonts w:hint="eastAsia"/>
        </w:rPr>
        <w:t>バス停</w:t>
      </w:r>
      <w:r>
        <w:rPr>
          <w:rFonts w:hint="eastAsia"/>
        </w:rPr>
        <w:t>)</w:t>
      </w:r>
      <w:r>
        <w:rPr>
          <w:rFonts w:hint="eastAsia"/>
        </w:rPr>
        <w:t>と標柱に関する情報を設定します。</w:t>
      </w:r>
    </w:p>
    <w:p>
      <w:pPr>
        <w:pStyle w:val="64"/>
        <w:rPr>
          <w:rFonts w:hint="default"/>
        </w:rPr>
      </w:pPr>
    </w:p>
    <w:p>
      <w:pPr>
        <w:pStyle w:val="82"/>
        <w:numPr>
          <w:ilvl w:val="0"/>
          <w:numId w:val="9"/>
        </w:numPr>
        <w:ind w:leftChars="0" w:hanging="505"/>
        <w:rPr>
          <w:rFonts w:hint="default"/>
        </w:rPr>
      </w:pPr>
      <w:r>
        <w:rPr>
          <w:rFonts w:hint="eastAsia"/>
        </w:rPr>
        <w:t>　停留所と標柱</w:t>
      </w:r>
    </w:p>
    <w:p>
      <w:pPr>
        <w:pStyle w:val="64"/>
        <w:numPr>
          <w:ilvl w:val="0"/>
          <w:numId w:val="10"/>
        </w:numPr>
        <w:ind w:leftChars="0" w:firstLineChars="0"/>
        <w:jc w:val="both"/>
        <w:rPr>
          <w:rFonts w:hint="default"/>
        </w:rPr>
      </w:pPr>
      <w:r>
        <w:rPr>
          <w:rFonts w:hint="eastAsia"/>
        </w:rPr>
        <w:t>標柱とは停留所のポールを指します。同じ停留所名称で上りと下りにポールがある場合やターミナル等で複数のポールがある場合は、それぞれ別の標柱となります。</w:t>
      </w:r>
    </w:p>
    <w:p>
      <w:pPr>
        <w:pStyle w:val="64"/>
        <w:numPr>
          <w:ilvl w:val="0"/>
          <w:numId w:val="10"/>
        </w:numPr>
        <w:ind w:leftChars="0" w:firstLineChars="0"/>
        <w:rPr>
          <w:rFonts w:hint="default"/>
        </w:rPr>
      </w:pPr>
      <w:r>
        <w:rPr>
          <w:rFonts w:hint="eastAsia"/>
        </w:rPr>
        <w:t>停留所とは複数の標柱をまとめる概念です。</w:t>
      </w:r>
    </w:p>
    <w:p>
      <w:pPr>
        <w:pStyle w:val="64"/>
        <w:numPr>
          <w:ilvl w:val="0"/>
          <w:numId w:val="10"/>
        </w:numPr>
        <w:ind w:leftChars="0" w:firstLineChars="0"/>
        <w:rPr>
          <w:rFonts w:hint="default"/>
        </w:rPr>
      </w:pPr>
      <w:r>
        <w:rPr>
          <w:rFonts w:hint="eastAsia"/>
        </w:rPr>
        <w:t>両者は停留所</w:t>
      </w:r>
      <w:r>
        <w:rPr>
          <w:rFonts w:hint="default"/>
        </w:rPr>
        <w:t>・標柱区分</w:t>
      </w:r>
      <w:r>
        <w:rPr>
          <w:rFonts w:hint="default"/>
        </w:rPr>
        <w:t>[location_type]</w:t>
      </w:r>
      <w:r>
        <w:rPr>
          <w:rFonts w:hint="default"/>
        </w:rPr>
        <w:t>で</w:t>
      </w:r>
      <w:r>
        <w:rPr>
          <w:rFonts w:hint="eastAsia"/>
        </w:rPr>
        <w:t>区別します。</w:t>
      </w:r>
    </w:p>
    <w:p>
      <w:pPr>
        <w:pStyle w:val="64"/>
        <w:numPr>
          <w:ilvl w:val="0"/>
          <w:numId w:val="10"/>
        </w:numPr>
        <w:ind w:leftChars="0" w:firstLineChars="0"/>
        <w:rPr>
          <w:rFonts w:hint="default"/>
        </w:rPr>
      </w:pPr>
      <w:r>
        <w:rPr>
          <w:rFonts w:hint="default"/>
        </w:rPr>
        <w:t>標柱は</w:t>
      </w:r>
      <w:r>
        <w:rPr>
          <w:rFonts w:hint="eastAsia"/>
        </w:rPr>
        <w:t>親停留所</w:t>
      </w:r>
      <w:r>
        <w:rPr>
          <w:rFonts w:hint="default"/>
        </w:rPr>
        <w:t>情報</w:t>
      </w:r>
      <w:r>
        <w:rPr>
          <w:rFonts w:hint="default"/>
        </w:rPr>
        <w:t>[parent_station]</w:t>
      </w:r>
      <w:r>
        <w:rPr>
          <w:rFonts w:hint="default"/>
        </w:rPr>
        <w:t>に</w:t>
      </w:r>
      <w:r>
        <w:rPr>
          <w:rFonts w:hint="eastAsia"/>
        </w:rPr>
        <w:t>停留所・</w:t>
      </w:r>
      <w:r>
        <w:rPr>
          <w:rFonts w:hint="default"/>
        </w:rPr>
        <w:t>標柱</w:t>
      </w:r>
      <w:r>
        <w:rPr>
          <w:rFonts w:hint="default"/>
        </w:rPr>
        <w:t>ID</w:t>
      </w:r>
      <w:r>
        <w:rPr>
          <w:rFonts w:hint="eastAsia"/>
        </w:rPr>
        <w:t>［</w:t>
      </w:r>
      <w:r>
        <w:rPr>
          <w:rFonts w:hint="eastAsia"/>
        </w:rPr>
        <w:t>stop_id</w:t>
      </w:r>
      <w:r>
        <w:rPr>
          <w:rFonts w:hint="eastAsia"/>
        </w:rPr>
        <w:t>］を</w:t>
      </w:r>
      <w:r>
        <w:rPr>
          <w:rFonts w:hint="default"/>
        </w:rPr>
        <w:t>設定</w:t>
      </w:r>
      <w:r>
        <w:rPr>
          <w:rFonts w:hint="eastAsia"/>
        </w:rPr>
        <w:t>することで、</w:t>
      </w:r>
      <w:r>
        <w:rPr>
          <w:rFonts w:hint="default"/>
        </w:rPr>
        <w:t>停留所に</w:t>
      </w:r>
      <w:r>
        <w:rPr>
          <w:rFonts w:hint="eastAsia"/>
        </w:rPr>
        <w:t>紐付</w:t>
      </w:r>
      <w:r>
        <w:rPr>
          <w:rFonts w:hint="default"/>
        </w:rPr>
        <w:t>け</w:t>
      </w:r>
      <w:r>
        <w:rPr>
          <w:rFonts w:hint="eastAsia"/>
        </w:rPr>
        <w:t>られます。</w:t>
      </w:r>
    </w:p>
    <w:p>
      <w:pPr>
        <w:pStyle w:val="64"/>
        <w:ind w:left="647" w:leftChars="0" w:firstLine="0" w:firstLineChars="0"/>
        <w:rPr>
          <w:rFonts w:hint="default"/>
        </w:rPr>
      </w:pPr>
    </w:p>
    <w:p>
      <w:pPr>
        <w:pStyle w:val="82"/>
        <w:numPr>
          <w:ilvl w:val="0"/>
          <w:numId w:val="9"/>
        </w:numPr>
        <w:ind w:leftChars="0" w:hanging="505"/>
        <w:rPr>
          <w:rFonts w:hint="default"/>
        </w:rPr>
      </w:pPr>
      <w:r>
        <w:rPr>
          <w:rFonts w:hint="eastAsia"/>
        </w:rPr>
        <w:t>　停留所と標柱の設定パターン</w:t>
      </w:r>
    </w:p>
    <w:p>
      <w:pPr>
        <w:pStyle w:val="64"/>
        <w:ind w:leftChars="0" w:firstLineChars="0"/>
        <w:rPr>
          <w:rFonts w:hint="default"/>
        </w:rPr>
      </w:pPr>
      <w:r>
        <w:rPr>
          <w:rFonts w:hint="eastAsia"/>
        </w:rPr>
        <w:t>標柱と停留所の設定パターンは①代表点のみ、②標柱のみ、③親子設定の</w:t>
      </w:r>
      <w:r>
        <w:rPr>
          <w:rFonts w:hint="eastAsia"/>
        </w:rPr>
        <w:t>3</w:t>
      </w:r>
      <w:r>
        <w:rPr>
          <w:rFonts w:hint="eastAsia"/>
        </w:rPr>
        <w:t>つがあります。</w:t>
      </w:r>
    </w:p>
    <w:p>
      <w:pPr>
        <w:pStyle w:val="64"/>
        <w:ind w:leftChars="0" w:firstLineChars="0"/>
        <w:jc w:val="both"/>
        <w:rPr>
          <w:rFonts w:hint="default"/>
        </w:rPr>
      </w:pPr>
      <w:r>
        <w:rPr>
          <w:rFonts w:hint="eastAsia"/>
        </w:rPr>
        <w:t>標柱データがない場合、乗降場所が正確ではなく経路検索に使用する際は停留所までの徒歩ルートが正しく表示されません。また、経路検索事業者が作成したデータを受け付けない可能性もあるため、標柱データを作成することを原則とします。</w:t>
      </w:r>
    </w:p>
    <w:p>
      <w:pPr>
        <w:pStyle w:val="64"/>
        <w:ind w:leftChars="0" w:firstLineChars="0"/>
        <w:jc w:val="both"/>
        <w:rPr>
          <w:rFonts w:hint="default"/>
        </w:rPr>
      </w:pPr>
      <w:r>
        <w:rPr>
          <w:rFonts w:hint="eastAsia"/>
        </w:rPr>
        <w:t>親子設定とした場合、経路検索で同一停留所をまとめて表示できること、停留所の代表的な位置をマップ上の適切な位置に表示できる等のメリットがあります。ただし、現時点では、屋外の停留所について新しく親子設定をしたデータを経路検索事業者に提供した場合等に、停留所（</w:t>
      </w:r>
      <w:r>
        <w:rPr>
          <w:rFonts w:hint="eastAsia"/>
        </w:rPr>
        <w:t>l</w:t>
      </w:r>
      <w:r>
        <w:rPr>
          <w:rFonts w:hint="default"/>
        </w:rPr>
        <w:t>ocation_type=1</w:t>
      </w:r>
      <w:r>
        <w:rPr>
          <w:rFonts w:hint="eastAsia"/>
        </w:rPr>
        <w:t>）は建物がある場合に限るという理由で停留所データの削除を求められることがあります</w:t>
      </w:r>
      <w:r>
        <w:rPr>
          <w:rStyle w:val="25"/>
          <w:rFonts w:hint="eastAsia"/>
        </w:rPr>
        <w:footnoteReference w:id="1"/>
      </w:r>
      <w:r>
        <w:rPr>
          <w:rFonts w:hint="eastAsia"/>
        </w:rPr>
        <w:t>。親子設定とするかどうかは、データの整備工数、データ提供先の要望等に応じて選択して下さい。</w:t>
      </w:r>
    </w:p>
    <w:p>
      <w:pPr>
        <w:pStyle w:val="64"/>
        <w:ind w:leftChars="0" w:firstLineChars="0"/>
        <w:jc w:val="both"/>
        <w:rPr>
          <w:rFonts w:hint="default"/>
        </w:rPr>
      </w:pPr>
      <w:r>
        <w:rPr>
          <w:rFonts w:hint="eastAsia"/>
        </w:rPr>
        <w:t>なお、作成した</w:t>
      </w:r>
      <w:r>
        <w:rPr>
          <w:rFonts w:hint="eastAsia"/>
        </w:rPr>
        <w:t>GTFS-JP</w:t>
      </w:r>
      <w:r>
        <w:rPr>
          <w:rFonts w:hint="eastAsia"/>
        </w:rPr>
        <w:t>データを高度な経路検索に使用しない等、簡易な利用方法に限定する場合には代表点のみの方法とすることも考えられます。</w:t>
      </w:r>
    </w:p>
    <w:p>
      <w:pPr>
        <w:pStyle w:val="64"/>
        <w:ind w:left="0" w:leftChars="0" w:firstLine="0" w:firstLineChars="0"/>
        <w:rPr>
          <w:rFonts w:hint="default"/>
        </w:rPr>
      </w:pPr>
    </w:p>
    <w:p>
      <w:pPr>
        <w:pStyle w:val="0"/>
        <w:jc w:val="center"/>
        <w:rPr>
          <w:rFonts w:hint="default" w:asciiTheme="majorEastAsia" w:hAnsiTheme="majorEastAsia" w:eastAsiaTheme="majorEastAsia"/>
          <w:snapToGrid w:val="0"/>
          <w:color w:val="000000" w:themeColor="text1"/>
          <w:sz w:val="22"/>
        </w:rPr>
      </w:pPr>
      <w:r>
        <w:rPr>
          <w:rFonts w:hint="default"/>
        </w:rPr>
        <w:drawing>
          <wp:inline distT="0" distB="0" distL="0" distR="0">
            <wp:extent cx="5675630" cy="2299335"/>
            <wp:effectExtent l="0" t="0" r="0" b="0"/>
            <wp:docPr id="1028" name="Picture 8"/>
            <a:graphic xmlns:a="http://schemas.openxmlformats.org/drawingml/2006/main">
              <a:graphicData uri="http://schemas.openxmlformats.org/drawingml/2006/picture">
                <pic:pic xmlns:pic="http://schemas.openxmlformats.org/drawingml/2006/picture">
                  <pic:nvPicPr>
                    <pic:cNvPr id="1028" name="Picture 8"/>
                    <pic:cNvPicPr>
                      <a:picLocks noChangeAspect="1" noChangeArrowheads="1"/>
                    </pic:cNvPicPr>
                  </pic:nvPicPr>
                  <pic:blipFill>
                    <a:blip r:embed="rId12"/>
                    <a:stretch>
                      <a:fillRect/>
                    </a:stretch>
                  </pic:blipFill>
                  <pic:spPr>
                    <a:xfrm>
                      <a:off x="0" y="0"/>
                      <a:ext cx="5675630" cy="2299335"/>
                    </a:xfrm>
                    <a:prstGeom prst="rect">
                      <a:avLst/>
                    </a:prstGeom>
                    <a:noFill/>
                    <a:ln>
                      <a:noFill/>
                    </a:ln>
                  </pic:spPr>
                </pic:pic>
              </a:graphicData>
            </a:graphic>
          </wp:inline>
        </w:drawing>
      </w:r>
    </w:p>
    <w:p>
      <w:pPr>
        <w:pStyle w:val="0"/>
        <w:jc w:val="center"/>
        <w:rPr>
          <w:rFonts w:hint="default" w:asciiTheme="majorEastAsia" w:hAnsiTheme="majorEastAsia" w:eastAsiaTheme="majorEastAsia"/>
          <w:snapToGrid w:val="0"/>
          <w:color w:val="000000" w:themeColor="text1"/>
          <w:sz w:val="22"/>
        </w:rPr>
      </w:pPr>
      <w:r>
        <w:rPr>
          <w:rFonts w:hint="default" w:asciiTheme="majorEastAsia" w:hAnsiTheme="majorEastAsia" w:eastAsiaTheme="majorEastAsia"/>
          <w:snapToGrid w:val="0"/>
          <w:color w:val="000000" w:themeColor="text1"/>
          <w:sz w:val="22"/>
        </w:rPr>
        <w:t>図表</w:t>
      </w:r>
      <w:r>
        <w:rPr>
          <w:rFonts w:hint="default" w:asciiTheme="majorEastAsia" w:hAnsiTheme="majorEastAsia" w:eastAsiaTheme="majorEastAsia"/>
          <w:snapToGrid w:val="0"/>
          <w:color w:val="000000" w:themeColor="text1"/>
          <w:sz w:val="22"/>
        </w:rPr>
        <w:t xml:space="preserve"> </w:t>
      </w:r>
      <w:r>
        <w:rPr>
          <w:rFonts w:hint="eastAsia"/>
        </w:rPr>
        <w:fldChar w:fldCharType="begin"/>
      </w:r>
      <w:r>
        <w:rPr>
          <w:rFonts w:hint="default" w:asciiTheme="majorEastAsia" w:hAnsiTheme="majorEastAsia" w:eastAsiaTheme="majorEastAsia"/>
          <w:snapToGrid w:val="0"/>
          <w:color w:val="000000" w:themeColor="text1"/>
          <w:sz w:val="22"/>
        </w:rPr>
        <w:instrText xml:space="preserve"> SEQ </w:instrText>
      </w:r>
      <w:r>
        <w:rPr>
          <w:rFonts w:hint="default" w:asciiTheme="majorEastAsia" w:hAnsiTheme="majorEastAsia" w:eastAsiaTheme="majorEastAsia"/>
          <w:snapToGrid w:val="0"/>
          <w:color w:val="000000" w:themeColor="text1"/>
          <w:sz w:val="22"/>
        </w:rPr>
        <w:instrText>図表</w:instrText>
      </w:r>
      <w:r>
        <w:rPr>
          <w:rFonts w:hint="default" w:asciiTheme="majorEastAsia" w:hAnsiTheme="majorEastAsia" w:eastAsiaTheme="majorEastAsia"/>
          <w:snapToGrid w:val="0"/>
          <w:color w:val="000000" w:themeColor="text1"/>
          <w:sz w:val="22"/>
        </w:rPr>
        <w:instrText xml:space="preserve"> \* ARABIC </w:instrText>
      </w:r>
      <w:r>
        <w:rPr>
          <w:rFonts w:hint="eastAsia"/>
        </w:rPr>
        <w:fldChar w:fldCharType="separate"/>
      </w:r>
      <w:r>
        <w:rPr>
          <w:rFonts w:hint="default" w:asciiTheme="majorEastAsia" w:hAnsiTheme="majorEastAsia" w:eastAsiaTheme="majorEastAsia"/>
          <w:snapToGrid w:val="0"/>
          <w:color w:val="000000" w:themeColor="text1"/>
          <w:sz w:val="22"/>
        </w:rPr>
        <w:t>3</w:t>
      </w:r>
      <w:r>
        <w:rPr>
          <w:rFonts w:hint="eastAsia"/>
        </w:rPr>
        <w:fldChar w:fldCharType="end"/>
      </w:r>
      <w:r>
        <w:rPr>
          <w:rFonts w:hint="eastAsia" w:asciiTheme="majorEastAsia" w:hAnsiTheme="majorEastAsia" w:eastAsiaTheme="majorEastAsia"/>
          <w:snapToGrid w:val="0"/>
          <w:color w:val="000000" w:themeColor="text1"/>
          <w:sz w:val="22"/>
        </w:rPr>
        <w:t>　停留所と標柱の設定パターン</w:t>
      </w:r>
    </w:p>
    <w:p>
      <w:pPr>
        <w:pStyle w:val="64"/>
        <w:ind w:left="0" w:leftChars="0" w:firstLine="0" w:firstLineChars="0"/>
        <w:rPr>
          <w:rFonts w:hint="default"/>
        </w:rPr>
      </w:pPr>
    </w:p>
    <w:p>
      <w:pPr>
        <w:pStyle w:val="82"/>
        <w:numPr>
          <w:ilvl w:val="0"/>
          <w:numId w:val="9"/>
        </w:numPr>
        <w:ind w:leftChars="0" w:hanging="505"/>
        <w:rPr>
          <w:rFonts w:hint="default"/>
        </w:rPr>
      </w:pPr>
      <w:bookmarkStart w:id="175" w:name="_Hlk68523328"/>
      <w:r>
        <w:rPr>
          <w:rFonts w:hint="eastAsia"/>
        </w:rPr>
        <w:t>　停留所と標柱の設定方法</w:t>
      </w:r>
    </w:p>
    <w:p>
      <w:pPr>
        <w:pStyle w:val="64"/>
        <w:ind w:leftChars="0"/>
        <w:jc w:val="both"/>
        <w:rPr>
          <w:rFonts w:hint="default"/>
        </w:rPr>
      </w:pPr>
      <w:bookmarkEnd w:id="175"/>
      <w:r>
        <w:rPr>
          <w:rFonts w:hint="eastAsia"/>
        </w:rPr>
        <w:t>標柱と停留所の設定方法は、次の</w:t>
      </w:r>
      <w:r>
        <w:rPr>
          <w:rFonts w:hint="eastAsia"/>
        </w:rPr>
        <w:t>4</w:t>
      </w:r>
      <w:r>
        <w:rPr>
          <w:rFonts w:hint="eastAsia"/>
        </w:rPr>
        <w:t>つに分けられます。経路検索サイトへの掲載等、利用者への案内を正確に行うためにデータを対外的に利用する場合は、代表点のみの設定はせず、下記の通り標柱と停留所のパターンに応じた方法を選択して下さい。</w:t>
      </w:r>
    </w:p>
    <w:p>
      <w:pPr>
        <w:pStyle w:val="64"/>
        <w:ind w:left="0" w:leftChars="0" w:firstLine="0" w:firstLineChars="0"/>
        <w:rPr>
          <w:rFonts w:hint="default"/>
        </w:rPr>
      </w:pPr>
    </w:p>
    <w:tbl>
      <w:tblPr>
        <w:tblStyle w:val="93"/>
        <w:tblW w:w="9640" w:type="dxa"/>
        <w:jc w:val="center"/>
        <w:tblInd w:w="0" w:type="dxa"/>
        <w:tblLayout w:type="fixed"/>
        <w:tblLook w:firstRow="1" w:lastRow="0" w:firstColumn="1" w:lastColumn="0" w:noHBand="0" w:noVBand="1" w:val="04A0"/>
      </w:tblPr>
      <w:tblGrid>
        <w:gridCol w:w="704"/>
        <w:gridCol w:w="3260"/>
        <w:gridCol w:w="3497"/>
        <w:gridCol w:w="1101"/>
        <w:gridCol w:w="1078"/>
      </w:tblGrid>
      <w:tr>
        <w:trPr/>
        <w:tc>
          <w:tcPr>
            <w:tcW w:w="704" w:type="dxa"/>
            <w:shd w:val="clear" w:color="auto" w:themeFill="background1" w:themeFillTint="FF" w:themeFillShade="D9"/>
            <w:vAlign w:val="top"/>
          </w:tcPr>
          <w:p>
            <w:pPr>
              <w:pStyle w:val="64"/>
              <w:snapToGrid w:val="0"/>
              <w:ind w:left="0" w:leftChars="0" w:firstLine="0" w:firstLineChars="0"/>
              <w:rPr>
                <w:rFonts w:hint="default" w:ascii="Meiryo UI" w:hAnsi="Meiryo UI" w:eastAsia="Meiryo UI"/>
                <w:sz w:val="20"/>
              </w:rPr>
            </w:pPr>
            <w:bookmarkStart w:id="176" w:name="_Hlk65762148"/>
            <w:bookmarkEnd w:id="176"/>
          </w:p>
        </w:tc>
        <w:tc>
          <w:tcPr>
            <w:tcW w:w="3260" w:type="dxa"/>
            <w:shd w:val="clear" w:color="auto" w:themeFill="background1" w:themeFillTint="FF" w:themeFillShade="D9"/>
            <w:vAlign w:val="top"/>
          </w:tcPr>
          <w:p>
            <w:pPr>
              <w:pStyle w:val="64"/>
              <w:snapToGrid w:val="0"/>
              <w:ind w:left="0" w:leftChars="0" w:firstLine="0" w:firstLineChars="0"/>
              <w:jc w:val="center"/>
              <w:rPr>
                <w:rFonts w:hint="default" w:ascii="Meiryo UI" w:hAnsi="Meiryo UI" w:eastAsia="Meiryo UI"/>
                <w:sz w:val="20"/>
              </w:rPr>
            </w:pPr>
            <w:r>
              <w:rPr>
                <w:rFonts w:hint="eastAsia" w:ascii="Meiryo UI" w:hAnsi="Meiryo UI" w:eastAsia="Meiryo UI"/>
                <w:sz w:val="20"/>
              </w:rPr>
              <w:t>パターン</w:t>
            </w:r>
          </w:p>
        </w:tc>
        <w:tc>
          <w:tcPr>
            <w:tcW w:w="3497" w:type="dxa"/>
            <w:shd w:val="clear" w:color="auto" w:themeFill="background1" w:themeFillTint="FF" w:themeFillShade="D9"/>
            <w:vAlign w:val="top"/>
          </w:tcPr>
          <w:p>
            <w:pPr>
              <w:pStyle w:val="64"/>
              <w:tabs>
                <w:tab w:val="left" w:leader="none" w:pos="2731"/>
              </w:tabs>
              <w:snapToGrid w:val="0"/>
              <w:ind w:left="0" w:leftChars="0" w:firstLine="0" w:firstLineChars="0"/>
              <w:jc w:val="center"/>
              <w:rPr>
                <w:rFonts w:hint="default" w:ascii="Meiryo UI" w:hAnsi="Meiryo UI" w:eastAsia="Meiryo UI"/>
                <w:sz w:val="20"/>
              </w:rPr>
            </w:pPr>
            <w:r>
              <w:rPr>
                <w:rFonts w:hint="eastAsia" w:ascii="Meiryo UI" w:hAnsi="Meiryo UI" w:eastAsia="Meiryo UI"/>
                <w:sz w:val="20"/>
              </w:rPr>
              <w:t>設定方法</w:t>
            </w:r>
          </w:p>
        </w:tc>
        <w:tc>
          <w:tcPr>
            <w:tcW w:w="1101" w:type="dxa"/>
            <w:shd w:val="clear" w:color="auto" w:themeFill="background1" w:themeFillTint="FF" w:themeFillShade="D9"/>
            <w:vAlign w:val="top"/>
          </w:tcPr>
          <w:p>
            <w:pPr>
              <w:pStyle w:val="64"/>
              <w:tabs>
                <w:tab w:val="left" w:leader="none" w:pos="2731"/>
              </w:tabs>
              <w:snapToGrid w:val="0"/>
              <w:ind w:left="0" w:leftChars="0" w:firstLine="0" w:firstLineChars="0"/>
              <w:jc w:val="center"/>
              <w:rPr>
                <w:rFonts w:hint="default" w:ascii="Meiryo UI" w:hAnsi="Meiryo UI" w:eastAsia="Meiryo UI"/>
                <w:sz w:val="20"/>
              </w:rPr>
            </w:pPr>
            <w:r>
              <w:rPr>
                <w:rFonts w:hint="default" w:ascii="Meiryo UI" w:hAnsi="Meiryo UI" w:eastAsia="Meiryo UI"/>
                <w:sz w:val="20"/>
              </w:rPr>
              <w:t>parent</w:t>
            </w:r>
          </w:p>
          <w:p>
            <w:pPr>
              <w:pStyle w:val="64"/>
              <w:tabs>
                <w:tab w:val="left" w:leader="none" w:pos="2731"/>
              </w:tabs>
              <w:snapToGrid w:val="0"/>
              <w:ind w:left="0" w:leftChars="0" w:firstLine="0" w:firstLineChars="0"/>
              <w:jc w:val="center"/>
              <w:rPr>
                <w:rFonts w:hint="default" w:ascii="Meiryo UI" w:hAnsi="Meiryo UI" w:eastAsia="Meiryo UI"/>
                <w:sz w:val="20"/>
              </w:rPr>
            </w:pPr>
            <w:r>
              <w:rPr>
                <w:rFonts w:hint="default" w:ascii="Meiryo UI" w:hAnsi="Meiryo UI" w:eastAsia="Meiryo UI"/>
                <w:sz w:val="20"/>
              </w:rPr>
              <w:t>_station</w:t>
            </w:r>
            <w:r>
              <w:rPr>
                <w:rFonts w:hint="eastAsia" w:ascii="Meiryo UI" w:hAnsi="Meiryo UI" w:eastAsia="Meiryo UI"/>
                <w:sz w:val="20"/>
              </w:rPr>
              <w:t>設定</w:t>
            </w:r>
          </w:p>
        </w:tc>
        <w:tc>
          <w:tcPr>
            <w:tcW w:w="1078" w:type="dxa"/>
            <w:shd w:val="clear" w:color="auto" w:themeFill="background1" w:themeFillTint="FF" w:themeFillShade="D9"/>
            <w:vAlign w:val="top"/>
          </w:tcPr>
          <w:p>
            <w:pPr>
              <w:pStyle w:val="64"/>
              <w:tabs>
                <w:tab w:val="left" w:leader="none" w:pos="2731"/>
              </w:tabs>
              <w:snapToGrid w:val="0"/>
              <w:ind w:left="0" w:leftChars="0" w:firstLine="0" w:firstLineChars="0"/>
              <w:jc w:val="center"/>
              <w:rPr>
                <w:rFonts w:hint="default" w:ascii="Meiryo UI" w:hAnsi="Meiryo UI" w:eastAsia="Meiryo UI"/>
                <w:sz w:val="20"/>
              </w:rPr>
            </w:pPr>
            <w:r>
              <w:rPr>
                <w:rFonts w:hint="default" w:ascii="Meiryo UI" w:hAnsi="Meiryo UI" w:eastAsia="Meiryo UI"/>
                <w:sz w:val="20"/>
              </w:rPr>
              <w:t>platform_code</w:t>
            </w:r>
          </w:p>
          <w:p>
            <w:pPr>
              <w:pStyle w:val="64"/>
              <w:tabs>
                <w:tab w:val="left" w:leader="none" w:pos="2731"/>
              </w:tabs>
              <w:snapToGrid w:val="0"/>
              <w:ind w:left="0" w:leftChars="0" w:firstLine="0" w:firstLineChars="0"/>
              <w:jc w:val="center"/>
              <w:rPr>
                <w:rFonts w:hint="default" w:ascii="Meiryo UI" w:hAnsi="Meiryo UI" w:eastAsia="Meiryo UI"/>
                <w:sz w:val="20"/>
              </w:rPr>
            </w:pPr>
            <w:r>
              <w:rPr>
                <w:rFonts w:hint="eastAsia" w:ascii="Meiryo UI" w:hAnsi="Meiryo UI" w:eastAsia="Meiryo UI"/>
                <w:sz w:val="20"/>
              </w:rPr>
              <w:t>設定</w:t>
            </w:r>
          </w:p>
        </w:tc>
      </w:tr>
      <w:tr>
        <w:trPr/>
        <w:tc>
          <w:tcPr>
            <w:tcW w:w="704" w:type="dxa"/>
            <w:vMerge w:val="restart"/>
            <w:shd w:val="clear" w:color="auto" w:themeFill="background1" w:themeFillTint="FF" w:themeFillShade="F2"/>
            <w:vAlign w:val="top"/>
          </w:tcPr>
          <w:p>
            <w:pPr>
              <w:pStyle w:val="64"/>
              <w:snapToGrid w:val="0"/>
              <w:ind w:left="0" w:leftChars="0" w:firstLine="0" w:firstLineChars="0"/>
              <w:rPr>
                <w:rFonts w:hint="default" w:ascii="Meiryo UI" w:hAnsi="Meiryo UI" w:eastAsia="Meiryo UI"/>
                <w:sz w:val="20"/>
              </w:rPr>
            </w:pPr>
            <w:r>
              <w:rPr>
                <w:rFonts w:hint="eastAsia" w:ascii="Meiryo UI" w:hAnsi="Meiryo UI" w:eastAsia="Meiryo UI"/>
                <w:sz w:val="20"/>
              </w:rPr>
              <w:t>屋外</w:t>
            </w:r>
          </w:p>
        </w:tc>
        <w:tc>
          <w:tcPr>
            <w:tcW w:w="3260" w:type="dxa"/>
            <w:shd w:val="clear" w:color="auto" w:themeFill="background1" w:themeFillTint="FF" w:themeFillShade="F2"/>
            <w:vAlign w:val="top"/>
          </w:tcPr>
          <w:p>
            <w:pPr>
              <w:pStyle w:val="64"/>
              <w:snapToGrid w:val="0"/>
              <w:ind w:left="170" w:leftChars="0" w:hanging="170" w:hangingChars="91"/>
              <w:jc w:val="both"/>
              <w:rPr>
                <w:rFonts w:hint="default" w:ascii="Meiryo UI" w:hAnsi="Meiryo UI" w:eastAsia="Meiryo UI"/>
                <w:sz w:val="20"/>
              </w:rPr>
            </w:pPr>
            <w:r>
              <w:rPr>
                <w:rFonts w:hint="eastAsia" w:ascii="Meiryo UI" w:hAnsi="Meiryo UI" w:eastAsia="Meiryo UI"/>
                <w:sz w:val="20"/>
              </w:rPr>
              <w:t>①道路の片側にのみポールが設置されている</w:t>
            </w:r>
          </w:p>
        </w:tc>
        <w:tc>
          <w:tcPr>
            <w:tcW w:w="3497" w:type="dxa"/>
            <w:vAlign w:val="top"/>
          </w:tcPr>
          <w:p>
            <w:pPr>
              <w:pStyle w:val="64"/>
              <w:snapToGrid w:val="0"/>
              <w:spacing w:after="240" w:afterLines="0" w:afterAutospacing="0"/>
              <w:ind w:left="0" w:leftChars="0" w:firstLine="0" w:firstLineChars="0"/>
              <w:rPr>
                <w:rFonts w:hint="default" w:ascii="Meiryo UI" w:hAnsi="Meiryo UI" w:eastAsia="Meiryo UI"/>
                <w:sz w:val="20"/>
              </w:rPr>
            </w:pPr>
            <w:r>
              <w:rPr>
                <w:rFonts w:hint="eastAsia" w:ascii="Meiryo UI" w:hAnsi="Meiryo UI" w:eastAsia="Meiryo UI"/>
                <w:sz w:val="20"/>
              </w:rPr>
              <w:t>ポールの位置に標柱を設定する。</w:t>
            </w:r>
          </w:p>
          <w:p>
            <w:pPr>
              <w:pStyle w:val="64"/>
              <w:snapToGrid w:val="0"/>
              <w:ind w:left="176" w:leftChars="0" w:hanging="176" w:hangingChars="94"/>
              <w:jc w:val="both"/>
              <w:rPr>
                <w:rFonts w:hint="default" w:ascii="Meiryo UI" w:hAnsi="Meiryo UI" w:eastAsia="Meiryo UI"/>
                <w:sz w:val="20"/>
              </w:rPr>
            </w:pPr>
            <w:r>
              <w:rPr>
                <w:rFonts w:hint="eastAsia" w:ascii="Meiryo UI" w:hAnsi="Meiryo UI" w:eastAsia="Meiryo UI"/>
                <w:sz w:val="20"/>
              </w:rPr>
              <w:t>【参考】ポールと乗降する場所が異なる場合（例：上下線で同一ポールを使用するが、利用者はバス走行側の車線で待つ必要がある場合）には、経路検索事業者等から求められることがあるため、利用者が実際に乗降する位置に標柱を設定することが望ましい。</w:t>
            </w:r>
          </w:p>
        </w:tc>
        <w:tc>
          <w:tcPr>
            <w:tcW w:w="1101" w:type="dxa"/>
            <w:vAlign w:val="top"/>
          </w:tcPr>
          <w:p>
            <w:pPr>
              <w:pStyle w:val="64"/>
              <w:snapToGrid w:val="0"/>
              <w:ind w:left="0" w:leftChars="0" w:firstLine="0" w:firstLineChars="0"/>
              <w:jc w:val="center"/>
              <w:rPr>
                <w:rFonts w:hint="default" w:ascii="Meiryo UI" w:hAnsi="Meiryo UI" w:eastAsia="Meiryo UI"/>
                <w:sz w:val="20"/>
              </w:rPr>
            </w:pPr>
            <w:r>
              <w:rPr>
                <w:rFonts w:hint="eastAsia" w:ascii="Meiryo UI" w:hAnsi="Meiryo UI" w:eastAsia="Meiryo UI"/>
                <w:sz w:val="20"/>
              </w:rPr>
              <w:t>×</w:t>
            </w:r>
          </w:p>
        </w:tc>
        <w:tc>
          <w:tcPr>
            <w:tcW w:w="1078" w:type="dxa"/>
            <w:vAlign w:val="top"/>
          </w:tcPr>
          <w:p>
            <w:pPr>
              <w:pStyle w:val="64"/>
              <w:snapToGrid w:val="0"/>
              <w:ind w:left="0" w:leftChars="0" w:firstLine="0" w:firstLineChars="0"/>
              <w:jc w:val="center"/>
              <w:rPr>
                <w:rFonts w:hint="default" w:ascii="Meiryo UI" w:hAnsi="Meiryo UI" w:eastAsia="Meiryo UI"/>
                <w:sz w:val="20"/>
              </w:rPr>
            </w:pPr>
            <w:r>
              <w:rPr>
                <w:rFonts w:hint="eastAsia" w:ascii="Meiryo UI" w:hAnsi="Meiryo UI" w:eastAsia="Meiryo UI"/>
                <w:sz w:val="20"/>
              </w:rPr>
              <w:t>×</w:t>
            </w:r>
          </w:p>
        </w:tc>
      </w:tr>
      <w:tr>
        <w:trPr/>
        <w:tc>
          <w:tcPr>
            <w:tcW w:w="704" w:type="dxa"/>
            <w:vMerge w:val="continue"/>
            <w:shd w:val="clear" w:color="auto" w:themeFill="background1" w:themeFillTint="FF" w:themeFillShade="F2"/>
            <w:vAlign w:val="top"/>
          </w:tcPr>
          <w:p>
            <w:pPr>
              <w:pStyle w:val="64"/>
              <w:snapToGrid w:val="0"/>
              <w:ind w:left="0" w:leftChars="0" w:firstLine="0" w:firstLineChars="0"/>
              <w:rPr>
                <w:rFonts w:hint="default" w:ascii="Meiryo UI" w:hAnsi="Meiryo UI" w:eastAsia="Meiryo UI"/>
                <w:sz w:val="20"/>
              </w:rPr>
            </w:pPr>
          </w:p>
        </w:tc>
        <w:tc>
          <w:tcPr>
            <w:tcW w:w="3260" w:type="dxa"/>
            <w:shd w:val="clear" w:color="auto" w:themeFill="background1" w:themeFillTint="FF" w:themeFillShade="F2"/>
            <w:vAlign w:val="top"/>
          </w:tcPr>
          <w:p>
            <w:pPr>
              <w:pStyle w:val="64"/>
              <w:snapToGrid w:val="0"/>
              <w:ind w:left="187" w:leftChars="0" w:hanging="187" w:hangingChars="100"/>
              <w:jc w:val="both"/>
              <w:rPr>
                <w:rFonts w:hint="default" w:ascii="Meiryo UI" w:hAnsi="Meiryo UI" w:eastAsia="Meiryo UI"/>
                <w:sz w:val="20"/>
              </w:rPr>
            </w:pPr>
            <w:r>
              <w:rPr>
                <w:rFonts w:hint="eastAsia" w:ascii="Meiryo UI" w:hAnsi="Meiryo UI" w:eastAsia="Meiryo UI"/>
                <w:sz w:val="20"/>
              </w:rPr>
              <w:t>②停留所として同じ名称で、道路の両側に</w:t>
            </w:r>
            <w:r>
              <w:rPr>
                <w:rFonts w:hint="eastAsia" w:ascii="Meiryo UI" w:hAnsi="Meiryo UI" w:eastAsia="Meiryo UI"/>
                <w:sz w:val="20"/>
              </w:rPr>
              <w:t>1</w:t>
            </w:r>
            <w:r>
              <w:rPr>
                <w:rFonts w:hint="eastAsia" w:ascii="Meiryo UI" w:hAnsi="Meiryo UI" w:eastAsia="Meiryo UI"/>
                <w:sz w:val="20"/>
              </w:rPr>
              <w:t>つずつのポールが設置されている</w:t>
            </w:r>
          </w:p>
        </w:tc>
        <w:tc>
          <w:tcPr>
            <w:tcW w:w="3497" w:type="dxa"/>
            <w:vMerge w:val="restart"/>
            <w:vAlign w:val="top"/>
          </w:tcPr>
          <w:p>
            <w:pPr>
              <w:pStyle w:val="64"/>
              <w:snapToGrid w:val="0"/>
              <w:ind w:left="0" w:leftChars="0" w:firstLine="0" w:firstLineChars="0"/>
              <w:rPr>
                <w:rFonts w:hint="default" w:ascii="Meiryo UI" w:hAnsi="Meiryo UI" w:eastAsia="Meiryo UI"/>
                <w:sz w:val="20"/>
              </w:rPr>
            </w:pPr>
            <w:r>
              <w:rPr>
                <w:rFonts w:hint="eastAsia" w:ascii="Meiryo UI" w:hAnsi="Meiryo UI" w:eastAsia="Meiryo UI"/>
                <w:sz w:val="20"/>
              </w:rPr>
              <w:t>それぞれのポールの位置に標柱を設定する。</w:t>
            </w:r>
          </w:p>
        </w:tc>
        <w:tc>
          <w:tcPr>
            <w:tcW w:w="1101" w:type="dxa"/>
            <w:vMerge w:val="restart"/>
            <w:vAlign w:val="top"/>
          </w:tcPr>
          <w:p>
            <w:pPr>
              <w:pStyle w:val="64"/>
              <w:snapToGrid w:val="0"/>
              <w:ind w:left="0" w:leftChars="0" w:firstLine="0" w:firstLineChars="0"/>
              <w:jc w:val="center"/>
              <w:rPr>
                <w:rFonts w:hint="default" w:ascii="Meiryo UI" w:hAnsi="Meiryo UI" w:eastAsia="Meiryo UI"/>
                <w:sz w:val="20"/>
              </w:rPr>
            </w:pPr>
            <w:r>
              <w:rPr>
                <w:rFonts w:hint="eastAsia" w:ascii="Meiryo UI" w:hAnsi="Meiryo UI" w:eastAsia="Meiryo UI"/>
                <w:sz w:val="20"/>
              </w:rPr>
              <w:t>×</w:t>
            </w:r>
          </w:p>
        </w:tc>
        <w:tc>
          <w:tcPr>
            <w:tcW w:w="1078" w:type="dxa"/>
            <w:vMerge w:val="restart"/>
            <w:vAlign w:val="top"/>
          </w:tcPr>
          <w:p>
            <w:pPr>
              <w:pStyle w:val="64"/>
              <w:snapToGrid w:val="0"/>
              <w:ind w:left="0" w:leftChars="0" w:firstLine="0" w:firstLineChars="0"/>
              <w:jc w:val="center"/>
              <w:rPr>
                <w:rFonts w:hint="default" w:ascii="Meiryo UI" w:hAnsi="Meiryo UI" w:eastAsia="Meiryo UI"/>
                <w:sz w:val="20"/>
              </w:rPr>
            </w:pPr>
            <w:r>
              <w:rPr>
                <w:rFonts w:hint="eastAsia" w:ascii="Meiryo UI" w:hAnsi="Meiryo UI" w:eastAsia="Meiryo UI"/>
                <w:sz w:val="20"/>
              </w:rPr>
              <w:t>×</w:t>
            </w:r>
          </w:p>
        </w:tc>
      </w:tr>
      <w:tr>
        <w:trPr/>
        <w:tc>
          <w:tcPr>
            <w:tcW w:w="704" w:type="dxa"/>
            <w:vMerge w:val="continue"/>
            <w:shd w:val="clear" w:color="auto" w:themeFill="background1" w:themeFillTint="FF" w:themeFillShade="F2"/>
            <w:vAlign w:val="top"/>
          </w:tcPr>
          <w:p>
            <w:pPr>
              <w:pStyle w:val="64"/>
              <w:snapToGrid w:val="0"/>
              <w:ind w:left="0" w:leftChars="0" w:firstLine="0" w:firstLineChars="0"/>
              <w:rPr>
                <w:rFonts w:hint="default" w:ascii="Meiryo UI" w:hAnsi="Meiryo UI" w:eastAsia="Meiryo UI"/>
                <w:sz w:val="20"/>
              </w:rPr>
            </w:pPr>
          </w:p>
        </w:tc>
        <w:tc>
          <w:tcPr>
            <w:tcW w:w="3260" w:type="dxa"/>
            <w:shd w:val="clear" w:color="auto" w:themeFill="background1" w:themeFillTint="FF" w:themeFillShade="F2"/>
            <w:vAlign w:val="top"/>
          </w:tcPr>
          <w:p>
            <w:pPr>
              <w:pStyle w:val="64"/>
              <w:snapToGrid w:val="0"/>
              <w:ind w:left="187" w:leftChars="0" w:hanging="187" w:hangingChars="100"/>
              <w:jc w:val="both"/>
              <w:rPr>
                <w:rFonts w:hint="default" w:ascii="Meiryo UI" w:hAnsi="Meiryo UI" w:eastAsia="Meiryo UI"/>
                <w:sz w:val="20"/>
              </w:rPr>
            </w:pPr>
            <w:r>
              <w:rPr>
                <w:rFonts w:hint="eastAsia" w:ascii="Meiryo UI" w:hAnsi="Meiryo UI" w:eastAsia="Meiryo UI"/>
                <w:sz w:val="20"/>
              </w:rPr>
              <w:t>③停留所として同じ名称で、</w:t>
            </w:r>
            <w:r>
              <w:rPr>
                <w:rFonts w:hint="eastAsia" w:ascii="Meiryo UI" w:hAnsi="Meiryo UI" w:eastAsia="Meiryo UI"/>
                <w:sz w:val="20"/>
              </w:rPr>
              <w:t>3</w:t>
            </w:r>
            <w:r>
              <w:rPr>
                <w:rFonts w:hint="eastAsia" w:ascii="Meiryo UI" w:hAnsi="Meiryo UI" w:eastAsia="Meiryo UI"/>
                <w:sz w:val="20"/>
              </w:rPr>
              <w:t>本以上のポールが設置されている</w:t>
            </w:r>
          </w:p>
        </w:tc>
        <w:tc>
          <w:tcPr>
            <w:tcW w:w="3497" w:type="dxa"/>
            <w:vMerge w:val="continue"/>
            <w:vAlign w:val="top"/>
          </w:tcPr>
          <w:p>
            <w:pPr>
              <w:pStyle w:val="64"/>
              <w:snapToGrid w:val="0"/>
              <w:ind w:left="0" w:leftChars="0" w:firstLine="0" w:firstLineChars="0"/>
              <w:rPr>
                <w:rFonts w:hint="default" w:ascii="Meiryo UI" w:hAnsi="Meiryo UI" w:eastAsia="Meiryo UI"/>
                <w:sz w:val="20"/>
              </w:rPr>
            </w:pPr>
          </w:p>
        </w:tc>
        <w:tc>
          <w:tcPr>
            <w:tcW w:w="1101" w:type="dxa"/>
            <w:vMerge w:val="continue"/>
            <w:vAlign w:val="top"/>
          </w:tcPr>
          <w:p>
            <w:pPr>
              <w:pStyle w:val="64"/>
              <w:snapToGrid w:val="0"/>
              <w:ind w:left="0" w:leftChars="0" w:firstLine="0" w:firstLineChars="0"/>
              <w:jc w:val="center"/>
              <w:rPr>
                <w:rFonts w:hint="default" w:ascii="Meiryo UI" w:hAnsi="Meiryo UI" w:eastAsia="Meiryo UI"/>
                <w:sz w:val="20"/>
              </w:rPr>
            </w:pPr>
          </w:p>
        </w:tc>
        <w:tc>
          <w:tcPr>
            <w:tcW w:w="1078" w:type="dxa"/>
            <w:vMerge w:val="continue"/>
            <w:vAlign w:val="top"/>
          </w:tcPr>
          <w:p>
            <w:pPr>
              <w:pStyle w:val="64"/>
              <w:snapToGrid w:val="0"/>
              <w:ind w:left="0" w:leftChars="0" w:firstLine="0" w:firstLineChars="0"/>
              <w:jc w:val="center"/>
              <w:rPr>
                <w:rFonts w:hint="default" w:ascii="Meiryo UI" w:hAnsi="Meiryo UI" w:eastAsia="Meiryo UI"/>
                <w:sz w:val="20"/>
              </w:rPr>
            </w:pPr>
          </w:p>
        </w:tc>
      </w:tr>
      <w:tr>
        <w:trPr/>
        <w:tc>
          <w:tcPr>
            <w:tcW w:w="704" w:type="dxa"/>
            <w:vMerge w:val="continue"/>
            <w:shd w:val="clear" w:color="auto" w:themeFill="background1" w:themeFillTint="FF" w:themeFillShade="F2"/>
            <w:vAlign w:val="top"/>
          </w:tcPr>
          <w:p>
            <w:pPr>
              <w:pStyle w:val="64"/>
              <w:snapToGrid w:val="0"/>
              <w:ind w:left="0" w:leftChars="0" w:firstLine="0" w:firstLineChars="0"/>
              <w:rPr>
                <w:rFonts w:hint="default" w:ascii="Meiryo UI" w:hAnsi="Meiryo UI" w:eastAsia="Meiryo UI"/>
                <w:sz w:val="20"/>
              </w:rPr>
            </w:pPr>
          </w:p>
        </w:tc>
        <w:tc>
          <w:tcPr>
            <w:tcW w:w="3260" w:type="dxa"/>
            <w:shd w:val="clear" w:color="auto" w:themeFill="background1" w:themeFillTint="FF" w:themeFillShade="F2"/>
            <w:vAlign w:val="top"/>
          </w:tcPr>
          <w:p>
            <w:pPr>
              <w:pStyle w:val="64"/>
              <w:snapToGrid w:val="0"/>
              <w:ind w:left="187" w:leftChars="0" w:hanging="187" w:hangingChars="100"/>
              <w:jc w:val="both"/>
              <w:rPr>
                <w:rFonts w:hint="default" w:ascii="Meiryo UI" w:hAnsi="Meiryo UI" w:eastAsia="Meiryo UI"/>
                <w:sz w:val="20"/>
              </w:rPr>
            </w:pPr>
            <w:r>
              <w:rPr>
                <w:rFonts w:hint="eastAsia" w:ascii="Meiryo UI" w:hAnsi="Meiryo UI" w:eastAsia="Meiryo UI"/>
                <w:sz w:val="20"/>
              </w:rPr>
              <w:t>④屋外バスターミナル等、２本以上のポールが存在し、各ポールに番号・のりば名等が付されている停留所</w:t>
            </w:r>
          </w:p>
        </w:tc>
        <w:tc>
          <w:tcPr>
            <w:tcW w:w="3497" w:type="dxa"/>
            <w:vAlign w:val="top"/>
          </w:tcPr>
          <w:p>
            <w:pPr>
              <w:pStyle w:val="64"/>
              <w:snapToGrid w:val="0"/>
              <w:spacing w:after="240" w:afterLines="0" w:afterAutospacing="0"/>
              <w:ind w:left="0" w:leftChars="0" w:firstLine="0" w:firstLineChars="0"/>
              <w:rPr>
                <w:rFonts w:hint="default" w:ascii="Meiryo UI" w:hAnsi="Meiryo UI" w:eastAsia="Meiryo UI"/>
                <w:sz w:val="20"/>
              </w:rPr>
            </w:pPr>
            <w:r>
              <w:rPr>
                <w:rFonts w:hint="eastAsia" w:ascii="Meiryo UI" w:hAnsi="Meiryo UI" w:eastAsia="Meiryo UI"/>
                <w:sz w:val="20"/>
              </w:rPr>
              <w:t>それぞれのポールの位置に標柱を設定する。</w:t>
            </w:r>
          </w:p>
          <w:p>
            <w:pPr>
              <w:pStyle w:val="64"/>
              <w:snapToGrid w:val="0"/>
              <w:ind w:left="176" w:leftChars="0" w:hanging="176" w:hangingChars="94"/>
              <w:jc w:val="both"/>
              <w:rPr>
                <w:rFonts w:hint="default" w:ascii="Meiryo UI" w:hAnsi="Meiryo UI" w:eastAsia="Meiryo UI"/>
                <w:sz w:val="20"/>
              </w:rPr>
            </w:pPr>
            <w:r>
              <w:rPr>
                <w:rFonts w:hint="eastAsia" w:ascii="Meiryo UI" w:hAnsi="Meiryo UI" w:eastAsia="Meiryo UI"/>
                <w:sz w:val="20"/>
              </w:rPr>
              <w:t>【参考】新しくデータを作成した場合等において、経路検索事業者等に</w:t>
            </w:r>
            <w:r>
              <w:rPr>
                <w:rFonts w:hint="eastAsia" w:ascii="Meiryo UI" w:hAnsi="Meiryo UI" w:eastAsia="Meiryo UI"/>
                <w:sz w:val="20"/>
              </w:rPr>
              <w:t>parent_station</w:t>
            </w:r>
            <w:r>
              <w:rPr>
                <w:rFonts w:hint="eastAsia" w:ascii="Meiryo UI" w:hAnsi="Meiryo UI" w:eastAsia="Meiryo UI"/>
                <w:sz w:val="20"/>
              </w:rPr>
              <w:t>の設定を求められた場合には、屋外であるため、</w:t>
            </w:r>
            <w:r>
              <w:rPr>
                <w:rFonts w:hint="eastAsia" w:ascii="Meiryo UI" w:hAnsi="Meiryo UI" w:eastAsia="Meiryo UI"/>
                <w:sz w:val="20"/>
              </w:rPr>
              <w:t>parent_station</w:t>
            </w:r>
            <w:r>
              <w:rPr>
                <w:rFonts w:hint="eastAsia" w:ascii="Meiryo UI" w:hAnsi="Meiryo UI" w:eastAsia="Meiryo UI"/>
                <w:sz w:val="20"/>
              </w:rPr>
              <w:t>を設定できない旨を説明。</w:t>
            </w:r>
          </w:p>
        </w:tc>
        <w:tc>
          <w:tcPr>
            <w:tcW w:w="1101" w:type="dxa"/>
            <w:vAlign w:val="top"/>
          </w:tcPr>
          <w:p>
            <w:pPr>
              <w:pStyle w:val="64"/>
              <w:snapToGrid w:val="0"/>
              <w:ind w:left="0" w:leftChars="0" w:firstLine="0" w:firstLineChars="0"/>
              <w:jc w:val="center"/>
              <w:rPr>
                <w:rFonts w:hint="default" w:ascii="Meiryo UI" w:hAnsi="Meiryo UI" w:eastAsia="Meiryo UI"/>
                <w:sz w:val="20"/>
              </w:rPr>
            </w:pPr>
            <w:r>
              <w:rPr>
                <w:rFonts w:hint="eastAsia" w:ascii="Meiryo UI" w:hAnsi="Meiryo UI" w:eastAsia="Meiryo UI"/>
                <w:sz w:val="20"/>
              </w:rPr>
              <w:t>×</w:t>
            </w:r>
          </w:p>
        </w:tc>
        <w:tc>
          <w:tcPr>
            <w:tcW w:w="1078" w:type="dxa"/>
            <w:vAlign w:val="top"/>
          </w:tcPr>
          <w:p>
            <w:pPr>
              <w:pStyle w:val="64"/>
              <w:snapToGrid w:val="0"/>
              <w:ind w:left="0" w:leftChars="0" w:firstLine="0" w:firstLineChars="0"/>
              <w:jc w:val="center"/>
              <w:rPr>
                <w:rFonts w:hint="default" w:ascii="Meiryo UI" w:hAnsi="Meiryo UI" w:eastAsia="Meiryo UI"/>
                <w:sz w:val="20"/>
              </w:rPr>
            </w:pPr>
            <w:r>
              <w:rPr>
                <w:rFonts w:hint="eastAsia" w:ascii="Meiryo UI" w:hAnsi="Meiryo UI" w:eastAsia="Meiryo UI"/>
                <w:sz w:val="20"/>
              </w:rPr>
              <w:t>○</w:t>
            </w:r>
          </w:p>
        </w:tc>
      </w:tr>
      <w:tr>
        <w:trPr/>
        <w:tc>
          <w:tcPr>
            <w:tcW w:w="704" w:type="dxa"/>
            <w:shd w:val="clear" w:color="auto" w:themeFill="background1" w:themeFillTint="FF" w:themeFillShade="F2"/>
            <w:vAlign w:val="top"/>
          </w:tcPr>
          <w:p>
            <w:pPr>
              <w:pStyle w:val="64"/>
              <w:snapToGrid w:val="0"/>
              <w:ind w:left="0" w:leftChars="0" w:firstLine="0" w:firstLineChars="0"/>
              <w:rPr>
                <w:rFonts w:hint="default" w:ascii="Meiryo UI" w:hAnsi="Meiryo UI" w:eastAsia="Meiryo UI"/>
                <w:sz w:val="20"/>
              </w:rPr>
            </w:pPr>
            <w:r>
              <w:rPr>
                <w:rFonts w:hint="eastAsia" w:ascii="Meiryo UI" w:hAnsi="Meiryo UI" w:eastAsia="Meiryo UI"/>
                <w:sz w:val="20"/>
              </w:rPr>
              <w:t>屋内</w:t>
            </w:r>
          </w:p>
        </w:tc>
        <w:tc>
          <w:tcPr>
            <w:tcW w:w="3260" w:type="dxa"/>
            <w:shd w:val="clear" w:color="auto" w:themeFill="background1" w:themeFillTint="FF" w:themeFillShade="F2"/>
            <w:vAlign w:val="top"/>
          </w:tcPr>
          <w:p>
            <w:pPr>
              <w:pStyle w:val="64"/>
              <w:snapToGrid w:val="0"/>
              <w:ind w:left="0" w:leftChars="0" w:firstLine="0" w:firstLineChars="0"/>
              <w:rPr>
                <w:rFonts w:hint="default" w:ascii="Meiryo UI" w:hAnsi="Meiryo UI" w:eastAsia="Meiryo UI"/>
                <w:sz w:val="20"/>
              </w:rPr>
            </w:pPr>
            <w:r>
              <w:rPr>
                <w:rFonts w:hint="eastAsia" w:ascii="Meiryo UI" w:hAnsi="Meiryo UI" w:eastAsia="Meiryo UI"/>
                <w:sz w:val="20"/>
              </w:rPr>
              <w:t>⑤屋内バスターミナル</w:t>
            </w:r>
          </w:p>
        </w:tc>
        <w:tc>
          <w:tcPr>
            <w:tcW w:w="3497" w:type="dxa"/>
            <w:vAlign w:val="top"/>
          </w:tcPr>
          <w:p>
            <w:pPr>
              <w:pStyle w:val="64"/>
              <w:snapToGrid w:val="0"/>
              <w:ind w:left="0" w:leftChars="0" w:firstLine="0" w:firstLineChars="0"/>
              <w:jc w:val="both"/>
              <w:rPr>
                <w:rFonts w:hint="default" w:ascii="Meiryo UI" w:hAnsi="Meiryo UI" w:eastAsia="Meiryo UI"/>
                <w:sz w:val="20"/>
              </w:rPr>
            </w:pPr>
            <w:r>
              <w:rPr>
                <w:rFonts w:hint="eastAsia" w:ascii="Meiryo UI" w:hAnsi="Meiryo UI" w:eastAsia="Meiryo UI"/>
                <w:sz w:val="20"/>
              </w:rPr>
              <w:t>・それぞれのポールの位置に標柱を設定し、</w:t>
            </w:r>
          </w:p>
          <w:p>
            <w:pPr>
              <w:pStyle w:val="64"/>
              <w:snapToGrid w:val="0"/>
              <w:ind w:left="109" w:leftChars="48" w:firstLine="0" w:firstLineChars="0"/>
              <w:rPr>
                <w:rFonts w:hint="default" w:ascii="Meiryo UI" w:hAnsi="Meiryo UI" w:eastAsia="Meiryo UI"/>
                <w:sz w:val="20"/>
              </w:rPr>
            </w:pPr>
            <w:r>
              <w:rPr>
                <w:rFonts w:hint="eastAsia" w:ascii="Meiryo UI" w:hAnsi="Meiryo UI" w:eastAsia="Meiryo UI"/>
                <w:sz w:val="20"/>
              </w:rPr>
              <w:t>parent_staiton</w:t>
            </w:r>
            <w:r>
              <w:rPr>
                <w:rFonts w:hint="eastAsia" w:ascii="Meiryo UI" w:hAnsi="Meiryo UI" w:eastAsia="Meiryo UI"/>
                <w:sz w:val="20"/>
              </w:rPr>
              <w:t>、</w:t>
            </w:r>
            <w:r>
              <w:rPr>
                <w:rFonts w:hint="eastAsia" w:ascii="Meiryo UI" w:hAnsi="Meiryo UI" w:eastAsia="Meiryo UI"/>
                <w:sz w:val="20"/>
              </w:rPr>
              <w:t>platform_code</w:t>
            </w:r>
            <w:r>
              <w:rPr>
                <w:rFonts w:hint="eastAsia" w:ascii="Meiryo UI" w:hAnsi="Meiryo UI" w:eastAsia="Meiryo UI"/>
                <w:sz w:val="20"/>
              </w:rPr>
              <w:t>を設定する。</w:t>
            </w:r>
          </w:p>
          <w:p>
            <w:pPr>
              <w:pStyle w:val="64"/>
              <w:snapToGrid w:val="0"/>
              <w:ind w:left="108" w:leftChars="0" w:hanging="108" w:hangingChars="58"/>
              <w:jc w:val="both"/>
              <w:rPr>
                <w:rFonts w:hint="default" w:ascii="Meiryo UI" w:hAnsi="Meiryo UI" w:eastAsia="Meiryo UI"/>
                <w:sz w:val="20"/>
              </w:rPr>
            </w:pPr>
            <w:r>
              <w:rPr>
                <w:rFonts w:hint="eastAsia" w:ascii="Meiryo UI" w:hAnsi="Meiryo UI" w:eastAsia="Meiryo UI"/>
                <w:sz w:val="20"/>
              </w:rPr>
              <w:t>・停留所は緯度・経度がバスターミナルの建物内となるように設定する。</w:t>
            </w:r>
          </w:p>
        </w:tc>
        <w:tc>
          <w:tcPr>
            <w:tcW w:w="1101" w:type="dxa"/>
            <w:vAlign w:val="top"/>
          </w:tcPr>
          <w:p>
            <w:pPr>
              <w:pStyle w:val="64"/>
              <w:snapToGrid w:val="0"/>
              <w:ind w:left="0" w:leftChars="0" w:firstLine="0" w:firstLineChars="0"/>
              <w:jc w:val="center"/>
              <w:rPr>
                <w:rFonts w:hint="default" w:ascii="Meiryo UI" w:hAnsi="Meiryo UI" w:eastAsia="Meiryo UI"/>
                <w:sz w:val="20"/>
              </w:rPr>
            </w:pPr>
            <w:r>
              <w:rPr>
                <w:rFonts w:hint="eastAsia" w:ascii="Meiryo UI" w:hAnsi="Meiryo UI" w:eastAsia="Meiryo UI"/>
                <w:sz w:val="20"/>
              </w:rPr>
              <w:t>○</w:t>
            </w:r>
          </w:p>
        </w:tc>
        <w:tc>
          <w:tcPr>
            <w:tcW w:w="1078" w:type="dxa"/>
            <w:vAlign w:val="top"/>
          </w:tcPr>
          <w:p>
            <w:pPr>
              <w:pStyle w:val="64"/>
              <w:snapToGrid w:val="0"/>
              <w:ind w:left="0" w:leftChars="0" w:firstLine="0" w:firstLineChars="0"/>
              <w:jc w:val="center"/>
              <w:rPr>
                <w:rFonts w:hint="default" w:ascii="Meiryo UI" w:hAnsi="Meiryo UI" w:eastAsia="Meiryo UI"/>
                <w:sz w:val="20"/>
              </w:rPr>
            </w:pPr>
            <w:r>
              <w:rPr>
                <w:rFonts w:hint="eastAsia" w:ascii="Meiryo UI" w:hAnsi="Meiryo UI" w:eastAsia="Meiryo UI"/>
                <w:sz w:val="20"/>
              </w:rPr>
              <w:t>○</w:t>
            </w:r>
          </w:p>
        </w:tc>
      </w:tr>
    </w:tbl>
    <w:p>
      <w:pPr>
        <w:pStyle w:val="26"/>
        <w:spacing w:before="240" w:beforeLines="0" w:beforeAutospacing="0" w:after="350" w:afterLines="0" w:afterAutospacing="0"/>
        <w:ind w:left="647"/>
        <w:rPr>
          <w:rFonts w:hint="default"/>
        </w:rPr>
      </w:pPr>
      <w:r>
        <w:rPr>
          <w:rFonts w:hint="default"/>
        </w:rPr>
        <w:t>図表</w:t>
      </w:r>
      <w:r>
        <w:rPr>
          <w:rFonts w:hint="default"/>
        </w:rPr>
        <w:t xml:space="preserve"> </w:t>
      </w:r>
      <w:r>
        <w:rPr>
          <w:rFonts w:hint="eastAsia"/>
        </w:rPr>
        <w:fldChar w:fldCharType="begin"/>
      </w:r>
      <w:r>
        <w:rPr>
          <w:rFonts w:hint="default"/>
        </w:rPr>
        <w:instrText xml:space="preserve"> SEQ </w:instrText>
      </w:r>
      <w:r>
        <w:rPr>
          <w:rFonts w:hint="default"/>
        </w:rPr>
        <w:instrText>図表</w:instrText>
      </w:r>
      <w:r>
        <w:rPr>
          <w:rFonts w:hint="default"/>
        </w:rPr>
        <w:instrText xml:space="preserve"> \* ARABIC </w:instrText>
      </w:r>
      <w:r>
        <w:rPr>
          <w:rFonts w:hint="eastAsia"/>
        </w:rPr>
        <w:fldChar w:fldCharType="separate"/>
      </w:r>
      <w:r>
        <w:rPr>
          <w:rFonts w:hint="default"/>
        </w:rPr>
        <w:t>4</w:t>
      </w:r>
      <w:r>
        <w:rPr>
          <w:rFonts w:hint="eastAsia"/>
        </w:rPr>
        <w:fldChar w:fldCharType="end"/>
      </w:r>
      <w:r>
        <w:rPr>
          <w:rFonts w:hint="eastAsia"/>
        </w:rPr>
        <w:t>　停留所と標柱の設定方法</w:t>
      </w:r>
    </w:p>
    <w:p>
      <w:pPr>
        <w:pStyle w:val="64"/>
        <w:ind w:left="0" w:leftChars="0" w:firstLine="0" w:firstLineChars="0"/>
        <w:rPr>
          <w:rFonts w:hint="default"/>
        </w:rPr>
      </w:pPr>
      <w:r>
        <w:rPr>
          <w:rFonts w:hint="default"/>
        </w:rPr>
        <w:t xml:space="preserve"> </w:t>
      </w:r>
      <w:r>
        <w:rPr>
          <w:rFonts w:hint="default"/>
        </w:rPr>
        <w:drawing>
          <wp:inline distT="0" distB="0" distL="0" distR="0">
            <wp:extent cx="6089650" cy="8824595"/>
            <wp:effectExtent l="0" t="0" r="0" b="0"/>
            <wp:docPr id="1029" name="Picture 2"/>
            <a:graphic xmlns:a="http://schemas.openxmlformats.org/drawingml/2006/main">
              <a:graphicData uri="http://schemas.openxmlformats.org/drawingml/2006/picture">
                <pic:pic xmlns:pic="http://schemas.openxmlformats.org/drawingml/2006/picture">
                  <pic:nvPicPr>
                    <pic:cNvPr id="1029" name="Picture 2"/>
                    <pic:cNvPicPr>
                      <a:picLocks noChangeAspect="1" noChangeArrowheads="1"/>
                    </pic:cNvPicPr>
                  </pic:nvPicPr>
                  <pic:blipFill>
                    <a:blip r:embed="rId13"/>
                    <a:stretch>
                      <a:fillRect/>
                    </a:stretch>
                  </pic:blipFill>
                  <pic:spPr>
                    <a:xfrm>
                      <a:off x="0" y="0"/>
                      <a:ext cx="6089650" cy="8824595"/>
                    </a:xfrm>
                    <a:prstGeom prst="rect">
                      <a:avLst/>
                    </a:prstGeom>
                    <a:noFill/>
                    <a:ln>
                      <a:noFill/>
                    </a:ln>
                  </pic:spPr>
                </pic:pic>
              </a:graphicData>
            </a:graphic>
          </wp:inline>
        </w:drawing>
      </w:r>
    </w:p>
    <w:p>
      <w:pPr>
        <w:pStyle w:val="26"/>
        <w:spacing w:after="350" w:afterLines="0" w:afterAutospacing="0"/>
        <w:rPr>
          <w:rFonts w:hint="default"/>
        </w:rPr>
      </w:pPr>
      <w:r>
        <w:rPr>
          <w:rFonts w:hint="default"/>
        </w:rPr>
        <w:t>図表</w:t>
      </w:r>
      <w:r>
        <w:rPr>
          <w:rFonts w:hint="default"/>
        </w:rPr>
        <w:t xml:space="preserve"> </w:t>
      </w:r>
      <w:r>
        <w:rPr>
          <w:rFonts w:hint="eastAsia"/>
        </w:rPr>
        <w:fldChar w:fldCharType="begin"/>
      </w:r>
      <w:r>
        <w:rPr>
          <w:rFonts w:hint="default"/>
        </w:rPr>
        <w:instrText xml:space="preserve"> SEQ </w:instrText>
      </w:r>
      <w:r>
        <w:rPr>
          <w:rFonts w:hint="default"/>
        </w:rPr>
        <w:instrText>図表</w:instrText>
      </w:r>
      <w:r>
        <w:rPr>
          <w:rFonts w:hint="default"/>
        </w:rPr>
        <w:instrText xml:space="preserve"> \* ARABIC </w:instrText>
      </w:r>
      <w:r>
        <w:rPr>
          <w:rFonts w:hint="eastAsia"/>
        </w:rPr>
        <w:fldChar w:fldCharType="separate"/>
      </w:r>
      <w:r>
        <w:rPr>
          <w:rFonts w:hint="default"/>
        </w:rPr>
        <w:t>5</w:t>
      </w:r>
      <w:r>
        <w:rPr>
          <w:rFonts w:hint="eastAsia"/>
        </w:rPr>
        <w:fldChar w:fldCharType="end"/>
      </w:r>
      <w:r>
        <w:rPr>
          <w:rFonts w:hint="eastAsia"/>
        </w:rPr>
        <w:t>　停留所・標柱情報の設定項目</w:t>
      </w:r>
    </w:p>
    <w:p>
      <w:pPr>
        <w:pStyle w:val="2"/>
        <w:spacing w:before="525" w:beforeLines="0" w:beforeAutospacing="0" w:after="175" w:afterLines="0" w:afterAutospacing="0"/>
        <w:rPr>
          <w:rFonts w:hint="default"/>
        </w:rPr>
      </w:pPr>
      <w:bookmarkStart w:id="177" w:name="_Toc74067211"/>
      <w:r>
        <w:rPr>
          <w:rFonts w:hint="eastAsia"/>
        </w:rPr>
        <w:t>経路情報（必須：</w:t>
      </w:r>
      <w:r>
        <w:rPr>
          <w:rFonts w:hint="default"/>
        </w:rPr>
        <w:t>routes.txt</w:t>
      </w:r>
      <w:r>
        <w:rPr>
          <w:rFonts w:hint="eastAsia"/>
        </w:rPr>
        <w:t>）</w:t>
      </w:r>
      <w:bookmarkEnd w:id="177"/>
    </w:p>
    <w:p>
      <w:pPr>
        <w:pStyle w:val="64"/>
        <w:jc w:val="both"/>
        <w:rPr>
          <w:rFonts w:hint="default"/>
        </w:rPr>
      </w:pPr>
      <w:r>
        <w:rPr>
          <w:rFonts w:hint="eastAsia"/>
        </w:rPr>
        <w:t>バスの運行経路の情報を設定します。本仕様書における「経路」とは、バス利用者によって１つの運行単位として認識されているものを指すこととします。</w:t>
      </w:r>
      <w:r>
        <w:rPr>
          <w:rFonts w:hint="default"/>
        </w:rPr>
        <w:t>同一</w:t>
      </w:r>
      <w:r>
        <w:rPr>
          <w:rFonts w:hint="eastAsia"/>
        </w:rPr>
        <w:t>経路</w:t>
      </w:r>
      <w:r>
        <w:rPr>
          <w:rFonts w:hint="default"/>
        </w:rPr>
        <w:t>を運行する</w:t>
      </w:r>
      <w:r>
        <w:rPr>
          <w:rFonts w:hint="eastAsia"/>
        </w:rPr>
        <w:t>バスの便</w:t>
      </w:r>
      <w:r>
        <w:rPr>
          <w:rFonts w:hint="default"/>
        </w:rPr>
        <w:t>ID[trip_id(trips.txt)]</w:t>
      </w:r>
      <w:r>
        <w:rPr>
          <w:rFonts w:hint="default"/>
        </w:rPr>
        <w:t>を</w:t>
      </w:r>
      <w:r>
        <w:rPr>
          <w:rFonts w:hint="eastAsia"/>
        </w:rPr>
        <w:t>経路</w:t>
      </w:r>
      <w:r>
        <w:rPr>
          <w:rFonts w:hint="eastAsia"/>
        </w:rPr>
        <w:t>ID[</w:t>
      </w:r>
      <w:r>
        <w:rPr>
          <w:rFonts w:hint="default"/>
        </w:rPr>
        <w:t>route_id</w:t>
      </w:r>
      <w:r>
        <w:rPr>
          <w:rFonts w:hint="eastAsia"/>
        </w:rPr>
        <w:t>]</w:t>
      </w:r>
      <w:r>
        <w:rPr>
          <w:rFonts w:hint="default"/>
        </w:rPr>
        <w:t>に紐付けることで、</w:t>
      </w:r>
      <w:r>
        <w:rPr>
          <w:rFonts w:hint="eastAsia"/>
        </w:rPr>
        <w:t>同一経路を運行する複数の便をまとめて管理することになります。</w:t>
      </w:r>
      <w:r>
        <w:rPr>
          <w:rFonts w:hint="default"/>
        </w:rPr>
        <w:tab/>
      </w:r>
    </w:p>
    <w:p>
      <w:pPr>
        <w:pStyle w:val="64"/>
        <w:jc w:val="both"/>
        <w:rPr>
          <w:rFonts w:hint="default"/>
        </w:rPr>
      </w:pPr>
      <w:r>
        <w:rPr>
          <w:rFonts w:hint="eastAsia"/>
        </w:rPr>
        <w:t>また、同一経路の中にも経由違いや途中止まり、往路・復路等の複数の運行パターンが存在することがありますが、これら個別の運行パターンは「停車パターン」と呼ぶこととします（図表６参照）。図表６の右図では、１つの経路の中に、各４つの停車パターンができる形となります。</w:t>
      </w:r>
    </w:p>
    <w:p>
      <w:pPr>
        <w:pStyle w:val="64"/>
        <w:rPr>
          <w:rFonts w:hint="default"/>
        </w:rPr>
      </w:pPr>
    </w:p>
    <w:p>
      <w:pPr>
        <w:pStyle w:val="82"/>
        <w:numPr>
          <w:ilvl w:val="0"/>
          <w:numId w:val="11"/>
        </w:numPr>
        <w:ind w:leftChars="0" w:hanging="505"/>
        <w:rPr>
          <w:rFonts w:hint="default"/>
        </w:rPr>
      </w:pPr>
      <w:r>
        <w:rPr>
          <w:rFonts w:hint="eastAsia"/>
        </w:rPr>
        <w:t>　経路及び停車パターンの分け方</w:t>
      </w:r>
    </w:p>
    <w:p>
      <w:pPr>
        <w:pStyle w:val="64"/>
        <w:rPr>
          <w:rFonts w:hint="default"/>
        </w:rPr>
      </w:pPr>
      <w:r>
        <w:rPr>
          <w:rFonts w:hint="eastAsia"/>
        </w:rPr>
        <w:t>GTFS-JP</w:t>
      </w:r>
      <w:r>
        <w:rPr>
          <w:rFonts w:hint="eastAsia"/>
        </w:rPr>
        <w:t>では、上記の「経路」単位で経路</w:t>
      </w:r>
      <w:r>
        <w:rPr>
          <w:rFonts w:hint="default"/>
        </w:rPr>
        <w:t>ID</w:t>
      </w:r>
      <w:r>
        <w:rPr>
          <w:rFonts w:hint="eastAsia"/>
        </w:rPr>
        <w:t>[</w:t>
      </w:r>
      <w:r>
        <w:rPr>
          <w:rFonts w:hint="default"/>
        </w:rPr>
        <w:t>route_id</w:t>
      </w:r>
      <w:r>
        <w:rPr>
          <w:rFonts w:hint="eastAsia"/>
        </w:rPr>
        <w:t>]</w:t>
      </w:r>
      <w:r>
        <w:rPr>
          <w:rFonts w:hint="eastAsia"/>
        </w:rPr>
        <w:t>を設定することを基本とします。</w:t>
      </w:r>
    </w:p>
    <w:p>
      <w:pPr>
        <w:pStyle w:val="64"/>
        <w:ind w:firstLineChars="0"/>
        <w:jc w:val="both"/>
        <w:rPr>
          <w:rFonts w:hint="default"/>
        </w:rPr>
      </w:pPr>
      <w:r>
        <w:rPr>
          <w:rFonts w:hint="eastAsia"/>
        </w:rPr>
        <w:t>しかし、</w:t>
      </w:r>
      <w:bookmarkStart w:id="178" w:name="_Hlk65683218"/>
      <w:r>
        <w:rPr>
          <w:rFonts w:hint="eastAsia"/>
        </w:rPr>
        <w:t>運賃、系統番号、経路略称・経路名［</w:t>
      </w:r>
      <w:r>
        <w:rPr>
          <w:rFonts w:hint="default"/>
        </w:rPr>
        <w:t>route_short_name</w:t>
      </w:r>
      <w:r>
        <w:rPr>
          <w:rFonts w:hint="eastAsia"/>
        </w:rPr>
        <w:t>、</w:t>
      </w:r>
      <w:r>
        <w:rPr>
          <w:rFonts w:hint="default"/>
        </w:rPr>
        <w:t>route_long_name</w:t>
      </w:r>
      <w:r>
        <w:rPr>
          <w:rFonts w:hint="eastAsia"/>
        </w:rPr>
        <w:t>］、経路色［</w:t>
      </w:r>
      <w:r>
        <w:rPr>
          <w:rFonts w:hint="default"/>
        </w:rPr>
        <w:t>route_color</w:t>
      </w:r>
      <w:r>
        <w:rPr>
          <w:rFonts w:hint="eastAsia"/>
        </w:rPr>
        <w:t>］、経路文字色［</w:t>
      </w:r>
      <w:r>
        <w:rPr>
          <w:rFonts w:hint="default"/>
        </w:rPr>
        <w:t>route_text_color</w:t>
      </w:r>
      <w:r>
        <w:rPr>
          <w:rFonts w:hint="eastAsia"/>
        </w:rPr>
        <w:t>］に違いがある場合は、これらを１つの</w:t>
      </w:r>
      <w:bookmarkEnd w:id="178"/>
      <w:r>
        <w:rPr>
          <w:rFonts w:hint="default"/>
        </w:rPr>
        <w:t>route_id</w:t>
      </w:r>
      <w:r>
        <w:rPr>
          <w:rFonts w:hint="eastAsia"/>
        </w:rPr>
        <w:t>で表すことができないため、異なる「経路」として設定します。</w:t>
      </w:r>
    </w:p>
    <w:p>
      <w:pPr>
        <w:pStyle w:val="64"/>
        <w:ind w:firstLineChars="0"/>
        <w:jc w:val="both"/>
        <w:rPr>
          <w:rFonts w:hint="default"/>
          <w:strike w:val="1"/>
        </w:rPr>
      </w:pPr>
      <w:r>
        <w:rPr>
          <w:rFonts w:hint="eastAsia"/>
        </w:rPr>
        <w:t>また、バスロケーションシステムへの取り込み時等の利用を鑑み、経由違いや途中止まり、往路・復路等の違いを識別する情報が必要である場合には、停車パターン</w:t>
      </w:r>
      <w:r>
        <w:rPr>
          <w:rFonts w:hint="default"/>
        </w:rPr>
        <w:t>ID[jp_pattern_id</w:t>
      </w:r>
      <w:r>
        <w:rPr>
          <w:rFonts w:hint="eastAsia"/>
        </w:rPr>
        <w:t>(</w:t>
      </w:r>
      <w:r>
        <w:rPr>
          <w:rFonts w:hint="default"/>
        </w:rPr>
        <w:t>trips.txt)]</w:t>
      </w:r>
      <w:r>
        <w:rPr>
          <w:rFonts w:hint="default"/>
        </w:rPr>
        <w:t>を設定します。</w:t>
      </w:r>
      <w:r>
        <w:rPr>
          <w:rFonts w:hint="default"/>
        </w:rPr>
        <w:t>jp_pattern_id</w:t>
      </w:r>
      <w:r>
        <w:rPr>
          <w:rFonts w:hint="default"/>
        </w:rPr>
        <w:t>は始発停留所から終着停留所まで</w:t>
      </w:r>
      <w:r>
        <w:rPr>
          <w:rFonts w:hint="eastAsia"/>
        </w:rPr>
        <w:t>それぞれ</w:t>
      </w:r>
      <w:r>
        <w:rPr>
          <w:rFonts w:hint="default"/>
        </w:rPr>
        <w:t>の停留所のパターンごとに作成</w:t>
      </w:r>
      <w:r>
        <w:rPr>
          <w:rFonts w:hint="eastAsia"/>
        </w:rPr>
        <w:t>することを基本と</w:t>
      </w:r>
      <w:r>
        <w:rPr>
          <w:rFonts w:hint="default"/>
        </w:rPr>
        <w:t>します</w:t>
      </w:r>
      <w:r>
        <w:rPr>
          <w:rFonts w:hint="eastAsia"/>
        </w:rPr>
        <w:t>が、各事業者の事情に合わせた設定内容とすることも可能です。（</w:t>
      </w:r>
      <w:r>
        <w:rPr>
          <w:rFonts w:hint="default"/>
        </w:rPr>
        <w:t>jp_pattern_id</w:t>
      </w:r>
      <w:r>
        <w:rPr>
          <w:rFonts w:hint="default"/>
        </w:rPr>
        <w:t>は便</w:t>
      </w:r>
      <w:r>
        <w:rPr>
          <w:rFonts w:hint="default"/>
        </w:rPr>
        <w:t>ID[trip_id]</w:t>
      </w:r>
      <w:r>
        <w:rPr>
          <w:rFonts w:hint="default"/>
        </w:rPr>
        <w:t>に紐</w:t>
      </w:r>
      <w:r>
        <w:rPr>
          <w:rFonts w:hint="eastAsia"/>
        </w:rPr>
        <w:t>付</w:t>
      </w:r>
      <w:r>
        <w:rPr>
          <w:rFonts w:hint="default"/>
        </w:rPr>
        <w:t>けて設定するため、</w:t>
      </w:r>
      <w:r>
        <w:rPr>
          <w:rFonts w:hint="default"/>
        </w:rPr>
        <w:t>routes.txt</w:t>
      </w:r>
      <w:r>
        <w:rPr>
          <w:rFonts w:hint="default"/>
        </w:rPr>
        <w:t>ではなく、</w:t>
      </w:r>
      <w:r>
        <w:rPr>
          <w:rFonts w:hint="default"/>
        </w:rPr>
        <w:t>trips.txt</w:t>
      </w:r>
      <w:r>
        <w:rPr>
          <w:rFonts w:hint="default"/>
        </w:rPr>
        <w:t>に記述します。</w:t>
      </w:r>
      <w:r>
        <w:rPr>
          <w:rFonts w:hint="eastAsia"/>
        </w:rPr>
        <w:t>）</w:t>
      </w:r>
    </w:p>
    <w:p>
      <w:pPr>
        <w:pStyle w:val="64"/>
        <w:ind w:firstLine="0" w:firstLineChars="0"/>
        <w:rPr>
          <w:rFonts w:hint="default"/>
          <w:strike w:val="1"/>
        </w:rPr>
      </w:pPr>
    </w:p>
    <w:p>
      <w:pPr>
        <w:pStyle w:val="82"/>
        <w:numPr>
          <w:ilvl w:val="0"/>
          <w:numId w:val="11"/>
        </w:numPr>
        <w:ind w:leftChars="0" w:hanging="505"/>
        <w:rPr>
          <w:rFonts w:hint="default"/>
        </w:rPr>
      </w:pPr>
      <w:r>
        <w:rPr>
          <w:rFonts w:hint="eastAsia"/>
        </w:rPr>
        <w:t>　方面・路線</w:t>
      </w:r>
      <w:r>
        <w:rPr>
          <w:rFonts w:hint="eastAsia"/>
        </w:rPr>
        <w:t>ID</w:t>
      </w:r>
    </w:p>
    <w:p>
      <w:pPr>
        <w:pStyle w:val="64"/>
        <w:jc w:val="both"/>
        <w:rPr>
          <w:rFonts w:hint="default"/>
          <w:strike w:val="1"/>
        </w:rPr>
      </w:pPr>
      <w:r>
        <w:rPr>
          <w:rFonts w:hint="eastAsia"/>
        </w:rPr>
        <w:t>バス事業者において複数の経路をまとめて時刻表を作成する等の目的で、経路を束ねる情報を表現する必要がある場合には、方面・路線</w:t>
      </w:r>
      <w:r>
        <w:rPr>
          <w:rFonts w:hint="default"/>
        </w:rPr>
        <w:t>ID</w:t>
      </w:r>
      <w:r>
        <w:rPr>
          <w:rFonts w:hint="eastAsia"/>
        </w:rPr>
        <w:t>[jp_</w:t>
      </w:r>
      <w:r>
        <w:rPr>
          <w:rFonts w:hint="default"/>
        </w:rPr>
        <w:t>parent_route_id</w:t>
      </w:r>
      <w:r>
        <w:rPr>
          <w:rFonts w:hint="eastAsia"/>
        </w:rPr>
        <w:t>]</w:t>
      </w:r>
      <w:r>
        <w:rPr>
          <w:rFonts w:hint="default"/>
        </w:rPr>
        <w:t>に</w:t>
      </w:r>
      <w:r>
        <w:rPr>
          <w:rFonts w:hint="eastAsia"/>
        </w:rPr>
        <w:t>経路</w:t>
      </w:r>
      <w:r>
        <w:rPr>
          <w:rFonts w:hint="default"/>
        </w:rPr>
        <w:t>ID</w:t>
      </w:r>
      <w:bookmarkStart w:id="179" w:name="_Hlk65578870"/>
      <w:r>
        <w:rPr>
          <w:rFonts w:hint="eastAsia"/>
        </w:rPr>
        <w:t>[</w:t>
      </w:r>
      <w:r>
        <w:rPr>
          <w:rFonts w:hint="default"/>
        </w:rPr>
        <w:t>route_id</w:t>
      </w:r>
      <w:r>
        <w:rPr>
          <w:rFonts w:hint="eastAsia"/>
        </w:rPr>
        <w:t>]</w:t>
      </w:r>
      <w:bookmarkEnd w:id="179"/>
      <w:r>
        <w:rPr>
          <w:rFonts w:hint="default"/>
        </w:rPr>
        <w:t>を紐付けることで、</w:t>
      </w:r>
      <w:r>
        <w:rPr>
          <w:rFonts w:hint="eastAsia"/>
        </w:rPr>
        <w:t>複数の経路を束ねて方面や</w:t>
      </w:r>
      <w:r>
        <w:rPr>
          <w:rFonts w:hint="default"/>
        </w:rPr>
        <w:t>路線に相当する概念を表現</w:t>
      </w:r>
      <w:r>
        <w:rPr>
          <w:rFonts w:hint="eastAsia"/>
        </w:rPr>
        <w:t>することができます</w:t>
      </w:r>
      <w:r>
        <w:rPr>
          <w:rFonts w:hint="default"/>
        </w:rPr>
        <w:t>。</w:t>
      </w:r>
      <w:r>
        <w:rPr>
          <w:rFonts w:hint="eastAsia"/>
        </w:rPr>
        <w:t>方面や路線の束ね方については、事業者</w:t>
      </w:r>
      <w:r>
        <w:rPr>
          <w:rFonts w:hint="default"/>
        </w:rPr>
        <w:t>ごとに</w:t>
      </w:r>
      <w:r>
        <w:rPr>
          <w:rFonts w:hint="eastAsia"/>
        </w:rPr>
        <w:t>任意に設定すること</w:t>
      </w:r>
      <w:r>
        <w:rPr>
          <w:rFonts w:hint="default"/>
        </w:rPr>
        <w:t>が</w:t>
      </w:r>
      <w:r>
        <w:rPr>
          <w:rFonts w:hint="eastAsia"/>
        </w:rPr>
        <w:t>可能です。</w:t>
      </w:r>
    </w:p>
    <w:p>
      <w:pPr>
        <w:pStyle w:val="0"/>
        <w:ind w:left="453" w:leftChars="200"/>
        <w:rPr>
          <w:rFonts w:hint="default"/>
        </w:rPr>
      </w:pPr>
      <w:r>
        <w:rPr>
          <w:rFonts w:hint="default"/>
        </w:rPr>
        <w:drawing>
          <wp:anchor distT="0" distB="0" distL="114300" distR="114300" simplePos="0" relativeHeight="6" behindDoc="0" locked="0" layoutInCell="1" hidden="0" allowOverlap="1">
            <wp:simplePos x="0" y="0"/>
            <wp:positionH relativeFrom="column">
              <wp:posOffset>2961640</wp:posOffset>
            </wp:positionH>
            <wp:positionV relativeFrom="paragraph">
              <wp:posOffset>24765</wp:posOffset>
            </wp:positionV>
            <wp:extent cx="3352800" cy="2219325"/>
            <wp:effectExtent l="0" t="0" r="0" b="0"/>
            <wp:wrapNone/>
            <wp:docPr id="1030" name="Picture 2"/>
            <a:graphic xmlns:a="http://schemas.openxmlformats.org/drawingml/2006/main">
              <a:graphicData uri="http://schemas.openxmlformats.org/drawingml/2006/picture">
                <pic:pic xmlns:pic="http://schemas.openxmlformats.org/drawingml/2006/picture">
                  <pic:nvPicPr>
                    <pic:cNvPr id="1030" name="Picture 2"/>
                    <pic:cNvPicPr>
                      <a:picLocks noChangeAspect="1" noChangeArrowheads="1"/>
                    </pic:cNvPicPr>
                  </pic:nvPicPr>
                  <pic:blipFill>
                    <a:blip r:embed="rId14"/>
                    <a:stretch>
                      <a:fillRect/>
                    </a:stretch>
                  </pic:blipFill>
                  <pic:spPr>
                    <a:xfrm>
                      <a:off x="0" y="0"/>
                      <a:ext cx="3352800" cy="2219325"/>
                    </a:xfrm>
                    <a:prstGeom prst="rect">
                      <a:avLst/>
                    </a:prstGeom>
                    <a:noFill/>
                    <a:ln>
                      <a:noFill/>
                    </a:ln>
                  </pic:spPr>
                </pic:pic>
              </a:graphicData>
            </a:graphic>
          </wp:anchor>
        </w:drawing>
      </w:r>
      <w:r>
        <w:rPr>
          <w:rFonts w:hint="default"/>
        </w:rPr>
        <w:drawing>
          <wp:inline distT="0" distB="0" distL="0" distR="0">
            <wp:extent cx="2419985" cy="1955800"/>
            <wp:effectExtent l="0" t="0" r="0" b="0"/>
            <wp:docPr id="1031" name="Picture 1"/>
            <a:graphic xmlns:a="http://schemas.openxmlformats.org/drawingml/2006/main">
              <a:graphicData uri="http://schemas.openxmlformats.org/drawingml/2006/picture">
                <pic:pic xmlns:pic="http://schemas.openxmlformats.org/drawingml/2006/picture">
                  <pic:nvPicPr>
                    <pic:cNvPr id="1031" name="Picture 1"/>
                    <pic:cNvPicPr>
                      <a:picLocks noChangeAspect="1" noChangeArrowheads="1"/>
                    </pic:cNvPicPr>
                  </pic:nvPicPr>
                  <pic:blipFill>
                    <a:blip r:embed="rId15"/>
                    <a:stretch>
                      <a:fillRect/>
                    </a:stretch>
                  </pic:blipFill>
                  <pic:spPr>
                    <a:xfrm>
                      <a:off x="0" y="0"/>
                      <a:ext cx="2419985" cy="1955800"/>
                    </a:xfrm>
                    <a:prstGeom prst="rect">
                      <a:avLst/>
                    </a:prstGeom>
                    <a:noFill/>
                    <a:ln>
                      <a:noFill/>
                    </a:ln>
                  </pic:spPr>
                </pic:pic>
              </a:graphicData>
            </a:graphic>
          </wp:inline>
        </w:drawing>
      </w:r>
      <w:r>
        <w:rPr>
          <w:rFonts w:hint="default"/>
        </w:rPr>
        <w:t xml:space="preserve"> </w:t>
      </w:r>
      <w:bookmarkStart w:id="180" w:name="_Ref477097339"/>
    </w:p>
    <w:p>
      <w:pPr>
        <w:pStyle w:val="0"/>
        <w:ind w:left="453" w:leftChars="200"/>
        <w:rPr>
          <w:rFonts w:hint="default"/>
        </w:rPr>
      </w:pPr>
    </w:p>
    <w:p>
      <w:pPr>
        <w:pStyle w:val="26"/>
        <w:spacing w:after="350" w:afterLines="0" w:afterAutospacing="0"/>
        <w:rPr>
          <w:rFonts w:hint="default"/>
        </w:rPr>
      </w:pPr>
      <w:r>
        <w:rPr>
          <w:rFonts w:hint="default"/>
        </w:rPr>
        <w:t>図表</w:t>
      </w:r>
      <w:r>
        <w:rPr>
          <w:rFonts w:hint="default"/>
        </w:rPr>
        <w:t xml:space="preserve"> </w:t>
      </w:r>
      <w:r>
        <w:rPr>
          <w:rFonts w:hint="eastAsia"/>
        </w:rPr>
        <w:fldChar w:fldCharType="begin"/>
      </w:r>
      <w:r>
        <w:rPr>
          <w:rFonts w:hint="default"/>
        </w:rPr>
        <w:instrText xml:space="preserve"> SEQ </w:instrText>
      </w:r>
      <w:r>
        <w:rPr>
          <w:rFonts w:hint="default"/>
        </w:rPr>
        <w:instrText>図表</w:instrText>
      </w:r>
      <w:r>
        <w:rPr>
          <w:rFonts w:hint="default"/>
        </w:rPr>
        <w:instrText xml:space="preserve"> \* ARABIC </w:instrText>
      </w:r>
      <w:r>
        <w:rPr>
          <w:rFonts w:hint="eastAsia"/>
        </w:rPr>
        <w:fldChar w:fldCharType="separate"/>
      </w:r>
      <w:r>
        <w:rPr>
          <w:rFonts w:hint="default"/>
        </w:rPr>
        <w:t>6</w:t>
      </w:r>
      <w:r>
        <w:rPr>
          <w:rFonts w:hint="eastAsia"/>
        </w:rPr>
        <w:fldChar w:fldCharType="end"/>
      </w:r>
      <w:bookmarkEnd w:id="180"/>
      <w:r>
        <w:rPr>
          <w:rFonts w:hint="eastAsia"/>
        </w:rPr>
        <w:t>　経路設定の考え方</w:t>
      </w:r>
    </w:p>
    <w:p>
      <w:pPr>
        <w:pStyle w:val="82"/>
        <w:rPr>
          <w:rFonts w:hint="default"/>
        </w:rPr>
      </w:pPr>
      <w:r>
        <w:rPr>
          <w:rFonts w:hint="eastAsia"/>
        </w:rPr>
        <w:t>【参考】</w:t>
      </w:r>
      <w:r>
        <w:rPr>
          <w:rFonts w:hint="default"/>
        </w:rPr>
        <w:t>Google Maps</w:t>
      </w:r>
      <w:r>
        <w:rPr>
          <w:rFonts w:hint="eastAsia"/>
        </w:rPr>
        <w:t>では</w:t>
      </w:r>
      <w:r>
        <w:rPr>
          <w:rFonts w:hint="eastAsia"/>
        </w:rPr>
        <w:t>r</w:t>
      </w:r>
      <w:r>
        <w:rPr>
          <w:rFonts w:hint="default"/>
        </w:rPr>
        <w:t>oute_short_name</w:t>
      </w:r>
      <w:r>
        <w:rPr>
          <w:rFonts w:hint="eastAsia"/>
        </w:rPr>
        <w:t>優先で</w:t>
      </w:r>
      <w:r>
        <w:rPr>
          <w:rFonts w:hint="eastAsia"/>
        </w:rPr>
        <w:t>r</w:t>
      </w:r>
      <w:r>
        <w:rPr>
          <w:rFonts w:hint="default"/>
        </w:rPr>
        <w:t>oute_long_name</w:t>
      </w:r>
      <w:r>
        <w:rPr>
          <w:rFonts w:hint="eastAsia"/>
        </w:rPr>
        <w:t>とどちらかのみ表示</w:t>
      </w:r>
    </w:p>
    <w:p>
      <w:pPr>
        <w:pStyle w:val="64"/>
        <w:ind w:left="453" w:leftChars="200"/>
        <w:jc w:val="both"/>
        <w:rPr>
          <w:rFonts w:hint="default"/>
        </w:rPr>
      </w:pPr>
      <w:r>
        <w:rPr>
          <w:rFonts w:hint="eastAsia"/>
        </w:rPr>
        <w:t>G</w:t>
      </w:r>
      <w:r>
        <w:rPr>
          <w:rFonts w:hint="default"/>
        </w:rPr>
        <w:t>oogle Maps</w:t>
      </w:r>
      <w:r>
        <w:rPr>
          <w:rFonts w:hint="eastAsia"/>
        </w:rPr>
        <w:t>では、経路略称［</w:t>
      </w:r>
      <w:r>
        <w:rPr>
          <w:rFonts w:hint="eastAsia"/>
        </w:rPr>
        <w:t>r</w:t>
      </w:r>
      <w:r>
        <w:rPr>
          <w:rFonts w:hint="default"/>
        </w:rPr>
        <w:t>oute_short_name</w:t>
      </w:r>
      <w:r>
        <w:rPr>
          <w:rFonts w:hint="eastAsia"/>
        </w:rPr>
        <w:t>］が設定されている場合は経路名［</w:t>
      </w:r>
      <w:r>
        <w:rPr>
          <w:rFonts w:hint="eastAsia"/>
        </w:rPr>
        <w:t>r</w:t>
      </w:r>
      <w:r>
        <w:rPr>
          <w:rFonts w:hint="default"/>
        </w:rPr>
        <w:t>oute_long_name</w:t>
      </w:r>
      <w:r>
        <w:rPr>
          <w:rFonts w:hint="eastAsia"/>
        </w:rPr>
        <w:t>］は表示されません。</w:t>
      </w:r>
      <w:r>
        <w:rPr>
          <w:rFonts w:hint="eastAsia"/>
        </w:rPr>
        <w:t>r</w:t>
      </w:r>
      <w:r>
        <w:rPr>
          <w:rFonts w:hint="default"/>
        </w:rPr>
        <w:t>oute_short_name</w:t>
      </w:r>
      <w:r>
        <w:rPr>
          <w:rFonts w:hint="eastAsia"/>
        </w:rPr>
        <w:t>が設定されていない場合は</w:t>
      </w:r>
      <w:r>
        <w:rPr>
          <w:rFonts w:hint="eastAsia"/>
        </w:rPr>
        <w:t>r</w:t>
      </w:r>
      <w:r>
        <w:rPr>
          <w:rFonts w:hint="default"/>
        </w:rPr>
        <w:t>oute_long_name</w:t>
      </w:r>
      <w:r>
        <w:rPr>
          <w:rFonts w:hint="eastAsia"/>
        </w:rPr>
        <w:t>が表示されます。</w:t>
      </w:r>
    </w:p>
    <w:p>
      <w:pPr>
        <w:pStyle w:val="82"/>
        <w:rPr>
          <w:rFonts w:hint="default"/>
        </w:rPr>
      </w:pPr>
    </w:p>
    <w:p>
      <w:pPr>
        <w:pStyle w:val="82"/>
        <w:rPr>
          <w:rFonts w:hint="default"/>
        </w:rPr>
      </w:pPr>
      <w:r>
        <w:rPr>
          <w:rFonts w:hint="eastAsia"/>
        </w:rPr>
        <w:t>【参考】</w:t>
      </w:r>
      <w:r>
        <w:rPr>
          <w:rFonts w:hint="default"/>
        </w:rPr>
        <w:t>Google</w:t>
      </w:r>
      <w:r>
        <w:rPr>
          <w:rFonts w:hint="eastAsia"/>
        </w:rPr>
        <w:t>には経路単位での</w:t>
      </w:r>
      <w:r>
        <w:rPr>
          <w:rFonts w:hint="eastAsia"/>
        </w:rPr>
        <w:t>route</w:t>
      </w:r>
      <w:r>
        <w:rPr>
          <w:rFonts w:hint="eastAsia"/>
        </w:rPr>
        <w:t>設定が求められる</w:t>
      </w:r>
    </w:p>
    <w:p>
      <w:pPr>
        <w:pStyle w:val="64"/>
        <w:ind w:left="453" w:leftChars="200"/>
        <w:jc w:val="both"/>
        <w:rPr>
          <w:rFonts w:hint="default"/>
          <w:color w:val="000000" w:themeColor="text1"/>
        </w:rPr>
      </w:pPr>
      <w:r>
        <w:rPr>
          <w:rFonts w:hint="default"/>
        </w:rPr>
        <w:t>Google</w:t>
      </w:r>
      <w:r>
        <w:rPr>
          <w:rFonts w:hint="default"/>
        </w:rPr>
        <w:t>では、バス利用者によって１つの運行単位として認識されている「経路」</w:t>
      </w:r>
      <w:r>
        <w:rPr>
          <w:rFonts w:hint="eastAsia"/>
        </w:rPr>
        <w:t>ごと</w:t>
      </w:r>
      <w:r>
        <w:rPr>
          <w:rFonts w:hint="default"/>
        </w:rPr>
        <w:t>に、１つの経路</w:t>
      </w:r>
      <w:r>
        <w:rPr>
          <w:rFonts w:hint="default"/>
        </w:rPr>
        <w:t>ID[route_id]</w:t>
      </w:r>
      <w:r>
        <w:rPr>
          <w:rFonts w:hint="default"/>
        </w:rPr>
        <w:t>を設定すること</w:t>
      </w:r>
      <w:r>
        <w:rPr>
          <w:rFonts w:hint="eastAsia"/>
        </w:rPr>
        <w:t>が</w:t>
      </w:r>
      <w:r>
        <w:rPr>
          <w:rFonts w:hint="default"/>
        </w:rPr>
        <w:t>求めているため、運賃、経路略称、経路名、経路色、経路文字色を理由に</w:t>
      </w:r>
      <w:r>
        <w:rPr>
          <w:rFonts w:hint="default"/>
        </w:rPr>
        <w:t>route_id</w:t>
      </w:r>
      <w:r>
        <w:rPr>
          <w:rFonts w:hint="default"/>
        </w:rPr>
        <w:t>を分けていると、</w:t>
      </w:r>
      <w:r>
        <w:rPr>
          <w:rFonts w:hint="default"/>
        </w:rPr>
        <w:t>Google</w:t>
      </w:r>
      <w:r>
        <w:rPr>
          <w:rFonts w:hint="default"/>
        </w:rPr>
        <w:t>から指摘を受けることがあります。しかしながら、この場合には同一の</w:t>
      </w:r>
      <w:r>
        <w:rPr>
          <w:rFonts w:hint="default"/>
        </w:rPr>
        <w:t>route_id</w:t>
      </w:r>
      <w:r>
        <w:rPr>
          <w:rFonts w:hint="default"/>
        </w:rPr>
        <w:t>とすることができないため、運賃、経路略称、経路名、経路色、経路文字色が異なる</w:t>
      </w:r>
      <w:r>
        <w:rPr>
          <w:rFonts w:hint="eastAsia"/>
        </w:rPr>
        <w:t>ことが理由である旨を明らかにする必要があります。</w:t>
      </w:r>
    </w:p>
    <w:p>
      <w:pPr>
        <w:pStyle w:val="64"/>
        <w:ind w:left="480" w:leftChars="0" w:firstLine="0" w:firstLineChars="0"/>
        <w:rPr>
          <w:rFonts w:hint="default"/>
        </w:rPr>
      </w:pPr>
    </w:p>
    <w:p>
      <w:pPr>
        <w:pStyle w:val="64"/>
        <w:ind w:left="480" w:leftChars="0" w:firstLine="0" w:firstLineChars="0"/>
        <w:rPr>
          <w:rFonts w:hint="default"/>
        </w:rPr>
      </w:pPr>
    </w:p>
    <w:p>
      <w:pPr>
        <w:pStyle w:val="82"/>
        <w:numPr>
          <w:ilvl w:val="0"/>
          <w:numId w:val="11"/>
        </w:numPr>
        <w:ind w:leftChars="0" w:hanging="505"/>
        <w:rPr>
          <w:rFonts w:hint="default"/>
        </w:rPr>
      </w:pPr>
      <w:r>
        <w:rPr>
          <w:rFonts w:hint="eastAsia"/>
        </w:rPr>
        <w:t>　系統番号の導入・普及状況に応じた経路略称・経路名設定方法</w:t>
      </w:r>
    </w:p>
    <w:p>
      <w:pPr>
        <w:pStyle w:val="64"/>
        <w:jc w:val="both"/>
        <w:rPr>
          <w:rFonts w:hint="default"/>
        </w:rPr>
      </w:pPr>
      <w:r>
        <w:rPr>
          <w:rFonts w:hint="eastAsia"/>
        </w:rPr>
        <w:t>経路略称［</w:t>
      </w:r>
      <w:r>
        <w:rPr>
          <w:rFonts w:hint="eastAsia"/>
        </w:rPr>
        <w:t>r</w:t>
      </w:r>
      <w:r>
        <w:rPr>
          <w:rFonts w:hint="default"/>
        </w:rPr>
        <w:t>oute_short_name</w:t>
      </w:r>
      <w:r>
        <w:rPr>
          <w:rFonts w:hint="eastAsia"/>
        </w:rPr>
        <w:t>］には系統番号を設定することを原則としているため、下記のような設定方法を推奨します。</w:t>
      </w:r>
    </w:p>
    <w:p>
      <w:pPr>
        <w:pStyle w:val="64"/>
        <w:jc w:val="both"/>
        <w:rPr>
          <w:rFonts w:hint="default"/>
        </w:rPr>
      </w:pPr>
      <w:r>
        <w:rPr>
          <w:rFonts w:hint="eastAsia"/>
        </w:rPr>
        <w:t>なお、系統番号を新たに導入、又は改良する場合は、国土交通省が定めた「</w:t>
      </w:r>
      <w:r>
        <w:rPr>
          <w:rFonts w:hint="default"/>
        </w:rPr>
        <w:t>乗合バスの運行系統のナンバリング等に関するガイドライン</w:t>
      </w:r>
      <w:r>
        <w:rPr>
          <w:rFonts w:hint="eastAsia"/>
        </w:rPr>
        <w:t>」</w:t>
      </w:r>
      <w:r>
        <w:rPr>
          <w:rFonts w:hint="eastAsia"/>
        </w:rPr>
        <w:t>(</w:t>
      </w:r>
      <w:r>
        <w:rPr>
          <w:rFonts w:hint="default"/>
        </w:rPr>
        <w:t>http://www.mlit.go.jp/jidosha/jidosha_tk3_000009.html</w:t>
      </w:r>
      <w:r>
        <w:rPr>
          <w:rFonts w:hint="eastAsia"/>
        </w:rPr>
        <w:t>)</w:t>
      </w:r>
      <w:r>
        <w:rPr>
          <w:rFonts w:hint="eastAsia"/>
        </w:rPr>
        <w:t>を参考にして下さい。</w:t>
      </w:r>
      <w:r>
        <w:rPr>
          <w:rFonts w:hint="default"/>
        </w:rPr>
        <w:t xml:space="preserve"> </w:t>
      </w:r>
    </w:p>
    <w:p>
      <w:pPr>
        <w:pStyle w:val="64"/>
        <w:jc w:val="both"/>
        <w:rPr>
          <w:rFonts w:hint="default"/>
        </w:rPr>
      </w:pPr>
      <w:r>
        <w:rPr>
          <w:rFonts w:hint="eastAsia"/>
        </w:rPr>
        <w:t>例えば、以下の方針が示されています。</w:t>
      </w:r>
    </w:p>
    <w:p>
      <w:pPr>
        <w:pStyle w:val="64"/>
        <w:numPr>
          <w:ilvl w:val="0"/>
          <w:numId w:val="12"/>
        </w:numPr>
        <w:ind w:leftChars="0" w:firstLineChars="0"/>
        <w:rPr>
          <w:rFonts w:hint="default"/>
        </w:rPr>
      </w:pPr>
      <w:r>
        <w:rPr>
          <w:rFonts w:hint="default"/>
        </w:rPr>
        <w:t>市区町村の行政区域に拘らず、生活圏・交通圏単位で検討</w:t>
      </w:r>
      <w:r>
        <w:rPr>
          <w:rFonts w:hint="eastAsia"/>
        </w:rPr>
        <w:t>する</w:t>
      </w:r>
    </w:p>
    <w:p>
      <w:pPr>
        <w:pStyle w:val="64"/>
        <w:rPr>
          <w:rFonts w:hint="default"/>
        </w:rPr>
      </w:pPr>
      <w:r>
        <w:rPr>
          <w:rFonts w:hint="eastAsia"/>
        </w:rPr>
        <w:t>・</w:t>
      </w:r>
      <w:r>
        <w:rPr>
          <w:rFonts w:hint="default"/>
        </w:rPr>
        <w:t>「アルファベット＋数字」又は「数字のみ」によって表現</w:t>
      </w:r>
      <w:r>
        <w:rPr>
          <w:rFonts w:hint="eastAsia"/>
        </w:rPr>
        <w:t>する</w:t>
      </w:r>
    </w:p>
    <w:p>
      <w:pPr>
        <w:pStyle w:val="64"/>
        <w:rPr>
          <w:rFonts w:hint="default"/>
        </w:rPr>
      </w:pPr>
    </w:p>
    <w:tbl>
      <w:tblPr>
        <w:tblStyle w:val="93"/>
        <w:tblW w:w="7130" w:type="dxa"/>
        <w:jc w:val="center"/>
        <w:tblInd w:w="0" w:type="dxa"/>
        <w:tblLayout w:type="fixed"/>
        <w:tblLook w:firstRow="1" w:lastRow="0" w:firstColumn="1" w:lastColumn="0" w:noHBand="0" w:noVBand="1" w:val="04A0"/>
      </w:tblPr>
      <w:tblGrid>
        <w:gridCol w:w="3004"/>
        <w:gridCol w:w="2030"/>
        <w:gridCol w:w="2096"/>
      </w:tblGrid>
      <w:tr>
        <w:trPr/>
        <w:tc>
          <w:tcPr>
            <w:tcW w:w="3004" w:type="dxa"/>
            <w:shd w:val="clear" w:color="auto" w:themeFill="background1" w:themeFillTint="FF" w:themeFillShade="D9"/>
            <w:vAlign w:val="top"/>
          </w:tcPr>
          <w:p>
            <w:pPr>
              <w:pStyle w:val="0"/>
              <w:snapToGrid w:val="0"/>
              <w:rPr>
                <w:rFonts w:hint="default"/>
                <w:sz w:val="21"/>
              </w:rPr>
            </w:pPr>
            <w:r>
              <w:rPr>
                <w:rFonts w:hint="eastAsia"/>
                <w:sz w:val="21"/>
              </w:rPr>
              <w:t>ケース</w:t>
            </w:r>
          </w:p>
        </w:tc>
        <w:tc>
          <w:tcPr>
            <w:tcW w:w="2030" w:type="dxa"/>
            <w:shd w:val="clear" w:color="auto" w:themeFill="background1" w:themeFillTint="FF" w:themeFillShade="D9"/>
            <w:vAlign w:val="top"/>
          </w:tcPr>
          <w:p>
            <w:pPr>
              <w:pStyle w:val="0"/>
              <w:snapToGrid w:val="0"/>
              <w:rPr>
                <w:rFonts w:hint="default"/>
                <w:sz w:val="21"/>
              </w:rPr>
            </w:pPr>
            <w:r>
              <w:rPr>
                <w:rFonts w:hint="default"/>
                <w:spacing w:val="1"/>
                <w:w w:val="85"/>
                <w:sz w:val="21"/>
                <w:fitText w:val="1443" w:id="6"/>
              </w:rPr>
              <w:t>route_short_nam</w:t>
            </w:r>
            <w:r>
              <w:rPr>
                <w:rFonts w:hint="default"/>
                <w:spacing w:val="10"/>
                <w:w w:val="85"/>
                <w:sz w:val="21"/>
                <w:fitText w:val="1443" w:id="6"/>
              </w:rPr>
              <w:t>e</w:t>
            </w:r>
          </w:p>
        </w:tc>
        <w:tc>
          <w:tcPr>
            <w:tcW w:w="2096" w:type="dxa"/>
            <w:shd w:val="clear" w:color="auto" w:themeFill="background1" w:themeFillTint="FF" w:themeFillShade="D9"/>
            <w:vAlign w:val="top"/>
          </w:tcPr>
          <w:p>
            <w:pPr>
              <w:pStyle w:val="0"/>
              <w:snapToGrid w:val="0"/>
              <w:rPr>
                <w:rFonts w:hint="default"/>
                <w:sz w:val="21"/>
              </w:rPr>
            </w:pPr>
            <w:r>
              <w:rPr>
                <w:rFonts w:hint="default"/>
                <w:spacing w:val="1"/>
                <w:w w:val="91"/>
                <w:sz w:val="21"/>
                <w:fitText w:val="1443" w:id="7"/>
              </w:rPr>
              <w:t>route_long_name</w:t>
            </w:r>
          </w:p>
        </w:tc>
      </w:tr>
      <w:tr>
        <w:trPr/>
        <w:tc>
          <w:tcPr>
            <w:tcW w:w="3004" w:type="dxa"/>
            <w:vAlign w:val="top"/>
          </w:tcPr>
          <w:p>
            <w:pPr>
              <w:pStyle w:val="0"/>
              <w:snapToGrid w:val="0"/>
              <w:rPr>
                <w:rFonts w:hint="default"/>
                <w:sz w:val="21"/>
              </w:rPr>
            </w:pPr>
            <w:r>
              <w:rPr>
                <w:rFonts w:hint="eastAsia"/>
                <w:sz w:val="21"/>
              </w:rPr>
              <w:t>系統番号が普及している</w:t>
            </w:r>
          </w:p>
        </w:tc>
        <w:tc>
          <w:tcPr>
            <w:tcW w:w="2030" w:type="dxa"/>
            <w:vAlign w:val="top"/>
          </w:tcPr>
          <w:p>
            <w:pPr>
              <w:pStyle w:val="0"/>
              <w:snapToGrid w:val="0"/>
              <w:rPr>
                <w:rFonts w:hint="default"/>
                <w:sz w:val="21"/>
              </w:rPr>
            </w:pPr>
            <w:r>
              <w:rPr>
                <w:rFonts w:hint="eastAsia"/>
                <w:sz w:val="21"/>
              </w:rPr>
              <w:t>都</w:t>
            </w:r>
            <w:r>
              <w:rPr>
                <w:rFonts w:hint="default"/>
                <w:sz w:val="21"/>
              </w:rPr>
              <w:t>02</w:t>
            </w:r>
          </w:p>
        </w:tc>
        <w:tc>
          <w:tcPr>
            <w:tcW w:w="2096" w:type="dxa"/>
            <w:vAlign w:val="top"/>
          </w:tcPr>
          <w:p>
            <w:pPr>
              <w:pStyle w:val="0"/>
              <w:snapToGrid w:val="0"/>
              <w:rPr>
                <w:rFonts w:hint="default"/>
                <w:sz w:val="21"/>
              </w:rPr>
            </w:pPr>
          </w:p>
        </w:tc>
      </w:tr>
      <w:tr>
        <w:trPr/>
        <w:tc>
          <w:tcPr>
            <w:tcW w:w="3004" w:type="dxa"/>
            <w:vAlign w:val="top"/>
          </w:tcPr>
          <w:p>
            <w:pPr>
              <w:pStyle w:val="0"/>
              <w:snapToGrid w:val="0"/>
              <w:rPr>
                <w:rFonts w:hint="default"/>
                <w:sz w:val="21"/>
              </w:rPr>
            </w:pPr>
            <w:r>
              <w:rPr>
                <w:rFonts w:hint="eastAsia"/>
                <w:sz w:val="21"/>
              </w:rPr>
              <w:t>系統番号が未設定</w:t>
            </w:r>
          </w:p>
        </w:tc>
        <w:tc>
          <w:tcPr>
            <w:tcW w:w="2030" w:type="dxa"/>
            <w:vAlign w:val="top"/>
          </w:tcPr>
          <w:p>
            <w:pPr>
              <w:pStyle w:val="0"/>
              <w:snapToGrid w:val="0"/>
              <w:rPr>
                <w:rFonts w:hint="default"/>
                <w:sz w:val="21"/>
              </w:rPr>
            </w:pPr>
          </w:p>
        </w:tc>
        <w:tc>
          <w:tcPr>
            <w:tcW w:w="2096" w:type="dxa"/>
            <w:vAlign w:val="top"/>
          </w:tcPr>
          <w:p>
            <w:pPr>
              <w:pStyle w:val="0"/>
              <w:snapToGrid w:val="0"/>
              <w:rPr>
                <w:rFonts w:hint="default"/>
                <w:sz w:val="21"/>
              </w:rPr>
            </w:pPr>
            <w:r>
              <w:rPr>
                <w:rFonts w:hint="eastAsia"/>
                <w:sz w:val="21"/>
              </w:rPr>
              <w:t>岡山西大寺線</w:t>
            </w:r>
          </w:p>
        </w:tc>
      </w:tr>
      <w:tr>
        <w:trPr/>
        <w:tc>
          <w:tcPr>
            <w:tcW w:w="3004" w:type="dxa"/>
            <w:vAlign w:val="top"/>
          </w:tcPr>
          <w:p>
            <w:pPr>
              <w:pStyle w:val="0"/>
              <w:snapToGrid w:val="0"/>
              <w:rPr>
                <w:rFonts w:hint="default"/>
                <w:sz w:val="21"/>
              </w:rPr>
            </w:pPr>
            <w:r>
              <w:rPr>
                <w:rFonts w:hint="eastAsia"/>
                <w:sz w:val="21"/>
              </w:rPr>
              <w:t>系統番号設定済だが未普及なため路線名と併記したい</w:t>
            </w:r>
          </w:p>
        </w:tc>
        <w:tc>
          <w:tcPr>
            <w:tcW w:w="2030" w:type="dxa"/>
            <w:vAlign w:val="top"/>
          </w:tcPr>
          <w:p>
            <w:pPr>
              <w:pStyle w:val="0"/>
              <w:snapToGrid w:val="0"/>
              <w:rPr>
                <w:rFonts w:hint="default"/>
                <w:strike w:val="1"/>
                <w:sz w:val="21"/>
              </w:rPr>
            </w:pPr>
          </w:p>
        </w:tc>
        <w:tc>
          <w:tcPr>
            <w:tcW w:w="2096" w:type="dxa"/>
            <w:vAlign w:val="top"/>
          </w:tcPr>
          <w:p>
            <w:pPr>
              <w:pStyle w:val="0"/>
              <w:snapToGrid w:val="0"/>
              <w:rPr>
                <w:rFonts w:hint="default"/>
                <w:sz w:val="21"/>
              </w:rPr>
            </w:pPr>
            <w:r>
              <w:rPr>
                <w:rFonts w:hint="default"/>
                <w:sz w:val="21"/>
              </w:rPr>
              <w:t xml:space="preserve">87 </w:t>
            </w:r>
            <w:r>
              <w:rPr>
                <w:rFonts w:hint="default"/>
                <w:sz w:val="21"/>
              </w:rPr>
              <w:t>王子ヶ岳宇野線</w:t>
            </w:r>
          </w:p>
        </w:tc>
      </w:tr>
    </w:tbl>
    <w:p>
      <w:pPr>
        <w:pStyle w:val="0"/>
        <w:rPr>
          <w:rFonts w:hint="default"/>
        </w:rPr>
      </w:pPr>
      <w:r>
        <w:rPr>
          <w:rFonts w:hint="default"/>
        </w:rPr>
        <w:t xml:space="preserve"> </w:t>
      </w:r>
    </w:p>
    <w:p>
      <w:pPr>
        <w:pStyle w:val="0"/>
        <w:rPr>
          <w:rFonts w:hint="default"/>
        </w:rPr>
      </w:pPr>
      <w:r>
        <w:rPr>
          <w:rFonts w:hint="default"/>
        </w:rPr>
        <w:drawing>
          <wp:inline distT="0" distB="0" distL="0" distR="0">
            <wp:extent cx="6263640" cy="7898130"/>
            <wp:effectExtent l="0" t="0" r="0" b="0"/>
            <wp:docPr id="1032" name="Picture 3"/>
            <a:graphic xmlns:a="http://schemas.openxmlformats.org/drawingml/2006/main">
              <a:graphicData uri="http://schemas.openxmlformats.org/drawingml/2006/picture">
                <pic:pic xmlns:pic="http://schemas.openxmlformats.org/drawingml/2006/picture">
                  <pic:nvPicPr>
                    <pic:cNvPr id="1032" name="Picture 3"/>
                    <pic:cNvPicPr>
                      <a:picLocks noChangeAspect="1" noChangeArrowheads="1"/>
                    </pic:cNvPicPr>
                  </pic:nvPicPr>
                  <pic:blipFill>
                    <a:blip r:embed="rId16"/>
                    <a:stretch>
                      <a:fillRect/>
                    </a:stretch>
                  </pic:blipFill>
                  <pic:spPr>
                    <a:xfrm>
                      <a:off x="0" y="0"/>
                      <a:ext cx="6263640" cy="7898130"/>
                    </a:xfrm>
                    <a:prstGeom prst="rect">
                      <a:avLst/>
                    </a:prstGeom>
                    <a:noFill/>
                    <a:ln>
                      <a:noFill/>
                    </a:ln>
                  </pic:spPr>
                </pic:pic>
              </a:graphicData>
            </a:graphic>
          </wp:inline>
        </w:drawing>
      </w:r>
    </w:p>
    <w:p>
      <w:pPr>
        <w:pStyle w:val="26"/>
        <w:spacing w:after="350" w:afterLines="0" w:afterAutospacing="0"/>
        <w:rPr>
          <w:rFonts w:hint="default"/>
        </w:rPr>
      </w:pPr>
      <w:r>
        <w:rPr>
          <w:rFonts w:hint="default"/>
        </w:rPr>
        <w:t>図表</w:t>
      </w:r>
      <w:r>
        <w:rPr>
          <w:rFonts w:hint="default"/>
        </w:rPr>
        <w:t xml:space="preserve"> </w:t>
      </w:r>
      <w:r>
        <w:rPr>
          <w:rFonts w:hint="eastAsia"/>
        </w:rPr>
        <w:fldChar w:fldCharType="begin"/>
      </w:r>
      <w:r>
        <w:rPr>
          <w:rFonts w:hint="default"/>
        </w:rPr>
        <w:instrText xml:space="preserve"> SEQ </w:instrText>
      </w:r>
      <w:r>
        <w:rPr>
          <w:rFonts w:hint="default"/>
        </w:rPr>
        <w:instrText>図表</w:instrText>
      </w:r>
      <w:r>
        <w:rPr>
          <w:rFonts w:hint="default"/>
        </w:rPr>
        <w:instrText xml:space="preserve"> \* ARABIC </w:instrText>
      </w:r>
      <w:r>
        <w:rPr>
          <w:rFonts w:hint="eastAsia"/>
        </w:rPr>
        <w:fldChar w:fldCharType="separate"/>
      </w:r>
      <w:r>
        <w:rPr>
          <w:rFonts w:hint="default"/>
        </w:rPr>
        <w:t>7</w:t>
      </w:r>
      <w:r>
        <w:rPr>
          <w:rFonts w:hint="eastAsia"/>
        </w:rPr>
        <w:fldChar w:fldCharType="end"/>
      </w:r>
      <w:r>
        <w:rPr>
          <w:rFonts w:hint="eastAsia"/>
        </w:rPr>
        <w:t>　経路情報の設定項目</w:t>
      </w:r>
    </w:p>
    <w:p>
      <w:pPr>
        <w:pStyle w:val="2"/>
        <w:spacing w:before="525" w:beforeLines="0" w:beforeAutospacing="0" w:after="175" w:afterLines="0" w:afterAutospacing="0"/>
        <w:rPr>
          <w:rFonts w:hint="default"/>
        </w:rPr>
      </w:pPr>
      <w:bookmarkStart w:id="181" w:name="_Toc3421734"/>
      <w:bookmarkEnd w:id="181"/>
      <w:bookmarkStart w:id="182" w:name="_Toc3430360"/>
      <w:bookmarkEnd w:id="182"/>
      <w:bookmarkStart w:id="183" w:name="_Toc3438377"/>
      <w:bookmarkEnd w:id="183"/>
      <w:bookmarkStart w:id="184" w:name="_Toc3438473"/>
      <w:bookmarkEnd w:id="184"/>
      <w:bookmarkStart w:id="185" w:name="_Toc74067212"/>
      <w:r>
        <w:rPr>
          <w:rFonts w:hint="eastAsia"/>
        </w:rPr>
        <w:t>便情報（必須：</w:t>
      </w:r>
      <w:r>
        <w:rPr>
          <w:rFonts w:hint="default"/>
        </w:rPr>
        <w:t>trips.txt</w:t>
      </w:r>
      <w:r>
        <w:rPr>
          <w:rFonts w:hint="eastAsia"/>
        </w:rPr>
        <w:t>）</w:t>
      </w:r>
      <w:bookmarkEnd w:id="185"/>
    </w:p>
    <w:p>
      <w:pPr>
        <w:pStyle w:val="64"/>
        <w:jc w:val="both"/>
        <w:rPr>
          <w:rFonts w:hint="default"/>
        </w:rPr>
      </w:pPr>
      <w:r>
        <w:rPr>
          <w:rFonts w:hint="eastAsia"/>
        </w:rPr>
        <w:t>運行する便の情報を設定します。便情報は、</w:t>
      </w:r>
      <w:r>
        <w:rPr>
          <w:rFonts w:hint="eastAsia"/>
        </w:rPr>
        <w:t>GTFS-JP</w:t>
      </w:r>
      <w:r>
        <w:rPr>
          <w:rFonts w:hint="eastAsia"/>
        </w:rPr>
        <w:t>における運行情報設定の最小単位</w:t>
      </w:r>
      <w:r>
        <w:rPr>
          <w:rFonts w:hint="default"/>
        </w:rPr>
        <w:t>で、旅客が連続して乗車可能な１回の運行を</w:t>
      </w:r>
      <w:r>
        <w:rPr>
          <w:rFonts w:hint="default"/>
        </w:rPr>
        <w:t>1</w:t>
      </w:r>
      <w:r>
        <w:rPr>
          <w:rFonts w:hint="default"/>
        </w:rPr>
        <w:t>つの</w:t>
      </w:r>
      <w:r>
        <w:rPr>
          <w:rFonts w:hint="eastAsia"/>
        </w:rPr>
        <w:t>便情報</w:t>
      </w:r>
      <w:r>
        <w:rPr>
          <w:rFonts w:hint="default"/>
        </w:rPr>
        <w:t>[trip_id]</w:t>
      </w:r>
      <w:r>
        <w:rPr>
          <w:rFonts w:hint="default"/>
        </w:rPr>
        <w:t>として設定</w:t>
      </w:r>
      <w:r>
        <w:rPr>
          <w:rFonts w:hint="eastAsia"/>
        </w:rPr>
        <w:t>します</w:t>
      </w:r>
      <w:r>
        <w:rPr>
          <w:rFonts w:hint="default"/>
        </w:rPr>
        <w:t>。</w:t>
      </w:r>
    </w:p>
    <w:p>
      <w:pPr>
        <w:pStyle w:val="64"/>
        <w:jc w:val="both"/>
        <w:rPr>
          <w:rFonts w:hint="default"/>
        </w:rPr>
      </w:pPr>
      <w:r>
        <w:rPr>
          <w:rFonts w:hint="eastAsia"/>
        </w:rPr>
        <w:t>停車パターン</w:t>
      </w:r>
      <w:r>
        <w:rPr>
          <w:rFonts w:hint="eastAsia"/>
        </w:rPr>
        <w:t>ID</w:t>
      </w:r>
      <w:r>
        <w:rPr>
          <w:rFonts w:hint="eastAsia"/>
        </w:rPr>
        <w:t>［</w:t>
      </w:r>
      <w:r>
        <w:rPr>
          <w:rFonts w:hint="default"/>
        </w:rPr>
        <w:t>jp_pattern_id</w:t>
      </w:r>
      <w:r>
        <w:rPr>
          <w:rFonts w:hint="eastAsia"/>
        </w:rPr>
        <w:t>］については、経由違い、途中止まり、往路・復路等、各事業者のニーズに応じて設定することができますが、日本独自の拡張項目であるため、往路・復路を表す情報として、</w:t>
      </w:r>
      <w:r>
        <w:rPr>
          <w:rFonts w:hint="eastAsia"/>
        </w:rPr>
        <w:t>(</w:t>
      </w:r>
      <w:r>
        <w:rPr>
          <w:rFonts w:hint="default"/>
        </w:rPr>
        <w:t>jp_pattern_id</w:t>
      </w:r>
      <w:r>
        <w:rPr>
          <w:rFonts w:hint="eastAsia"/>
        </w:rPr>
        <w:t>の記載有無・内容に関わらず）往復区分［</w:t>
      </w:r>
      <w:r>
        <w:rPr>
          <w:rFonts w:hint="eastAsia"/>
        </w:rPr>
        <w:t>d</w:t>
      </w:r>
      <w:r>
        <w:rPr>
          <w:rFonts w:hint="default"/>
        </w:rPr>
        <w:t>irection_id</w:t>
      </w:r>
      <w:r>
        <w:rPr>
          <w:rFonts w:hint="eastAsia"/>
        </w:rPr>
        <w:t>］を設定することが望ましいです。</w:t>
      </w:r>
    </w:p>
    <w:p>
      <w:pPr>
        <w:pStyle w:val="64"/>
        <w:ind w:firstLine="0" w:firstLineChars="0"/>
        <w:rPr>
          <w:rFonts w:hint="default"/>
        </w:rPr>
      </w:pPr>
    </w:p>
    <w:p>
      <w:pPr>
        <w:pStyle w:val="64"/>
        <w:ind w:left="0" w:leftChars="0"/>
        <w:jc w:val="center"/>
        <w:rPr>
          <w:rFonts w:hint="default"/>
        </w:rPr>
      </w:pPr>
      <w:r>
        <w:rPr>
          <w:rFonts w:hint="default"/>
        </w:rPr>
        <w:drawing>
          <wp:inline distT="0" distB="0" distL="0" distR="0">
            <wp:extent cx="6263640" cy="6757670"/>
            <wp:effectExtent l="0" t="0" r="0" b="0"/>
            <wp:docPr id="1033" name="Picture 4"/>
            <a:graphic xmlns:a="http://schemas.openxmlformats.org/drawingml/2006/main">
              <a:graphicData uri="http://schemas.openxmlformats.org/drawingml/2006/picture">
                <pic:pic xmlns:pic="http://schemas.openxmlformats.org/drawingml/2006/picture">
                  <pic:nvPicPr>
                    <pic:cNvPr id="1033" name="Picture 4"/>
                    <pic:cNvPicPr>
                      <a:picLocks noChangeAspect="1" noChangeArrowheads="1"/>
                    </pic:cNvPicPr>
                  </pic:nvPicPr>
                  <pic:blipFill>
                    <a:blip r:embed="rId17"/>
                    <a:stretch>
                      <a:fillRect/>
                    </a:stretch>
                  </pic:blipFill>
                  <pic:spPr>
                    <a:xfrm>
                      <a:off x="0" y="0"/>
                      <a:ext cx="6263640" cy="6757670"/>
                    </a:xfrm>
                    <a:prstGeom prst="rect">
                      <a:avLst/>
                    </a:prstGeom>
                    <a:noFill/>
                    <a:ln>
                      <a:noFill/>
                    </a:ln>
                  </pic:spPr>
                </pic:pic>
              </a:graphicData>
            </a:graphic>
          </wp:inline>
        </w:drawing>
      </w:r>
    </w:p>
    <w:p>
      <w:pPr>
        <w:pStyle w:val="64"/>
        <w:ind w:firstLine="207"/>
        <w:jc w:val="center"/>
        <w:rPr>
          <w:rFonts w:hint="default"/>
        </w:rPr>
      </w:pPr>
      <w:r>
        <w:rPr>
          <w:rFonts w:hint="eastAsia" w:ascii="ＭＳ ゴシック" w:hAnsi="ＭＳ ゴシック" w:eastAsia="ＭＳ ゴシック"/>
          <w:sz w:val="22"/>
        </w:rPr>
        <w:t>図表</w:t>
      </w:r>
      <w:r>
        <w:rPr>
          <w:rFonts w:hint="default" w:ascii="ＭＳ ゴシック" w:hAnsi="ＭＳ ゴシック" w:eastAsia="ＭＳ ゴシック"/>
          <w:sz w:val="22"/>
        </w:rPr>
        <w:t xml:space="preserve"> </w:t>
      </w:r>
      <w:r>
        <w:rPr>
          <w:rFonts w:hint="eastAsia"/>
        </w:rPr>
        <w:fldChar w:fldCharType="begin"/>
      </w:r>
      <w:r>
        <w:rPr>
          <w:rFonts w:hint="default"/>
        </w:rPr>
        <w:instrText xml:space="preserve"> SEQ </w:instrText>
      </w:r>
      <w:r>
        <w:rPr>
          <w:rFonts w:hint="default"/>
        </w:rPr>
        <w:instrText>図表</w:instrText>
      </w:r>
      <w:r>
        <w:rPr>
          <w:rFonts w:hint="default"/>
        </w:rPr>
        <w:instrText xml:space="preserve"> \* ARABIC </w:instrText>
      </w:r>
      <w:r>
        <w:rPr>
          <w:rFonts w:hint="eastAsia"/>
        </w:rPr>
        <w:fldChar w:fldCharType="separate"/>
      </w:r>
      <w:r>
        <w:rPr>
          <w:rFonts w:hint="default"/>
        </w:rPr>
        <w:t>8</w:t>
      </w:r>
      <w:r>
        <w:rPr>
          <w:rFonts w:hint="eastAsia"/>
        </w:rPr>
        <w:fldChar w:fldCharType="end"/>
      </w:r>
      <w:r>
        <w:rPr>
          <w:rFonts w:hint="eastAsia" w:ascii="ＭＳ ゴシック" w:hAnsi="ＭＳ ゴシック" w:eastAsia="ＭＳ ゴシック"/>
          <w:sz w:val="22"/>
        </w:rPr>
        <w:t>　便情報の設定項目</w:t>
      </w:r>
    </w:p>
    <w:p>
      <w:pPr>
        <w:pStyle w:val="2"/>
        <w:spacing w:before="525" w:beforeLines="0" w:beforeAutospacing="0" w:after="175" w:afterLines="0" w:afterAutospacing="0"/>
        <w:rPr>
          <w:rFonts w:hint="default"/>
        </w:rPr>
      </w:pPr>
      <w:bookmarkStart w:id="186" w:name="_Toc74067213"/>
      <w:r>
        <w:rPr>
          <w:rFonts w:hint="eastAsia"/>
        </w:rPr>
        <w:t>営業所情報（任意：</w:t>
      </w:r>
      <w:r>
        <w:rPr>
          <w:rFonts w:hint="default"/>
        </w:rPr>
        <w:t>office_jp.txt</w:t>
      </w:r>
      <w:r>
        <w:rPr>
          <w:rFonts w:hint="eastAsia"/>
        </w:rPr>
        <w:t>）</w:t>
      </w:r>
      <w:bookmarkEnd w:id="186"/>
    </w:p>
    <w:p>
      <w:pPr>
        <w:pStyle w:val="64"/>
        <w:jc w:val="both"/>
        <w:rPr>
          <w:rFonts w:hint="default"/>
        </w:rPr>
      </w:pPr>
      <w:r>
        <w:rPr>
          <w:rFonts w:hint="eastAsia"/>
        </w:rPr>
        <w:t>営業所情報は、国内の経路検索事業者向けに設定された項目で、設定は任意です。営業所情報は、便情報に紐付くものであり、当該便を運行する営業所の情報を設定します。経路検索事業者によっては、ここで設定された情報に基づき、運行営業所の案内を行う場合があります。</w:t>
      </w:r>
    </w:p>
    <w:p>
      <w:pPr>
        <w:pStyle w:val="0"/>
        <w:rPr>
          <w:rFonts w:hint="default"/>
        </w:rPr>
      </w:pPr>
      <w:r>
        <w:rPr>
          <w:rFonts w:hint="default"/>
        </w:rPr>
        <w:t xml:space="preserve"> </w:t>
      </w:r>
      <w:r>
        <w:rPr>
          <w:rFonts w:hint="default"/>
        </w:rPr>
        <w:drawing>
          <wp:inline distT="0" distB="0" distL="0" distR="0">
            <wp:extent cx="6263640" cy="1414145"/>
            <wp:effectExtent l="0" t="0" r="0" b="0"/>
            <wp:docPr id="1034" name="Picture 5"/>
            <a:graphic xmlns:a="http://schemas.openxmlformats.org/drawingml/2006/main">
              <a:graphicData uri="http://schemas.openxmlformats.org/drawingml/2006/picture">
                <pic:pic xmlns:pic="http://schemas.openxmlformats.org/drawingml/2006/picture">
                  <pic:nvPicPr>
                    <pic:cNvPr id="1034" name="Picture 5"/>
                    <pic:cNvPicPr>
                      <a:picLocks noChangeAspect="1" noChangeArrowheads="1"/>
                    </pic:cNvPicPr>
                  </pic:nvPicPr>
                  <pic:blipFill>
                    <a:blip r:embed="rId18"/>
                    <a:stretch>
                      <a:fillRect/>
                    </a:stretch>
                  </pic:blipFill>
                  <pic:spPr>
                    <a:xfrm>
                      <a:off x="0" y="0"/>
                      <a:ext cx="6263640" cy="1414145"/>
                    </a:xfrm>
                    <a:prstGeom prst="rect">
                      <a:avLst/>
                    </a:prstGeom>
                    <a:noFill/>
                    <a:ln>
                      <a:noFill/>
                    </a:ln>
                  </pic:spPr>
                </pic:pic>
              </a:graphicData>
            </a:graphic>
          </wp:inline>
        </w:drawing>
      </w:r>
    </w:p>
    <w:p>
      <w:pPr>
        <w:pStyle w:val="26"/>
        <w:spacing w:after="350" w:afterLines="0" w:afterAutospacing="0"/>
        <w:rPr>
          <w:rFonts w:hint="default"/>
        </w:rPr>
      </w:pPr>
      <w:r>
        <w:rPr>
          <w:rFonts w:hint="default"/>
        </w:rPr>
        <w:t>図表</w:t>
      </w:r>
      <w:r>
        <w:rPr>
          <w:rFonts w:hint="default"/>
        </w:rPr>
        <w:t xml:space="preserve"> </w:t>
      </w:r>
      <w:r>
        <w:rPr>
          <w:rFonts w:hint="eastAsia"/>
        </w:rPr>
        <w:fldChar w:fldCharType="begin"/>
      </w:r>
      <w:r>
        <w:rPr>
          <w:rFonts w:hint="default"/>
        </w:rPr>
        <w:instrText xml:space="preserve"> SEQ </w:instrText>
      </w:r>
      <w:r>
        <w:rPr>
          <w:rFonts w:hint="default"/>
        </w:rPr>
        <w:instrText>図表</w:instrText>
      </w:r>
      <w:r>
        <w:rPr>
          <w:rFonts w:hint="default"/>
        </w:rPr>
        <w:instrText xml:space="preserve"> \* ARABIC </w:instrText>
      </w:r>
      <w:r>
        <w:rPr>
          <w:rFonts w:hint="eastAsia"/>
        </w:rPr>
        <w:fldChar w:fldCharType="separate"/>
      </w:r>
      <w:r>
        <w:rPr>
          <w:rFonts w:hint="default"/>
        </w:rPr>
        <w:t>9</w:t>
      </w:r>
      <w:r>
        <w:rPr>
          <w:rFonts w:hint="eastAsia"/>
        </w:rPr>
        <w:fldChar w:fldCharType="end"/>
      </w:r>
      <w:r>
        <w:rPr>
          <w:rFonts w:hint="eastAsia"/>
        </w:rPr>
        <w:t>　営業所情報の設定項目</w:t>
      </w:r>
      <w:r>
        <w:rPr>
          <w:rFonts w:hint="default"/>
        </w:rPr>
        <w:br w:type="page"/>
      </w:r>
    </w:p>
    <w:p>
      <w:pPr>
        <w:pStyle w:val="2"/>
        <w:spacing w:before="525" w:beforeLines="0" w:beforeAutospacing="0" w:after="175" w:afterLines="0" w:afterAutospacing="0"/>
        <w:rPr>
          <w:rFonts w:hint="default"/>
        </w:rPr>
      </w:pPr>
      <w:bookmarkStart w:id="187" w:name="_Toc74067214"/>
      <w:r>
        <w:rPr>
          <w:rFonts w:hint="eastAsia"/>
        </w:rPr>
        <w:t>停車パターン情報（任意：</w:t>
      </w:r>
      <w:r>
        <w:rPr>
          <w:rFonts w:hint="eastAsia"/>
        </w:rPr>
        <w:t>pattern_jp</w:t>
      </w:r>
      <w:r>
        <w:rPr>
          <w:rFonts w:hint="default"/>
        </w:rPr>
        <w:t>.txt</w:t>
      </w:r>
      <w:r>
        <w:rPr>
          <w:rFonts w:hint="eastAsia"/>
        </w:rPr>
        <w:t>）</w:t>
      </w:r>
      <w:bookmarkEnd w:id="187"/>
    </w:p>
    <w:p>
      <w:pPr>
        <w:pStyle w:val="64"/>
        <w:jc w:val="both"/>
        <w:rPr>
          <w:rFonts w:hint="default"/>
        </w:rPr>
      </w:pPr>
      <w:r>
        <w:rPr>
          <w:rFonts w:hint="eastAsia"/>
        </w:rPr>
        <w:t>routes.txt</w:t>
      </w:r>
      <w:r>
        <w:rPr>
          <w:rFonts w:hint="eastAsia"/>
        </w:rPr>
        <w:t>における経路</w:t>
      </w:r>
      <w:r>
        <w:rPr>
          <w:rFonts w:hint="eastAsia"/>
        </w:rPr>
        <w:t>ID</w:t>
      </w:r>
      <w:r>
        <w:rPr>
          <w:rFonts w:hint="eastAsia"/>
        </w:rPr>
        <w:t>［</w:t>
      </w:r>
      <w:r>
        <w:rPr>
          <w:rFonts w:hint="eastAsia"/>
        </w:rPr>
        <w:t>route_id</w:t>
      </w:r>
      <w:r>
        <w:rPr>
          <w:rFonts w:hint="eastAsia"/>
        </w:rPr>
        <w:t>］は、「バス利用者が１つの運行単位として認識しているもの」ごとに設定することとしていますが、バスロケーションシステムへの取り込み時等において、経由違いや途中止まり、往路・復路等を識別する情報が必要である場合には、停車パターン</w:t>
      </w:r>
      <w:r>
        <w:rPr>
          <w:rFonts w:hint="default"/>
        </w:rPr>
        <w:t>ID[jp_pattern_id]</w:t>
      </w:r>
      <w:r>
        <w:rPr>
          <w:rFonts w:hint="default"/>
        </w:rPr>
        <w:t>を設定します。</w:t>
      </w:r>
      <w:r>
        <w:rPr>
          <w:rFonts w:hint="default"/>
        </w:rPr>
        <w:t>jp_pattern_id</w:t>
      </w:r>
      <w:r>
        <w:rPr>
          <w:rFonts w:hint="default"/>
        </w:rPr>
        <w:t>は始発停留所から終着停留所までの停留所のパターンごとに作成</w:t>
      </w:r>
      <w:r>
        <w:rPr>
          <w:rFonts w:hint="eastAsia"/>
        </w:rPr>
        <w:t>することを基本としますが、事業者ごとの事情に合わせた設定内容とすることも可能です。</w:t>
      </w:r>
    </w:p>
    <w:p>
      <w:pPr>
        <w:pStyle w:val="0"/>
        <w:rPr>
          <w:rFonts w:hint="default"/>
        </w:rPr>
      </w:pPr>
    </w:p>
    <w:p>
      <w:pPr>
        <w:pStyle w:val="0"/>
        <w:jc w:val="center"/>
        <w:rPr>
          <w:rFonts w:hint="default"/>
        </w:rPr>
      </w:pPr>
      <w:r>
        <w:rPr>
          <w:rFonts w:hint="default"/>
        </w:rPr>
        <w:drawing>
          <wp:inline distT="0" distB="0" distL="0" distR="0">
            <wp:extent cx="6263640" cy="1596390"/>
            <wp:effectExtent l="0" t="0" r="0" b="0"/>
            <wp:docPr id="1035" name="Picture 6"/>
            <a:graphic xmlns:a="http://schemas.openxmlformats.org/drawingml/2006/main">
              <a:graphicData uri="http://schemas.openxmlformats.org/drawingml/2006/picture">
                <pic:pic xmlns:pic="http://schemas.openxmlformats.org/drawingml/2006/picture">
                  <pic:nvPicPr>
                    <pic:cNvPr id="1035" name="Picture 6"/>
                    <pic:cNvPicPr>
                      <a:picLocks noChangeAspect="1" noChangeArrowheads="1"/>
                    </pic:cNvPicPr>
                  </pic:nvPicPr>
                  <pic:blipFill>
                    <a:blip r:embed="rId19"/>
                    <a:stretch>
                      <a:fillRect/>
                    </a:stretch>
                  </pic:blipFill>
                  <pic:spPr>
                    <a:xfrm>
                      <a:off x="0" y="0"/>
                      <a:ext cx="6263640" cy="1596390"/>
                    </a:xfrm>
                    <a:prstGeom prst="rect">
                      <a:avLst/>
                    </a:prstGeom>
                    <a:noFill/>
                    <a:ln>
                      <a:noFill/>
                    </a:ln>
                  </pic:spPr>
                </pic:pic>
              </a:graphicData>
            </a:graphic>
          </wp:inline>
        </w:drawing>
      </w:r>
    </w:p>
    <w:p>
      <w:pPr>
        <w:pStyle w:val="0"/>
        <w:jc w:val="center"/>
        <w:rPr>
          <w:rFonts w:hint="default"/>
        </w:rPr>
      </w:pPr>
      <w:r>
        <w:rPr>
          <w:rFonts w:hint="eastAsia" w:ascii="ＭＳ ゴシック" w:hAnsi="ＭＳ ゴシック" w:eastAsia="ＭＳ ゴシック"/>
          <w:sz w:val="22"/>
        </w:rPr>
        <w:t>図表</w:t>
      </w:r>
      <w:r>
        <w:rPr>
          <w:rFonts w:hint="default" w:ascii="ＭＳ ゴシック" w:hAnsi="ＭＳ ゴシック" w:eastAsia="ＭＳ ゴシック"/>
          <w:sz w:val="22"/>
        </w:rPr>
        <w:t xml:space="preserve"> </w:t>
      </w:r>
      <w:r>
        <w:rPr>
          <w:rFonts w:hint="eastAsia"/>
        </w:rPr>
        <w:fldChar w:fldCharType="begin"/>
      </w:r>
      <w:r>
        <w:rPr>
          <w:rFonts w:hint="default"/>
        </w:rPr>
        <w:instrText xml:space="preserve"> SEQ </w:instrText>
      </w:r>
      <w:r>
        <w:rPr>
          <w:rFonts w:hint="default"/>
        </w:rPr>
        <w:instrText>図表</w:instrText>
      </w:r>
      <w:r>
        <w:rPr>
          <w:rFonts w:hint="default"/>
        </w:rPr>
        <w:instrText xml:space="preserve"> \* ARABIC </w:instrText>
      </w:r>
      <w:r>
        <w:rPr>
          <w:rFonts w:hint="eastAsia"/>
        </w:rPr>
        <w:fldChar w:fldCharType="separate"/>
      </w:r>
      <w:r>
        <w:rPr>
          <w:rFonts w:hint="default"/>
        </w:rPr>
        <w:t>10</w:t>
      </w:r>
      <w:r>
        <w:rPr>
          <w:rFonts w:hint="eastAsia"/>
        </w:rPr>
        <w:fldChar w:fldCharType="end"/>
      </w:r>
      <w:r>
        <w:rPr>
          <w:rFonts w:hint="eastAsia" w:ascii="ＭＳ ゴシック" w:hAnsi="ＭＳ ゴシック" w:eastAsia="ＭＳ ゴシック"/>
          <w:sz w:val="22"/>
        </w:rPr>
        <w:t>　停車パターン情報の設定項目</w:t>
      </w:r>
    </w:p>
    <w:p>
      <w:pPr>
        <w:pStyle w:val="0"/>
        <w:rPr>
          <w:rFonts w:hint="default"/>
        </w:rPr>
      </w:pPr>
      <w:r>
        <w:rPr>
          <w:rFonts w:hint="default"/>
        </w:rPr>
        <w:br w:type="page"/>
      </w:r>
    </w:p>
    <w:p>
      <w:pPr>
        <w:pStyle w:val="2"/>
        <w:spacing w:before="525" w:beforeLines="0" w:beforeAutospacing="0" w:after="175" w:afterLines="0" w:afterAutospacing="0"/>
        <w:rPr>
          <w:rFonts w:hint="default"/>
        </w:rPr>
      </w:pPr>
      <w:bookmarkStart w:id="188" w:name="_Toc74067215"/>
      <w:r>
        <w:rPr>
          <w:rFonts w:hint="eastAsia"/>
        </w:rPr>
        <w:t>通過時刻情報（必須：</w:t>
      </w:r>
      <w:r>
        <w:rPr>
          <w:rFonts w:hint="default"/>
        </w:rPr>
        <w:t>stop_times.txt</w:t>
      </w:r>
      <w:r>
        <w:rPr>
          <w:rFonts w:hint="eastAsia"/>
        </w:rPr>
        <w:t>）</w:t>
      </w:r>
      <w:bookmarkEnd w:id="188"/>
    </w:p>
    <w:p>
      <w:pPr>
        <w:pStyle w:val="64"/>
        <w:jc w:val="both"/>
        <w:rPr>
          <w:rFonts w:hint="default"/>
        </w:rPr>
      </w:pPr>
      <w:r>
        <w:rPr>
          <w:rFonts w:hint="eastAsia"/>
        </w:rPr>
        <w:t>停留所の通過時刻を便ごとに設定します。複数の事業者が共同運行する場合は、自社便の情報のみを設定することを原則としますが、相手会社の情報も混在している場合、その旨を経路情報</w:t>
      </w:r>
      <w:r>
        <w:rPr>
          <w:rFonts w:hint="default"/>
        </w:rPr>
        <w:t>[route_desc(routes.txt)]</w:t>
      </w:r>
      <w:r>
        <w:rPr>
          <w:rFonts w:hint="eastAsia"/>
        </w:rPr>
        <w:t>に注記する必要があります。</w:t>
      </w:r>
    </w:p>
    <w:p>
      <w:pPr>
        <w:pStyle w:val="64"/>
        <w:jc w:val="both"/>
        <w:rPr>
          <w:rFonts w:hint="default"/>
        </w:rPr>
      </w:pPr>
      <w:r>
        <w:rPr>
          <w:rFonts w:hint="eastAsia"/>
        </w:rPr>
        <w:t>乗車専用は乗車区分［</w:t>
      </w:r>
      <w:r>
        <w:rPr>
          <w:rFonts w:hint="eastAsia"/>
        </w:rPr>
        <w:t>p</w:t>
      </w:r>
      <w:r>
        <w:rPr>
          <w:rFonts w:hint="default"/>
        </w:rPr>
        <w:t>ickup_type</w:t>
      </w:r>
      <w:r>
        <w:rPr>
          <w:rFonts w:hint="eastAsia"/>
        </w:rPr>
        <w:t>］、降車専用については降車区分［</w:t>
      </w:r>
      <w:r>
        <w:rPr>
          <w:rFonts w:hint="eastAsia"/>
        </w:rPr>
        <w:t>d</w:t>
      </w:r>
      <w:r>
        <w:rPr>
          <w:rFonts w:hint="default"/>
        </w:rPr>
        <w:t>rop_off_type</w:t>
      </w:r>
      <w:r>
        <w:rPr>
          <w:rFonts w:hint="eastAsia"/>
        </w:rPr>
        <w:t>］に</w:t>
      </w:r>
      <w:r>
        <w:rPr>
          <w:rFonts w:hint="eastAsia"/>
        </w:rPr>
        <w:t>1</w:t>
      </w:r>
      <w:r>
        <w:rPr>
          <w:rFonts w:hint="eastAsia"/>
        </w:rPr>
        <w:t>を設定します。ただし、発着の組み合わせによる乗降可否は表現しきれないため、経路情報［</w:t>
      </w:r>
      <w:r>
        <w:rPr>
          <w:rFonts w:hint="default"/>
        </w:rPr>
        <w:t>route_desc(routes.txt)</w:t>
      </w:r>
      <w:r>
        <w:rPr>
          <w:rFonts w:hint="eastAsia"/>
        </w:rPr>
        <w:t>]</w:t>
      </w:r>
      <w:r>
        <w:rPr>
          <w:rFonts w:hint="eastAsia"/>
        </w:rPr>
        <w:t>に注記をします。</w:t>
      </w:r>
    </w:p>
    <w:p>
      <w:pPr>
        <w:pStyle w:val="0"/>
        <w:rPr>
          <w:rFonts w:hint="default"/>
        </w:rPr>
      </w:pPr>
      <w:r>
        <w:rPr>
          <w:rFonts w:hint="default"/>
        </w:rPr>
        <w:t xml:space="preserve"> </w:t>
      </w:r>
      <w:r>
        <w:rPr>
          <w:rFonts w:hint="default"/>
        </w:rPr>
        <w:drawing>
          <wp:inline distT="0" distB="0" distL="0" distR="0">
            <wp:extent cx="6263640" cy="6704330"/>
            <wp:effectExtent l="0" t="0" r="0" b="0"/>
            <wp:docPr id="1036" name="Picture 7"/>
            <a:graphic xmlns:a="http://schemas.openxmlformats.org/drawingml/2006/main">
              <a:graphicData uri="http://schemas.openxmlformats.org/drawingml/2006/picture">
                <pic:pic xmlns:pic="http://schemas.openxmlformats.org/drawingml/2006/picture">
                  <pic:nvPicPr>
                    <pic:cNvPr id="1036" name="Picture 7"/>
                    <pic:cNvPicPr>
                      <a:picLocks noChangeAspect="1" noChangeArrowheads="1"/>
                    </pic:cNvPicPr>
                  </pic:nvPicPr>
                  <pic:blipFill>
                    <a:blip r:embed="rId20"/>
                    <a:stretch>
                      <a:fillRect/>
                    </a:stretch>
                  </pic:blipFill>
                  <pic:spPr>
                    <a:xfrm>
                      <a:off x="0" y="0"/>
                      <a:ext cx="6263640" cy="6704330"/>
                    </a:xfrm>
                    <a:prstGeom prst="rect">
                      <a:avLst/>
                    </a:prstGeom>
                    <a:noFill/>
                    <a:ln>
                      <a:noFill/>
                    </a:ln>
                  </pic:spPr>
                </pic:pic>
              </a:graphicData>
            </a:graphic>
          </wp:inline>
        </w:drawing>
      </w:r>
    </w:p>
    <w:p>
      <w:pPr>
        <w:pStyle w:val="26"/>
        <w:spacing w:after="350" w:afterLines="0" w:afterAutospacing="0"/>
        <w:rPr>
          <w:rFonts w:hint="default"/>
        </w:rPr>
      </w:pPr>
      <w:r>
        <w:rPr>
          <w:rFonts w:hint="default"/>
        </w:rPr>
        <w:t>図表</w:t>
      </w:r>
      <w:r>
        <w:rPr>
          <w:rFonts w:hint="default"/>
        </w:rPr>
        <w:t xml:space="preserve"> </w:t>
      </w:r>
      <w:r>
        <w:rPr>
          <w:rFonts w:hint="eastAsia"/>
        </w:rPr>
        <w:fldChar w:fldCharType="begin"/>
      </w:r>
      <w:r>
        <w:rPr>
          <w:rFonts w:hint="default"/>
        </w:rPr>
        <w:instrText xml:space="preserve"> SEQ </w:instrText>
      </w:r>
      <w:r>
        <w:rPr>
          <w:rFonts w:hint="default"/>
        </w:rPr>
        <w:instrText>図表</w:instrText>
      </w:r>
      <w:r>
        <w:rPr>
          <w:rFonts w:hint="default"/>
        </w:rPr>
        <w:instrText xml:space="preserve"> \* ARABIC </w:instrText>
      </w:r>
      <w:r>
        <w:rPr>
          <w:rFonts w:hint="eastAsia"/>
        </w:rPr>
        <w:fldChar w:fldCharType="separate"/>
      </w:r>
      <w:r>
        <w:rPr>
          <w:rFonts w:hint="default"/>
        </w:rPr>
        <w:t>11</w:t>
      </w:r>
      <w:r>
        <w:rPr>
          <w:rFonts w:hint="eastAsia"/>
        </w:rPr>
        <w:fldChar w:fldCharType="end"/>
      </w:r>
      <w:r>
        <w:rPr>
          <w:rFonts w:hint="eastAsia"/>
        </w:rPr>
        <w:t>　通過時刻情報の設定項目</w:t>
      </w:r>
    </w:p>
    <w:p>
      <w:pPr>
        <w:pStyle w:val="80"/>
        <w:numPr>
          <w:ilvl w:val="0"/>
          <w:numId w:val="0"/>
        </w:numPr>
        <w:spacing w:before="350" w:beforeLines="0" w:beforeAutospacing="0"/>
        <w:ind w:left="1134" w:hanging="992"/>
        <w:rPr>
          <w:rFonts w:hint="default"/>
        </w:rPr>
      </w:pPr>
      <w:r>
        <w:rPr>
          <w:rFonts w:hint="default"/>
        </w:rPr>
        <w:br w:type="page"/>
      </w:r>
      <w:r>
        <w:rPr>
          <w:rFonts w:hint="default"/>
        </w:rPr>
        <w:t>2-7-1.</w:t>
      </w:r>
      <w:r>
        <w:rPr>
          <w:rFonts w:hint="eastAsia"/>
        </w:rPr>
        <w:t>　オンデマンドバスの設定例</w:t>
      </w:r>
    </w:p>
    <w:p>
      <w:pPr>
        <w:pStyle w:val="64"/>
        <w:jc w:val="both"/>
        <w:rPr>
          <w:rFonts w:hint="default"/>
        </w:rPr>
      </w:pPr>
      <w:r>
        <w:rPr>
          <w:rFonts w:hint="eastAsia"/>
        </w:rPr>
        <w:t>各種オンデマンドバスについては、</w:t>
      </w:r>
      <w:r>
        <w:rPr>
          <w:rFonts w:hint="eastAsia"/>
        </w:rPr>
        <w:t>p</w:t>
      </w:r>
      <w:r>
        <w:rPr>
          <w:rFonts w:hint="default"/>
        </w:rPr>
        <w:t>ickup_type</w:t>
      </w:r>
      <w:r>
        <w:rPr>
          <w:rFonts w:hint="eastAsia"/>
        </w:rPr>
        <w:t>、</w:t>
      </w:r>
      <w:r>
        <w:rPr>
          <w:rFonts w:hint="default"/>
        </w:rPr>
        <w:t>calendar_dates.txt</w:t>
      </w:r>
      <w:r>
        <w:rPr>
          <w:rFonts w:hint="eastAsia"/>
        </w:rPr>
        <w:t>等を用いて設定します。典型的なパターンの設定例を下記に示します。</w:t>
      </w:r>
    </w:p>
    <w:p>
      <w:pPr>
        <w:pStyle w:val="64"/>
        <w:rPr>
          <w:rFonts w:hint="default"/>
        </w:rPr>
      </w:pPr>
    </w:p>
    <w:p>
      <w:pPr>
        <w:pStyle w:val="82"/>
        <w:rPr>
          <w:rFonts w:hint="default"/>
        </w:rPr>
      </w:pPr>
      <w:r>
        <w:rPr>
          <w:rFonts w:hint="eastAsia"/>
        </w:rPr>
        <w:t>１）途中で打ち切り</w:t>
      </w:r>
    </w:p>
    <w:p>
      <w:pPr>
        <w:pStyle w:val="64"/>
        <w:numPr>
          <w:ilvl w:val="0"/>
          <w:numId w:val="13"/>
        </w:numPr>
        <w:ind w:leftChars="0" w:firstLineChars="0"/>
        <w:rPr>
          <w:rFonts w:hint="default"/>
        </w:rPr>
      </w:pPr>
      <w:r>
        <w:rPr>
          <w:rFonts w:hint="default"/>
        </w:rPr>
        <w:t>利用者がいなくなった時点で運行終了（途中停留所は降車専用）</w:t>
      </w:r>
    </w:p>
    <w:p>
      <w:pPr>
        <w:pStyle w:val="64"/>
        <w:numPr>
          <w:ilvl w:val="0"/>
          <w:numId w:val="13"/>
        </w:numPr>
        <w:ind w:leftChars="0" w:firstLineChars="0"/>
        <w:rPr>
          <w:rFonts w:hint="default"/>
        </w:rPr>
      </w:pPr>
      <w:r>
        <w:rPr>
          <w:rFonts w:hint="default"/>
        </w:rPr>
        <w:t>始発停留所で利用がなければ、運行終了（途中停留所はデマンド）</w:t>
      </w:r>
    </w:p>
    <w:p>
      <w:pPr>
        <w:pStyle w:val="64"/>
        <w:ind w:firstLine="0" w:firstLineChars="0"/>
        <w:rPr>
          <w:rFonts w:hint="default"/>
        </w:rPr>
      </w:pPr>
      <w:r>
        <w:rPr>
          <w:rFonts w:hint="eastAsia"/>
        </w:rPr>
        <w:t>　設定方法：</w:t>
      </w:r>
      <w:r>
        <w:rPr>
          <w:rFonts w:hint="default"/>
        </w:rPr>
        <w:t>pickup_type</w:t>
      </w:r>
      <w:r>
        <w:rPr>
          <w:rFonts w:hint="default"/>
        </w:rPr>
        <w:t>を</w:t>
      </w:r>
      <w:r>
        <w:rPr>
          <w:rFonts w:hint="default"/>
        </w:rPr>
        <w:t>1</w:t>
      </w:r>
      <w:r>
        <w:rPr>
          <w:rFonts w:hint="default"/>
        </w:rPr>
        <w:t>に</w:t>
      </w:r>
      <w:r>
        <w:rPr>
          <w:rFonts w:hint="eastAsia"/>
        </w:rPr>
        <w:t>します</w:t>
      </w:r>
    </w:p>
    <w:p>
      <w:pPr>
        <w:pStyle w:val="64"/>
        <w:ind w:left="0" w:leftChars="0" w:firstLine="0" w:firstLineChars="0"/>
        <w:rPr>
          <w:rFonts w:hint="default"/>
          <w:strike w:val="1"/>
        </w:rPr>
      </w:pPr>
    </w:p>
    <w:p>
      <w:pPr>
        <w:pStyle w:val="82"/>
        <w:rPr>
          <w:rFonts w:hint="default"/>
        </w:rPr>
      </w:pPr>
      <w:r>
        <w:rPr>
          <w:rFonts w:hint="eastAsia"/>
        </w:rPr>
        <w:t>２）</w:t>
      </w:r>
      <w:r>
        <w:rPr>
          <w:rFonts w:hint="default"/>
        </w:rPr>
        <w:t>路線の一部が</w:t>
      </w:r>
      <w:r>
        <w:rPr>
          <w:rFonts w:hint="eastAsia"/>
        </w:rPr>
        <w:t>オン</w:t>
      </w:r>
      <w:r>
        <w:rPr>
          <w:rFonts w:hint="default"/>
        </w:rPr>
        <w:t>デマンド</w:t>
      </w:r>
      <w:r>
        <w:rPr>
          <w:rFonts w:hint="eastAsia"/>
        </w:rPr>
        <w:t>・時刻変更なし</w:t>
      </w:r>
    </w:p>
    <w:p>
      <w:pPr>
        <w:pStyle w:val="64"/>
        <w:rPr>
          <w:rFonts w:hint="default"/>
        </w:rPr>
      </w:pPr>
      <w:r>
        <w:rPr>
          <w:rFonts w:hint="eastAsia"/>
        </w:rPr>
        <w:t>設定方法：</w:t>
      </w:r>
      <w:r>
        <w:rPr>
          <w:rFonts w:hint="default"/>
        </w:rPr>
        <w:t>pickup_type</w:t>
      </w:r>
      <w:r>
        <w:rPr>
          <w:rFonts w:hint="default"/>
        </w:rPr>
        <w:t>を</w:t>
      </w:r>
      <w:r>
        <w:rPr>
          <w:rFonts w:hint="default"/>
        </w:rPr>
        <w:t>2</w:t>
      </w:r>
      <w:r>
        <w:rPr>
          <w:rFonts w:hint="default"/>
        </w:rPr>
        <w:t>に</w:t>
      </w:r>
      <w:r>
        <w:rPr>
          <w:rFonts w:hint="eastAsia"/>
        </w:rPr>
        <w:t>します</w:t>
      </w:r>
    </w:p>
    <w:p>
      <w:pPr>
        <w:pStyle w:val="64"/>
        <w:ind w:firstLine="453" w:firstLineChars="200"/>
        <w:rPr>
          <w:rFonts w:hint="default"/>
        </w:rPr>
      </w:pPr>
      <w:r>
        <w:rPr>
          <w:rFonts w:hint="eastAsia"/>
        </w:rPr>
        <w:t>なお</w:t>
      </w:r>
      <w:r>
        <w:rPr>
          <w:rFonts w:hint="default"/>
        </w:rPr>
        <w:t>pickup_type</w:t>
      </w:r>
      <w:r>
        <w:rPr>
          <w:rFonts w:hint="default"/>
        </w:rPr>
        <w:t>を</w:t>
      </w:r>
      <w:r>
        <w:rPr>
          <w:rFonts w:hint="default"/>
        </w:rPr>
        <w:t>2</w:t>
      </w:r>
      <w:r>
        <w:rPr>
          <w:rFonts w:hint="default"/>
        </w:rPr>
        <w:t>とした場合は、</w:t>
      </w:r>
      <w:r>
        <w:rPr>
          <w:rFonts w:hint="eastAsia"/>
        </w:rPr>
        <w:t>経路検索事業者によって、下記のように表示の仕方が異なる場合があります。</w:t>
      </w:r>
    </w:p>
    <w:p>
      <w:pPr>
        <w:pStyle w:val="64"/>
        <w:numPr>
          <w:ilvl w:val="0"/>
          <w:numId w:val="14"/>
        </w:numPr>
        <w:ind w:leftChars="0" w:firstLineChars="0"/>
        <w:rPr>
          <w:rFonts w:hint="default"/>
        </w:rPr>
      </w:pPr>
      <w:r>
        <w:rPr>
          <w:rFonts w:hint="eastAsia"/>
        </w:rPr>
        <w:t>「要予約」と注記を表示：ナビタイムジャパン等</w:t>
      </w:r>
    </w:p>
    <w:p>
      <w:pPr>
        <w:pStyle w:val="64"/>
        <w:numPr>
          <w:ilvl w:val="0"/>
          <w:numId w:val="14"/>
        </w:numPr>
        <w:ind w:leftChars="0" w:firstLineChars="0"/>
        <w:rPr>
          <w:rFonts w:hint="default"/>
        </w:rPr>
      </w:pPr>
      <w:r>
        <w:rPr>
          <w:rFonts w:hint="eastAsia"/>
        </w:rPr>
        <w:t>掲載不可：</w:t>
      </w:r>
      <w:r>
        <w:rPr>
          <w:rFonts w:hint="eastAsia"/>
        </w:rPr>
        <w:t>Google</w:t>
      </w:r>
      <w:r>
        <w:rPr>
          <w:rFonts w:hint="eastAsia"/>
        </w:rPr>
        <w:t>等</w:t>
      </w:r>
    </w:p>
    <w:p>
      <w:pPr>
        <w:pStyle w:val="64"/>
        <w:rPr>
          <w:rFonts w:hint="default"/>
        </w:rPr>
      </w:pPr>
    </w:p>
    <w:p>
      <w:pPr>
        <w:pStyle w:val="82"/>
        <w:rPr>
          <w:rFonts w:hint="default"/>
        </w:rPr>
      </w:pPr>
      <w:r>
        <w:rPr>
          <w:rFonts w:hint="eastAsia"/>
        </w:rPr>
        <w:t>３）路線の一部がオンデマンド・時刻変更あり</w:t>
      </w:r>
    </w:p>
    <w:p>
      <w:pPr>
        <w:pStyle w:val="64"/>
        <w:numPr>
          <w:ilvl w:val="0"/>
          <w:numId w:val="14"/>
        </w:numPr>
        <w:ind w:leftChars="0" w:firstLineChars="0"/>
        <w:jc w:val="both"/>
        <w:rPr>
          <w:rFonts w:hint="default"/>
        </w:rPr>
      </w:pPr>
      <w:r>
        <w:rPr>
          <w:rFonts w:hint="default"/>
        </w:rPr>
        <w:t>路線の一部</w:t>
      </w:r>
      <w:r>
        <w:rPr>
          <w:rFonts w:hint="eastAsia"/>
        </w:rPr>
        <w:t>にオン</w:t>
      </w:r>
      <w:r>
        <w:rPr>
          <w:rFonts w:hint="default"/>
        </w:rPr>
        <w:t>デマンド</w:t>
      </w:r>
      <w:r>
        <w:rPr>
          <w:rFonts w:hint="eastAsia"/>
        </w:rPr>
        <w:t>区間</w:t>
      </w:r>
      <w:r>
        <w:rPr>
          <w:rFonts w:hint="default"/>
        </w:rPr>
        <w:t>があり、</w:t>
      </w:r>
      <w:r>
        <w:rPr>
          <w:rFonts w:hint="eastAsia"/>
        </w:rPr>
        <w:t>オン</w:t>
      </w:r>
      <w:r>
        <w:rPr>
          <w:rFonts w:hint="default"/>
        </w:rPr>
        <w:t>デマンド区間で利用がない場合と利用がある場合で時刻が変化</w:t>
      </w:r>
    </w:p>
    <w:p>
      <w:pPr>
        <w:pStyle w:val="64"/>
        <w:ind w:left="453" w:leftChars="200"/>
        <w:jc w:val="both"/>
        <w:rPr>
          <w:rFonts w:hint="default"/>
        </w:rPr>
      </w:pPr>
      <w:r>
        <w:rPr>
          <w:rFonts w:hint="eastAsia"/>
        </w:rPr>
        <w:t>時刻逆転が起きる可能性があり、経路検索事業者が取り込まない場合が多いので、データ整備の優先度は低いです。</w:t>
      </w:r>
    </w:p>
    <w:p>
      <w:pPr>
        <w:pStyle w:val="64"/>
        <w:ind w:left="0" w:leftChars="0" w:firstLine="0" w:firstLineChars="0"/>
        <w:rPr>
          <w:rFonts w:hint="default"/>
          <w:strike w:val="1"/>
        </w:rPr>
      </w:pPr>
    </w:p>
    <w:p>
      <w:pPr>
        <w:pStyle w:val="82"/>
        <w:rPr>
          <w:rFonts w:hint="default"/>
        </w:rPr>
      </w:pPr>
      <w:r>
        <w:rPr>
          <w:rFonts w:hint="eastAsia"/>
        </w:rPr>
        <w:t>４）臨機応変な運行・運休日</w:t>
      </w:r>
    </w:p>
    <w:p>
      <w:pPr>
        <w:pStyle w:val="64"/>
        <w:numPr>
          <w:ilvl w:val="0"/>
          <w:numId w:val="14"/>
        </w:numPr>
        <w:ind w:leftChars="0" w:firstLineChars="0"/>
        <w:rPr>
          <w:rFonts w:hint="default"/>
        </w:rPr>
      </w:pPr>
      <w:r>
        <w:rPr>
          <w:rFonts w:hint="default"/>
        </w:rPr>
        <w:t>登校日のみ運行</w:t>
      </w:r>
      <w:r>
        <w:rPr>
          <w:rFonts w:hint="eastAsia"/>
        </w:rPr>
        <w:t>、</w:t>
      </w:r>
      <w:r>
        <w:rPr>
          <w:rFonts w:hint="default"/>
        </w:rPr>
        <w:t>夏休み運休</w:t>
      </w:r>
      <w:r>
        <w:rPr>
          <w:rFonts w:hint="eastAsia"/>
        </w:rPr>
        <w:t>、</w:t>
      </w:r>
      <w:r>
        <w:rPr>
          <w:rFonts w:hint="default"/>
        </w:rPr>
        <w:t>学校行事や部活により</w:t>
      </w:r>
      <w:r>
        <w:rPr>
          <w:rFonts w:hint="eastAsia"/>
        </w:rPr>
        <w:t>運行</w:t>
      </w:r>
      <w:r>
        <w:rPr>
          <w:rFonts w:hint="eastAsia"/>
        </w:rPr>
        <w:t>/</w:t>
      </w:r>
      <w:r>
        <w:rPr>
          <w:rFonts w:hint="default"/>
        </w:rPr>
        <w:t>運休</w:t>
      </w:r>
      <w:r>
        <w:rPr>
          <w:rFonts w:hint="eastAsia"/>
        </w:rPr>
        <w:t>等</w:t>
      </w:r>
    </w:p>
    <w:p>
      <w:pPr>
        <w:pStyle w:val="64"/>
        <w:ind w:left="1587" w:leftChars="201" w:hanging="1131" w:hangingChars="499"/>
        <w:rPr>
          <w:rFonts w:hint="default"/>
        </w:rPr>
      </w:pPr>
      <w:r>
        <w:rPr>
          <w:rFonts w:hint="eastAsia"/>
        </w:rPr>
        <w:t>設定方法：</w:t>
      </w:r>
      <w:r>
        <w:rPr>
          <w:rFonts w:hint="default"/>
        </w:rPr>
        <w:t>calendar_dates</w:t>
      </w:r>
      <w:r>
        <w:rPr>
          <w:rFonts w:hint="eastAsia"/>
        </w:rPr>
        <w:t>.</w:t>
      </w:r>
      <w:r>
        <w:rPr>
          <w:rFonts w:hint="default"/>
        </w:rPr>
        <w:t>txt</w:t>
      </w:r>
      <w:r>
        <w:rPr>
          <w:rFonts w:hint="eastAsia"/>
        </w:rPr>
        <w:t>を設定する、</w:t>
      </w:r>
      <w:r>
        <w:rPr>
          <w:rFonts w:hint="eastAsia"/>
        </w:rPr>
        <w:t>GTFS</w:t>
      </w:r>
      <w:r>
        <w:rPr>
          <w:rFonts w:hint="eastAsia"/>
        </w:rPr>
        <w:t>リアルタイムのアラートを設定する、</w:t>
      </w:r>
      <w:r>
        <w:rPr>
          <w:rFonts w:hint="default"/>
        </w:rPr>
        <w:t>route_desc</w:t>
      </w:r>
      <w:r>
        <w:rPr>
          <w:rFonts w:hint="default"/>
        </w:rPr>
        <w:t>又は</w:t>
      </w:r>
      <w:r>
        <w:rPr>
          <w:rFonts w:hint="default"/>
        </w:rPr>
        <w:t>jp_trip_desc</w:t>
      </w:r>
      <w:r>
        <w:rPr>
          <w:rFonts w:hint="eastAsia"/>
        </w:rPr>
        <w:t>に記載する等の方法があります</w:t>
      </w:r>
    </w:p>
    <w:p>
      <w:pPr>
        <w:pStyle w:val="64"/>
        <w:rPr>
          <w:rFonts w:hint="default"/>
        </w:rPr>
      </w:pPr>
    </w:p>
    <w:p>
      <w:pPr>
        <w:pStyle w:val="82"/>
        <w:rPr>
          <w:rFonts w:hint="default"/>
        </w:rPr>
      </w:pPr>
      <w:r>
        <w:rPr>
          <w:rFonts w:hint="eastAsia"/>
        </w:rPr>
        <w:t>５）フリー乗降方式</w:t>
      </w:r>
    </w:p>
    <w:p>
      <w:pPr>
        <w:pStyle w:val="64"/>
        <w:ind w:left="453" w:leftChars="200"/>
        <w:rPr>
          <w:rFonts w:hint="default"/>
        </w:rPr>
      </w:pPr>
      <w:r>
        <w:rPr>
          <w:rFonts w:hint="eastAsia"/>
        </w:rPr>
        <w:t>停留所を設定できない場合は</w:t>
      </w:r>
      <w:r>
        <w:rPr>
          <w:rFonts w:hint="eastAsia"/>
        </w:rPr>
        <w:t>GTFS-JP</w:t>
      </w:r>
      <w:r>
        <w:rPr>
          <w:rFonts w:hint="eastAsia"/>
        </w:rPr>
        <w:t>データを作成できないため、区間又は路線単位で整備対象外とします。</w:t>
      </w:r>
    </w:p>
    <w:p>
      <w:pPr>
        <w:pStyle w:val="82"/>
        <w:rPr>
          <w:rFonts w:hint="default"/>
        </w:rPr>
      </w:pPr>
    </w:p>
    <w:p>
      <w:pPr>
        <w:pStyle w:val="82"/>
        <w:rPr>
          <w:rFonts w:hint="default"/>
        </w:rPr>
      </w:pPr>
      <w:r>
        <w:rPr>
          <w:rFonts w:hint="eastAsia"/>
        </w:rPr>
        <w:t>【参考】</w:t>
      </w:r>
      <w:r>
        <w:rPr>
          <w:rFonts w:hint="eastAsia"/>
        </w:rPr>
        <w:t>Google Maps</w:t>
      </w:r>
      <w:r>
        <w:rPr>
          <w:rFonts w:hint="eastAsia"/>
        </w:rPr>
        <w:t>における</w:t>
      </w:r>
      <w:r>
        <w:rPr>
          <w:rFonts w:hint="default"/>
        </w:rPr>
        <w:t>pickup_type</w:t>
      </w:r>
      <w:r>
        <w:rPr>
          <w:rFonts w:hint="eastAsia"/>
        </w:rPr>
        <w:t>/</w:t>
      </w:r>
      <w:r>
        <w:rPr>
          <w:rFonts w:hint="default"/>
        </w:rPr>
        <w:t>drop_off_type</w:t>
      </w:r>
      <w:r>
        <w:rPr>
          <w:rFonts w:hint="eastAsia"/>
        </w:rPr>
        <w:t>の取扱い</w:t>
      </w:r>
    </w:p>
    <w:p>
      <w:pPr>
        <w:pStyle w:val="64"/>
        <w:ind w:left="453" w:leftChars="200"/>
        <w:jc w:val="both"/>
        <w:rPr>
          <w:rFonts w:hint="default"/>
        </w:rPr>
      </w:pPr>
      <w:r>
        <w:rPr>
          <w:rFonts w:hint="eastAsia"/>
        </w:rPr>
        <w:t>2021</w:t>
      </w:r>
      <w:r>
        <w:rPr>
          <w:rFonts w:hint="eastAsia"/>
        </w:rPr>
        <w:t>年６月末時点で、</w:t>
      </w:r>
      <w:r>
        <w:rPr>
          <w:rFonts w:hint="eastAsia"/>
        </w:rPr>
        <w:t>Google</w:t>
      </w:r>
      <w:r>
        <w:rPr>
          <w:rFonts w:hint="eastAsia"/>
        </w:rPr>
        <w:t>は</w:t>
      </w:r>
      <w:r>
        <w:rPr>
          <w:rFonts w:hint="default"/>
        </w:rPr>
        <w:t>pickup_type</w:t>
      </w:r>
      <w:r>
        <w:rPr>
          <w:rFonts w:hint="eastAsia"/>
        </w:rPr>
        <w:t>及び</w:t>
      </w:r>
      <w:r>
        <w:rPr>
          <w:rFonts w:hint="default"/>
        </w:rPr>
        <w:t>drop_off_type</w:t>
      </w:r>
      <w:r>
        <w:rPr>
          <w:rFonts w:hint="default"/>
        </w:rPr>
        <w:t>で</w:t>
      </w:r>
      <w:r>
        <w:rPr>
          <w:rFonts w:hint="default"/>
        </w:rPr>
        <w:t>0</w:t>
      </w:r>
      <w:r>
        <w:rPr>
          <w:rFonts w:hint="eastAsia"/>
        </w:rPr>
        <w:t>及び</w:t>
      </w:r>
      <w:r>
        <w:rPr>
          <w:rFonts w:hint="default"/>
        </w:rPr>
        <w:t>1</w:t>
      </w:r>
      <w:r>
        <w:rPr>
          <w:rFonts w:hint="default"/>
        </w:rPr>
        <w:t>以外のデータを受け付けて</w:t>
      </w:r>
      <w:r>
        <w:rPr>
          <w:rFonts w:hint="eastAsia"/>
        </w:rPr>
        <w:t>いないため</w:t>
      </w:r>
      <w:r>
        <w:rPr>
          <w:rFonts w:hint="default"/>
        </w:rPr>
        <w:t>、</w:t>
      </w:r>
      <w:r>
        <w:rPr>
          <w:rFonts w:hint="eastAsia"/>
        </w:rPr>
        <w:t>Google Maps</w:t>
      </w:r>
      <w:r>
        <w:rPr>
          <w:rFonts w:hint="eastAsia"/>
        </w:rPr>
        <w:t>への掲載にあたっては、</w:t>
      </w:r>
      <w:r>
        <w:rPr>
          <w:rFonts w:hint="default"/>
        </w:rPr>
        <w:t>アラートを登録することにより、予約が必要な停留所</w:t>
      </w:r>
      <w:r>
        <w:rPr>
          <w:rFonts w:hint="eastAsia"/>
        </w:rPr>
        <w:t>・</w:t>
      </w:r>
      <w:r>
        <w:rPr>
          <w:rFonts w:hint="default"/>
        </w:rPr>
        <w:t>便である旨をメッセージ表示する必要</w:t>
      </w:r>
      <w:r>
        <w:rPr>
          <w:rFonts w:hint="eastAsia"/>
        </w:rPr>
        <w:t>があり</w:t>
      </w:r>
      <w:r>
        <w:rPr>
          <w:rFonts w:hint="default"/>
        </w:rPr>
        <w:t>ます。</w:t>
      </w:r>
    </w:p>
    <w:p>
      <w:pPr>
        <w:pStyle w:val="0"/>
        <w:rPr>
          <w:rFonts w:hint="default"/>
        </w:rPr>
      </w:pPr>
      <w:r>
        <w:rPr>
          <w:rFonts w:hint="default"/>
        </w:rPr>
        <w:br w:type="page"/>
      </w:r>
    </w:p>
    <w:p>
      <w:pPr>
        <w:pStyle w:val="2"/>
        <w:spacing w:before="525" w:beforeLines="0" w:beforeAutospacing="0" w:after="175" w:afterLines="0" w:afterAutospacing="0"/>
        <w:rPr>
          <w:rFonts w:hint="default"/>
        </w:rPr>
      </w:pPr>
      <w:bookmarkStart w:id="189" w:name="_Toc74067216"/>
      <w:r>
        <w:rPr>
          <w:rFonts w:hint="eastAsia"/>
          <w:spacing w:val="52"/>
          <w:w w:val="35"/>
          <w:fitText w:val="8984" w:id="8"/>
        </w:rPr>
        <w:t>運行区分情報（条件付き必須：</w:t>
      </w:r>
      <w:r>
        <w:rPr>
          <w:rFonts w:hint="default"/>
          <w:spacing w:val="52"/>
          <w:w w:val="35"/>
          <w:fitText w:val="8984" w:id="8"/>
        </w:rPr>
        <w:t>calendar.txt</w:t>
      </w:r>
      <w:r>
        <w:rPr>
          <w:rFonts w:hint="eastAsia"/>
          <w:spacing w:val="52"/>
          <w:w w:val="35"/>
          <w:fitText w:val="8984" w:id="8"/>
        </w:rPr>
        <w:t>）・運行日情報（条件付き必須：</w:t>
      </w:r>
      <w:r>
        <w:rPr>
          <w:rFonts w:hint="default"/>
          <w:spacing w:val="52"/>
          <w:w w:val="35"/>
          <w:fitText w:val="8984" w:id="8"/>
        </w:rPr>
        <w:t>calendar_dates.txt</w:t>
      </w:r>
      <w:r>
        <w:rPr>
          <w:rFonts w:hint="eastAsia"/>
          <w:spacing w:val="38"/>
          <w:w w:val="35"/>
          <w:fitText w:val="8984" w:id="8"/>
        </w:rPr>
        <w:t>）</w:t>
      </w:r>
      <w:bookmarkEnd w:id="189"/>
    </w:p>
    <w:p>
      <w:pPr>
        <w:pStyle w:val="64"/>
        <w:spacing w:before="240" w:beforeLines="0" w:beforeAutospacing="0"/>
        <w:jc w:val="both"/>
        <w:rPr>
          <w:rFonts w:hint="default"/>
        </w:rPr>
      </w:pPr>
      <w:r>
        <w:rPr>
          <w:rFonts w:hint="eastAsia"/>
        </w:rPr>
        <w:t>平日や休日といった運行区分に関する情報を設定します。運行区分情報は条件付き必須、運行日情報も条件付き必須の設定となります。曜日ごとに運行・運休といった基本パターンを運行日</w:t>
      </w:r>
      <w:r>
        <w:rPr>
          <w:rFonts w:hint="default"/>
        </w:rPr>
        <w:t>ID[service_id]</w:t>
      </w:r>
      <w:r>
        <w:rPr>
          <w:rFonts w:hint="eastAsia"/>
        </w:rPr>
        <w:t>として設定し、祝日等で平日ダイヤが休日ダイヤとして運行するような場合は運行日情報</w:t>
      </w:r>
      <w:r>
        <w:rPr>
          <w:rFonts w:hint="default"/>
        </w:rPr>
        <w:t>（</w:t>
      </w:r>
      <w:r>
        <w:rPr>
          <w:rFonts w:hint="default"/>
        </w:rPr>
        <w:t>calendar_dates</w:t>
      </w:r>
      <w:r>
        <w:rPr>
          <w:rFonts w:hint="eastAsia"/>
        </w:rPr>
        <w:t>.txt</w:t>
      </w:r>
      <w:r>
        <w:rPr>
          <w:rFonts w:hint="eastAsia"/>
        </w:rPr>
        <w:t>）で、当該日に運行ダイヤが変わる旨を設定することが</w:t>
      </w:r>
      <w:r>
        <w:rPr>
          <w:rFonts w:hint="default"/>
        </w:rPr>
        <w:t>基本で</w:t>
      </w:r>
      <w:r>
        <w:rPr>
          <w:rFonts w:hint="eastAsia"/>
        </w:rPr>
        <w:t>あり、祝日に限らず、学校休業日や年末年始等でイレギュラーな運行がある場合も同様です。</w:t>
      </w:r>
    </w:p>
    <w:p>
      <w:pPr>
        <w:pStyle w:val="64"/>
        <w:jc w:val="both"/>
        <w:rPr>
          <w:rFonts w:hint="default"/>
        </w:rPr>
      </w:pPr>
      <w:r>
        <w:rPr>
          <w:rFonts w:hint="eastAsia"/>
        </w:rPr>
        <w:t>このような運用が可能な場合は、正確に日程を設定することが望ましいですが、継続的に日付を設定することが難しい場合は、</w:t>
      </w:r>
      <w:r>
        <w:rPr>
          <w:rFonts w:hint="default"/>
        </w:rPr>
        <w:t>標準として用意された</w:t>
      </w:r>
      <w:r>
        <w:rPr>
          <w:rFonts w:hint="eastAsia"/>
        </w:rPr>
        <w:t>「平日（月〜金）」「平日（月〜土）」「土曜」「日曜」「祝日」「日曜・祝日」「土曜・日曜」「土曜・日曜・祝日」</w:t>
      </w:r>
      <w:r>
        <w:rPr>
          <w:rFonts w:hint="default"/>
        </w:rPr>
        <w:t>の</w:t>
      </w:r>
      <w:r>
        <w:rPr>
          <w:rFonts w:hint="eastAsia"/>
        </w:rPr>
        <w:t>8</w:t>
      </w:r>
      <w:r>
        <w:rPr>
          <w:rFonts w:hint="eastAsia"/>
        </w:rPr>
        <w:t>つの</w:t>
      </w:r>
      <w:r>
        <w:rPr>
          <w:rFonts w:hint="default"/>
        </w:rPr>
        <w:t>service_id</w:t>
      </w:r>
      <w:r>
        <w:rPr>
          <w:rFonts w:hint="default"/>
        </w:rPr>
        <w:t>により、運行日を表現することも可能と</w:t>
      </w:r>
      <w:r>
        <w:rPr>
          <w:rFonts w:hint="eastAsia"/>
        </w:rPr>
        <w:t>します</w:t>
      </w:r>
      <w:r>
        <w:rPr>
          <w:rFonts w:hint="default"/>
        </w:rPr>
        <w:t>。この場合、国内</w:t>
      </w:r>
      <w:r>
        <w:rPr>
          <w:rFonts w:hint="eastAsia"/>
        </w:rPr>
        <w:t>の経路検索事業者</w:t>
      </w:r>
      <w:r>
        <w:rPr>
          <w:rFonts w:hint="default"/>
        </w:rPr>
        <w:t>等は祝日等に応じた対応が可能</w:t>
      </w:r>
      <w:r>
        <w:rPr>
          <w:rFonts w:hint="eastAsia"/>
        </w:rPr>
        <w:t>となりますが</w:t>
      </w:r>
      <w:r>
        <w:rPr>
          <w:rFonts w:hint="default"/>
        </w:rPr>
        <w:t>、海外等で</w:t>
      </w:r>
      <w:r>
        <w:rPr>
          <w:rFonts w:hint="default"/>
        </w:rPr>
        <w:t>GTFS</w:t>
      </w:r>
      <w:r>
        <w:rPr>
          <w:rFonts w:hint="default"/>
        </w:rPr>
        <w:t>として使用される場合、</w:t>
      </w:r>
      <w:r>
        <w:rPr>
          <w:rFonts w:hint="default"/>
        </w:rPr>
        <w:t>calendar_dates.txt</w:t>
      </w:r>
      <w:r>
        <w:rPr>
          <w:rFonts w:hint="default"/>
        </w:rPr>
        <w:t>で運行日の例外を設定しないと祝日等の運行が正しく案内されない可能性があることに留意</w:t>
      </w:r>
      <w:r>
        <w:rPr>
          <w:rFonts w:hint="eastAsia"/>
        </w:rPr>
        <w:t>が必要です</w:t>
      </w:r>
      <w:r>
        <w:rPr>
          <w:rFonts w:hint="default"/>
        </w:rPr>
        <w:t>。</w:t>
      </w:r>
    </w:p>
    <w:p>
      <w:pPr>
        <w:pStyle w:val="64"/>
        <w:jc w:val="both"/>
        <w:rPr>
          <w:rFonts w:hint="default"/>
        </w:rPr>
      </w:pPr>
      <w:r>
        <w:rPr>
          <w:rFonts w:hint="eastAsia"/>
        </w:rPr>
        <w:t>また、学校休業日等祝日以外で運休（又は運行）される場合であって、あらかじめ日付が確定している場合は、</w:t>
      </w:r>
      <w:r>
        <w:rPr>
          <w:rFonts w:hint="default"/>
        </w:rPr>
        <w:t>calendar_dates.txt</w:t>
      </w:r>
      <w:r>
        <w:rPr>
          <w:rFonts w:hint="default"/>
        </w:rPr>
        <w:t>に記述し、確定しない場合は</w:t>
      </w:r>
      <w:r>
        <w:rPr>
          <w:rFonts w:hint="eastAsia"/>
        </w:rPr>
        <w:t>、便情報</w:t>
      </w:r>
      <w:r>
        <w:rPr>
          <w:rFonts w:hint="default"/>
        </w:rPr>
        <w:t>[jp_trip_desc(trips.txt)]</w:t>
      </w:r>
      <w:r>
        <w:rPr>
          <w:rFonts w:hint="eastAsia"/>
        </w:rPr>
        <w:t>において</w:t>
      </w:r>
      <w:r>
        <w:rPr>
          <w:rFonts w:hint="default"/>
        </w:rPr>
        <w:t>「学校休業日運休」</w:t>
      </w:r>
      <w:r>
        <w:rPr>
          <w:rFonts w:hint="eastAsia"/>
        </w:rPr>
        <w:t>等の</w:t>
      </w:r>
      <w:r>
        <w:rPr>
          <w:rFonts w:hint="default"/>
        </w:rPr>
        <w:t>注記</w:t>
      </w:r>
      <w:r>
        <w:rPr>
          <w:rFonts w:hint="eastAsia"/>
        </w:rPr>
        <w:t>をすること</w:t>
      </w:r>
      <w:r>
        <w:rPr>
          <w:rFonts w:hint="default"/>
        </w:rPr>
        <w:t>が必要</w:t>
      </w:r>
      <w:r>
        <w:rPr>
          <w:rFonts w:hint="eastAsia"/>
        </w:rPr>
        <w:t>になります</w:t>
      </w:r>
      <w:r>
        <w:rPr>
          <w:rFonts w:hint="default"/>
        </w:rPr>
        <w:t>。</w:t>
      </w:r>
    </w:p>
    <w:p>
      <w:pPr>
        <w:pStyle w:val="64"/>
        <w:jc w:val="both"/>
        <w:rPr>
          <w:rFonts w:hint="default"/>
        </w:rPr>
      </w:pPr>
    </w:p>
    <w:p>
      <w:pPr>
        <w:pStyle w:val="0"/>
        <w:ind w:firstLine="227" w:firstLineChars="100"/>
        <w:rPr>
          <w:rFonts w:hint="default" w:asciiTheme="majorEastAsia" w:hAnsiTheme="majorEastAsia" w:eastAsiaTheme="majorEastAsia"/>
        </w:rPr>
      </w:pPr>
      <w:r>
        <w:rPr>
          <w:rFonts w:hint="eastAsia" w:asciiTheme="majorEastAsia" w:hAnsiTheme="majorEastAsia" w:eastAsiaTheme="majorEastAsia"/>
        </w:rPr>
        <w:t>【参考】</w:t>
      </w:r>
      <w:r>
        <w:rPr>
          <w:rFonts w:hint="eastAsia" w:asciiTheme="majorEastAsia" w:hAnsiTheme="majorEastAsia" w:eastAsiaTheme="majorEastAsia"/>
        </w:rPr>
        <w:t>Google Maps</w:t>
      </w:r>
      <w:r>
        <w:rPr>
          <w:rFonts w:hint="eastAsia" w:asciiTheme="majorEastAsia" w:hAnsiTheme="majorEastAsia" w:eastAsiaTheme="majorEastAsia"/>
        </w:rPr>
        <w:t>において祝日等を考慮した案内を行う場合</w:t>
      </w:r>
    </w:p>
    <w:p>
      <w:pPr>
        <w:pStyle w:val="64"/>
        <w:ind w:left="453" w:leftChars="200" w:firstLine="0" w:firstLineChars="0"/>
        <w:jc w:val="both"/>
        <w:rPr>
          <w:rFonts w:hint="default"/>
        </w:rPr>
      </w:pPr>
      <w:r>
        <w:rPr>
          <w:rFonts w:hint="eastAsia"/>
        </w:rPr>
        <w:t>　</w:t>
      </w:r>
      <w:r>
        <w:rPr>
          <w:rFonts w:hint="eastAsia"/>
        </w:rPr>
        <w:t>Google Maps</w:t>
      </w:r>
      <w:r>
        <w:rPr>
          <w:rFonts w:hint="eastAsia"/>
        </w:rPr>
        <w:t>で祝日等を考慮した、より正確な案内を実施したい場合は、運行日情報</w:t>
      </w:r>
      <w:r>
        <w:rPr>
          <w:rFonts w:hint="default"/>
        </w:rPr>
        <w:t>（</w:t>
      </w:r>
      <w:r>
        <w:rPr>
          <w:rFonts w:hint="default"/>
        </w:rPr>
        <w:t>calendar_dates.txt</w:t>
      </w:r>
      <w:r>
        <w:rPr>
          <w:rFonts w:hint="eastAsia"/>
        </w:rPr>
        <w:t>）において</w:t>
      </w:r>
      <w:r>
        <w:rPr>
          <w:rFonts w:hint="default"/>
        </w:rPr>
        <w:t>運行日の例外を設定</w:t>
      </w:r>
      <w:r>
        <w:rPr>
          <w:rFonts w:hint="eastAsia"/>
        </w:rPr>
        <w:t>することが必要です。</w:t>
      </w:r>
    </w:p>
    <w:p>
      <w:pPr>
        <w:pStyle w:val="64"/>
        <w:ind w:left="453" w:leftChars="200" w:firstLine="0" w:firstLineChars="0"/>
        <w:jc w:val="both"/>
        <w:rPr>
          <w:rFonts w:hint="default"/>
        </w:rPr>
      </w:pPr>
    </w:p>
    <w:p>
      <w:pPr>
        <w:pStyle w:val="82"/>
        <w:rPr>
          <w:rFonts w:hint="default"/>
        </w:rPr>
      </w:pPr>
      <w:r>
        <w:rPr>
          <w:rFonts w:hint="eastAsia"/>
        </w:rPr>
        <w:t>【参考】</w:t>
      </w:r>
      <w:r>
        <w:rPr>
          <w:rFonts w:hint="default"/>
        </w:rPr>
        <w:t>Google Maps</w:t>
      </w:r>
      <w:r>
        <w:rPr>
          <w:rFonts w:hint="eastAsia"/>
        </w:rPr>
        <w:t>における便情報［</w:t>
      </w:r>
      <w:r>
        <w:rPr>
          <w:rFonts w:hint="default"/>
        </w:rPr>
        <w:t>jp_trip_desc(trips.txt)</w:t>
      </w:r>
      <w:r>
        <w:rPr>
          <w:rFonts w:hint="eastAsia"/>
        </w:rPr>
        <w:t>］の取扱い</w:t>
      </w:r>
    </w:p>
    <w:p>
      <w:pPr>
        <w:pStyle w:val="64"/>
        <w:ind w:left="453" w:leftChars="200"/>
        <w:jc w:val="both"/>
        <w:rPr>
          <w:rFonts w:hint="default"/>
        </w:rPr>
      </w:pPr>
      <w:r>
        <w:rPr>
          <w:rFonts w:hint="default"/>
        </w:rPr>
        <w:t>Google</w:t>
      </w:r>
      <w:r>
        <w:rPr>
          <w:rFonts w:hint="default"/>
        </w:rPr>
        <w:t>は</w:t>
      </w:r>
      <w:r>
        <w:rPr>
          <w:rFonts w:hint="eastAsia"/>
        </w:rPr>
        <w:t>便情報</w:t>
      </w:r>
      <w:r>
        <w:rPr>
          <w:rFonts w:hint="default"/>
        </w:rPr>
        <w:t>[jp_trip_desc(trips.txt)]</w:t>
      </w:r>
      <w:r>
        <w:rPr>
          <w:rFonts w:hint="eastAsia"/>
        </w:rPr>
        <w:t>のデータを受け付けていないため、</w:t>
      </w:r>
      <w:r>
        <w:rPr>
          <w:rFonts w:hint="default"/>
        </w:rPr>
        <w:t>アラートを登録することにより、「学校休業日運休」</w:t>
      </w:r>
      <w:r>
        <w:rPr>
          <w:rFonts w:hint="eastAsia"/>
        </w:rPr>
        <w:t>等の注記を</w:t>
      </w:r>
      <w:r>
        <w:rPr>
          <w:rFonts w:hint="default"/>
        </w:rPr>
        <w:t>表示する必要</w:t>
      </w:r>
      <w:r>
        <w:rPr>
          <w:rFonts w:hint="eastAsia"/>
        </w:rPr>
        <w:t>があり</w:t>
      </w:r>
      <w:r>
        <w:rPr>
          <w:rFonts w:hint="default"/>
        </w:rPr>
        <w:t>ます。</w:t>
      </w:r>
    </w:p>
    <w:p>
      <w:pPr>
        <w:pStyle w:val="64"/>
        <w:ind w:left="453" w:leftChars="200" w:firstLine="0" w:firstLineChars="0"/>
        <w:jc w:val="both"/>
        <w:rPr>
          <w:rFonts w:hint="default"/>
        </w:rPr>
      </w:pPr>
    </w:p>
    <w:p>
      <w:pPr>
        <w:pStyle w:val="0"/>
        <w:rPr>
          <w:rFonts w:hint="default"/>
        </w:rPr>
      </w:pPr>
      <w:r>
        <w:rPr>
          <w:rFonts w:hint="default"/>
        </w:rPr>
        <w:br w:type="page"/>
      </w:r>
    </w:p>
    <w:p>
      <w:pPr>
        <w:pStyle w:val="0"/>
        <w:rPr>
          <w:rFonts w:hint="default"/>
        </w:rPr>
      </w:pPr>
      <w:r>
        <w:rPr>
          <w:rFonts w:hint="default"/>
        </w:rPr>
        <w:drawing>
          <wp:inline distT="0" distB="0" distL="0" distR="0">
            <wp:extent cx="6263640" cy="8300720"/>
            <wp:effectExtent l="0" t="0" r="0" b="0"/>
            <wp:docPr id="1037" name="Picture 9"/>
            <a:graphic xmlns:a="http://schemas.openxmlformats.org/drawingml/2006/main">
              <a:graphicData uri="http://schemas.openxmlformats.org/drawingml/2006/picture">
                <pic:pic xmlns:pic="http://schemas.openxmlformats.org/drawingml/2006/picture">
                  <pic:nvPicPr>
                    <pic:cNvPr id="1037" name="Picture 9"/>
                    <pic:cNvPicPr>
                      <a:picLocks noChangeAspect="1" noChangeArrowheads="1"/>
                    </pic:cNvPicPr>
                  </pic:nvPicPr>
                  <pic:blipFill>
                    <a:blip r:embed="rId21"/>
                    <a:stretch>
                      <a:fillRect/>
                    </a:stretch>
                  </pic:blipFill>
                  <pic:spPr>
                    <a:xfrm>
                      <a:off x="0" y="0"/>
                      <a:ext cx="6263640" cy="8300720"/>
                    </a:xfrm>
                    <a:prstGeom prst="rect">
                      <a:avLst/>
                    </a:prstGeom>
                    <a:noFill/>
                    <a:ln>
                      <a:noFill/>
                    </a:ln>
                  </pic:spPr>
                </pic:pic>
              </a:graphicData>
            </a:graphic>
          </wp:inline>
        </w:drawing>
      </w:r>
    </w:p>
    <w:p>
      <w:pPr>
        <w:pStyle w:val="26"/>
        <w:spacing w:after="350" w:afterLines="0" w:afterAutospacing="0"/>
        <w:rPr>
          <w:rFonts w:hint="default"/>
        </w:rPr>
      </w:pPr>
      <w:r>
        <w:rPr>
          <w:rFonts w:hint="default"/>
        </w:rPr>
        <w:t>図表</w:t>
      </w:r>
      <w:r>
        <w:rPr>
          <w:rFonts w:hint="default"/>
        </w:rPr>
        <w:t xml:space="preserve"> </w:t>
      </w:r>
      <w:r>
        <w:rPr>
          <w:rFonts w:hint="eastAsia"/>
        </w:rPr>
        <w:fldChar w:fldCharType="begin"/>
      </w:r>
      <w:r>
        <w:rPr>
          <w:rFonts w:hint="default"/>
        </w:rPr>
        <w:instrText xml:space="preserve"> SEQ </w:instrText>
      </w:r>
      <w:r>
        <w:rPr>
          <w:rFonts w:hint="default"/>
        </w:rPr>
        <w:instrText>図表</w:instrText>
      </w:r>
      <w:r>
        <w:rPr>
          <w:rFonts w:hint="default"/>
        </w:rPr>
        <w:instrText xml:space="preserve"> \* ARABIC </w:instrText>
      </w:r>
      <w:r>
        <w:rPr>
          <w:rFonts w:hint="eastAsia"/>
        </w:rPr>
        <w:fldChar w:fldCharType="separate"/>
      </w:r>
      <w:r>
        <w:rPr>
          <w:rFonts w:hint="default"/>
        </w:rPr>
        <w:t>12</w:t>
      </w:r>
      <w:r>
        <w:rPr>
          <w:rFonts w:hint="eastAsia"/>
        </w:rPr>
        <w:fldChar w:fldCharType="end"/>
      </w:r>
      <w:r>
        <w:rPr>
          <w:rFonts w:hint="default"/>
        </w:rPr>
        <w:t xml:space="preserve"> </w:t>
      </w:r>
      <w:r>
        <w:rPr>
          <w:rFonts w:hint="eastAsia"/>
        </w:rPr>
        <w:t>運行区分情報・運行日情報の設定項目</w:t>
      </w:r>
      <w:r>
        <w:rPr>
          <w:rFonts w:hint="default"/>
        </w:rPr>
        <w:br w:type="page"/>
      </w:r>
    </w:p>
    <w:p>
      <w:pPr>
        <w:pStyle w:val="2"/>
        <w:spacing w:before="525" w:beforeLines="0" w:beforeAutospacing="0" w:after="175" w:afterLines="0" w:afterAutospacing="0"/>
        <w:rPr>
          <w:rFonts w:hint="default"/>
        </w:rPr>
      </w:pPr>
      <w:bookmarkStart w:id="190" w:name="_Toc74067217"/>
      <w:r>
        <w:rPr>
          <w:rFonts w:hint="eastAsia"/>
          <w:spacing w:val="1"/>
          <w:w w:val="75"/>
          <w:fitText w:val="9041" w:id="9"/>
        </w:rPr>
        <w:t>運賃属性情報（必須：</w:t>
      </w:r>
      <w:r>
        <w:rPr>
          <w:rFonts w:hint="default"/>
          <w:spacing w:val="1"/>
          <w:w w:val="75"/>
          <w:fitText w:val="9041" w:id="9"/>
        </w:rPr>
        <w:t>fare_attributes.txt</w:t>
      </w:r>
      <w:r>
        <w:rPr>
          <w:rFonts w:hint="eastAsia"/>
          <w:spacing w:val="1"/>
          <w:w w:val="75"/>
          <w:fitText w:val="9041" w:id="9"/>
        </w:rPr>
        <w:t>）・運賃定義情報</w:t>
      </w:r>
      <w:r>
        <w:rPr>
          <w:rFonts w:hint="default"/>
          <w:spacing w:val="1"/>
          <w:w w:val="75"/>
          <w:fitText w:val="9041" w:id="9"/>
        </w:rPr>
        <w:t>(</w:t>
      </w:r>
      <w:r>
        <w:rPr>
          <w:rFonts w:hint="eastAsia"/>
          <w:spacing w:val="1"/>
          <w:w w:val="75"/>
          <w:fitText w:val="9041" w:id="9"/>
        </w:rPr>
        <w:t>条件付き必須：</w:t>
      </w:r>
      <w:r>
        <w:rPr>
          <w:rFonts w:hint="default"/>
          <w:spacing w:val="1"/>
          <w:w w:val="75"/>
          <w:fitText w:val="9041" w:id="9"/>
        </w:rPr>
        <w:t>fare_rules.txt</w:t>
      </w:r>
      <w:r>
        <w:rPr>
          <w:rFonts w:hint="default"/>
          <w:spacing w:val="32"/>
          <w:w w:val="75"/>
          <w:fitText w:val="9041" w:id="9"/>
        </w:rPr>
        <w:t>)</w:t>
      </w:r>
      <w:bookmarkEnd w:id="190"/>
    </w:p>
    <w:p>
      <w:pPr>
        <w:pStyle w:val="62"/>
        <w:jc w:val="both"/>
        <w:rPr>
          <w:rStyle w:val="65"/>
          <w:rFonts w:hint="default"/>
        </w:rPr>
      </w:pPr>
      <w:r>
        <w:rPr>
          <w:rStyle w:val="65"/>
          <w:rFonts w:hint="eastAsia"/>
        </w:rPr>
        <w:t>運賃に関する情報を設定します。</w:t>
      </w:r>
      <w:r>
        <w:rPr>
          <w:rStyle w:val="65"/>
          <w:rFonts w:hint="eastAsia"/>
        </w:rPr>
        <w:t>GTFS</w:t>
      </w:r>
      <w:r>
        <w:rPr>
          <w:rStyle w:val="65"/>
          <w:rFonts w:hint="eastAsia"/>
        </w:rPr>
        <w:t>では任意となっていますが、国内の経路検索事業者において運賃は必須情報であることから、</w:t>
      </w:r>
      <w:r>
        <w:rPr>
          <w:rStyle w:val="65"/>
          <w:rFonts w:hint="eastAsia"/>
        </w:rPr>
        <w:t>GTFS-JP</w:t>
      </w:r>
      <w:r>
        <w:rPr>
          <w:rStyle w:val="65"/>
          <w:rFonts w:hint="eastAsia"/>
        </w:rPr>
        <w:t>においては必須としています。</w:t>
      </w:r>
    </w:p>
    <w:p>
      <w:pPr>
        <w:pStyle w:val="62"/>
        <w:jc w:val="both"/>
        <w:rPr>
          <w:rStyle w:val="65"/>
          <w:rFonts w:hint="default"/>
        </w:rPr>
      </w:pPr>
      <w:r>
        <w:rPr>
          <w:rStyle w:val="65"/>
          <w:rFonts w:hint="eastAsia"/>
        </w:rPr>
        <w:t>また、運賃定義情報も、全線均一運賃でない場合は、</w:t>
      </w:r>
      <w:r>
        <w:rPr>
          <w:rStyle w:val="65"/>
          <w:rFonts w:hint="eastAsia"/>
        </w:rPr>
        <w:t>GTFS-JP</w:t>
      </w:r>
      <w:r>
        <w:rPr>
          <w:rStyle w:val="65"/>
          <w:rFonts w:hint="eastAsia"/>
        </w:rPr>
        <w:t>においては必須としており、対キロ制の場合、全ての</w:t>
      </w:r>
      <w:r>
        <w:rPr>
          <w:rFonts w:hint="eastAsia"/>
        </w:rPr>
        <w:t>経路</w:t>
      </w:r>
      <w:r>
        <w:rPr>
          <w:rStyle w:val="65"/>
          <w:rFonts w:hint="eastAsia"/>
        </w:rPr>
        <w:t>の全ての区間に対して運賃を設定する必要があります。</w:t>
      </w:r>
    </w:p>
    <w:p>
      <w:pPr>
        <w:pStyle w:val="82"/>
        <w:rPr>
          <w:rFonts w:hint="default"/>
        </w:rPr>
      </w:pPr>
    </w:p>
    <w:p>
      <w:pPr>
        <w:pStyle w:val="82"/>
        <w:numPr>
          <w:ilvl w:val="0"/>
          <w:numId w:val="15"/>
        </w:numPr>
        <w:ind w:leftChars="0" w:hanging="505"/>
        <w:rPr>
          <w:rFonts w:hint="default"/>
        </w:rPr>
      </w:pPr>
      <w:r>
        <w:rPr>
          <w:rFonts w:hint="eastAsia"/>
        </w:rPr>
        <w:t>　表現しきれない複雑な運賃の場合</w:t>
      </w:r>
    </w:p>
    <w:p>
      <w:pPr>
        <w:pStyle w:val="62"/>
        <w:ind w:left="227" w:leftChars="100"/>
        <w:jc w:val="both"/>
        <w:rPr>
          <w:rFonts w:hint="default"/>
        </w:rPr>
      </w:pPr>
      <w:r>
        <w:rPr>
          <w:rStyle w:val="65"/>
          <w:rFonts w:hint="eastAsia"/>
        </w:rPr>
        <w:t>本フォーマットでは、</w:t>
      </w:r>
      <w:r>
        <w:rPr>
          <w:rStyle w:val="65"/>
          <w:rFonts w:hint="eastAsia"/>
        </w:rPr>
        <w:t>1</w:t>
      </w:r>
      <w:r>
        <w:rPr>
          <w:rStyle w:val="65"/>
          <w:rFonts w:hint="eastAsia"/>
        </w:rPr>
        <w:t>日に何度乗っても固定料金、乗継割引等の複雑な運賃は表現しきれません。運賃に関する</w:t>
      </w:r>
      <w:r>
        <w:rPr>
          <w:rFonts w:hint="eastAsia"/>
        </w:rPr>
        <w:t>注記事項を経路情報</w:t>
      </w:r>
      <w:r>
        <w:rPr>
          <w:rFonts w:hint="default"/>
        </w:rPr>
        <w:t>[route_desc(routes.txt)]</w:t>
      </w:r>
      <w:r>
        <w:rPr>
          <w:rFonts w:hint="eastAsia"/>
        </w:rPr>
        <w:t>に設定することで、経路検索サービス等で注記が表示される場合があります。</w:t>
      </w:r>
    </w:p>
    <w:p>
      <w:pPr>
        <w:pStyle w:val="62"/>
        <w:ind w:left="227" w:leftChars="100"/>
        <w:jc w:val="both"/>
        <w:rPr>
          <w:rFonts w:hint="default"/>
        </w:rPr>
      </w:pPr>
    </w:p>
    <w:p>
      <w:pPr>
        <w:pStyle w:val="82"/>
        <w:rPr>
          <w:rFonts w:hint="default"/>
        </w:rPr>
      </w:pPr>
      <w:r>
        <w:rPr>
          <w:rFonts w:hint="eastAsia"/>
        </w:rPr>
        <w:t>【参考】</w:t>
      </w:r>
      <w:r>
        <w:rPr>
          <w:rFonts w:hint="default"/>
        </w:rPr>
        <w:t>Google Maps</w:t>
      </w:r>
      <w:r>
        <w:rPr>
          <w:rFonts w:hint="eastAsia"/>
        </w:rPr>
        <w:t>における経路情報</w:t>
      </w:r>
      <w:r>
        <w:rPr>
          <w:rFonts w:hint="default"/>
        </w:rPr>
        <w:t>[route_desc(routes.txt)]</w:t>
      </w:r>
      <w:r>
        <w:rPr>
          <w:rFonts w:hint="eastAsia"/>
        </w:rPr>
        <w:t>の取扱い</w:t>
      </w:r>
    </w:p>
    <w:p>
      <w:pPr>
        <w:pStyle w:val="64"/>
        <w:ind w:left="453" w:leftChars="200"/>
        <w:jc w:val="both"/>
        <w:rPr>
          <w:rFonts w:hint="default"/>
        </w:rPr>
      </w:pPr>
      <w:r>
        <w:rPr>
          <w:rFonts w:hint="default"/>
        </w:rPr>
        <w:t>Google</w:t>
      </w:r>
      <w:r>
        <w:rPr>
          <w:rFonts w:hint="eastAsia"/>
        </w:rPr>
        <w:t>は経路情報</w:t>
      </w:r>
      <w:r>
        <w:rPr>
          <w:rFonts w:hint="default"/>
        </w:rPr>
        <w:t>[route_desc(routes.txt)]</w:t>
      </w:r>
      <w:r>
        <w:rPr>
          <w:rFonts w:hint="eastAsia"/>
        </w:rPr>
        <w:t>のデータを受け付けていないため、</w:t>
      </w:r>
      <w:r>
        <w:rPr>
          <w:rFonts w:hint="default"/>
        </w:rPr>
        <w:t>アラートを登録することにより、</w:t>
      </w:r>
      <w:r>
        <w:rPr>
          <w:rFonts w:hint="eastAsia"/>
        </w:rPr>
        <w:t>運賃に関する注記事項</w:t>
      </w:r>
      <w:r>
        <w:rPr>
          <w:rFonts w:hint="default"/>
        </w:rPr>
        <w:t>を表示する必要</w:t>
      </w:r>
      <w:r>
        <w:rPr>
          <w:rFonts w:hint="eastAsia"/>
        </w:rPr>
        <w:t>があり</w:t>
      </w:r>
      <w:r>
        <w:rPr>
          <w:rFonts w:hint="default"/>
        </w:rPr>
        <w:t>ます。</w:t>
      </w:r>
    </w:p>
    <w:p>
      <w:pPr>
        <w:pStyle w:val="62"/>
        <w:ind w:left="0" w:leftChars="0" w:firstLine="0" w:firstLineChars="0"/>
        <w:jc w:val="both"/>
        <w:rPr>
          <w:rStyle w:val="65"/>
          <w:rFonts w:hint="default"/>
        </w:rPr>
      </w:pPr>
    </w:p>
    <w:p>
      <w:pPr>
        <w:pStyle w:val="62"/>
        <w:ind w:left="227" w:leftChars="100"/>
        <w:jc w:val="both"/>
        <w:rPr>
          <w:rStyle w:val="65"/>
          <w:rFonts w:hint="default"/>
        </w:rPr>
      </w:pPr>
    </w:p>
    <w:p>
      <w:pPr>
        <w:pStyle w:val="62"/>
        <w:rPr>
          <w:rFonts w:hint="default"/>
        </w:rPr>
      </w:pPr>
    </w:p>
    <w:p>
      <w:pPr>
        <w:pStyle w:val="0"/>
        <w:rPr>
          <w:rFonts w:hint="default"/>
        </w:rPr>
      </w:pPr>
      <w:r>
        <w:rPr>
          <w:rFonts w:hint="default"/>
        </w:rPr>
        <w:t xml:space="preserve"> </w:t>
      </w:r>
      <w:r>
        <w:rPr>
          <w:rFonts w:hint="default"/>
        </w:rPr>
        <w:drawing>
          <wp:inline distT="0" distB="0" distL="0" distR="0">
            <wp:extent cx="6263640" cy="6066155"/>
            <wp:effectExtent l="0" t="0" r="0" b="0"/>
            <wp:docPr id="1038" name="Picture 10"/>
            <a:graphic xmlns:a="http://schemas.openxmlformats.org/drawingml/2006/main">
              <a:graphicData uri="http://schemas.openxmlformats.org/drawingml/2006/picture">
                <pic:pic xmlns:pic="http://schemas.openxmlformats.org/drawingml/2006/picture">
                  <pic:nvPicPr>
                    <pic:cNvPr id="1038" name="Picture 10"/>
                    <pic:cNvPicPr>
                      <a:picLocks noChangeAspect="1" noChangeArrowheads="1"/>
                    </pic:cNvPicPr>
                  </pic:nvPicPr>
                  <pic:blipFill>
                    <a:blip r:embed="rId22"/>
                    <a:stretch>
                      <a:fillRect/>
                    </a:stretch>
                  </pic:blipFill>
                  <pic:spPr>
                    <a:xfrm>
                      <a:off x="0" y="0"/>
                      <a:ext cx="6263640" cy="6066155"/>
                    </a:xfrm>
                    <a:prstGeom prst="rect">
                      <a:avLst/>
                    </a:prstGeom>
                    <a:noFill/>
                    <a:ln>
                      <a:noFill/>
                    </a:ln>
                  </pic:spPr>
                </pic:pic>
              </a:graphicData>
            </a:graphic>
          </wp:inline>
        </w:drawing>
      </w:r>
    </w:p>
    <w:p>
      <w:pPr>
        <w:pStyle w:val="26"/>
        <w:spacing w:after="350" w:afterLines="0" w:afterAutospacing="0"/>
        <w:rPr>
          <w:rFonts w:hint="default"/>
        </w:rPr>
      </w:pPr>
      <w:r>
        <w:rPr>
          <w:rFonts w:hint="default"/>
        </w:rPr>
        <w:t>図表</w:t>
      </w:r>
      <w:r>
        <w:rPr>
          <w:rFonts w:hint="default"/>
        </w:rPr>
        <w:t xml:space="preserve"> </w:t>
      </w:r>
      <w:r>
        <w:rPr>
          <w:rFonts w:hint="eastAsia"/>
        </w:rPr>
        <w:fldChar w:fldCharType="begin"/>
      </w:r>
      <w:r>
        <w:rPr>
          <w:rFonts w:hint="default"/>
        </w:rPr>
        <w:instrText xml:space="preserve"> SEQ </w:instrText>
      </w:r>
      <w:r>
        <w:rPr>
          <w:rFonts w:hint="default"/>
        </w:rPr>
        <w:instrText>図表</w:instrText>
      </w:r>
      <w:r>
        <w:rPr>
          <w:rFonts w:hint="default"/>
        </w:rPr>
        <w:instrText xml:space="preserve"> \* ARABIC </w:instrText>
      </w:r>
      <w:r>
        <w:rPr>
          <w:rFonts w:hint="eastAsia"/>
        </w:rPr>
        <w:fldChar w:fldCharType="separate"/>
      </w:r>
      <w:r>
        <w:rPr>
          <w:rFonts w:hint="default"/>
        </w:rPr>
        <w:t>13</w:t>
      </w:r>
      <w:r>
        <w:rPr>
          <w:rFonts w:hint="eastAsia"/>
        </w:rPr>
        <w:fldChar w:fldCharType="end"/>
      </w:r>
      <w:r>
        <w:rPr>
          <w:rFonts w:hint="eastAsia"/>
        </w:rPr>
        <w:t>　運賃属性情報・運賃定義情報の設定項目</w:t>
      </w:r>
      <w:r>
        <w:rPr>
          <w:rFonts w:hint="default"/>
        </w:rPr>
        <w:br w:type="page"/>
      </w:r>
    </w:p>
    <w:p>
      <w:pPr>
        <w:pStyle w:val="82"/>
        <w:numPr>
          <w:ilvl w:val="0"/>
          <w:numId w:val="15"/>
        </w:numPr>
        <w:ind w:leftChars="0" w:hanging="505"/>
        <w:rPr>
          <w:rFonts w:hint="default"/>
        </w:rPr>
      </w:pPr>
      <w:r>
        <w:rPr>
          <w:rFonts w:hint="eastAsia"/>
        </w:rPr>
        <w:t>　運賃の設定例</w:t>
      </w:r>
    </w:p>
    <w:p>
      <w:pPr>
        <w:pStyle w:val="64"/>
        <w:jc w:val="both"/>
        <w:rPr>
          <w:rFonts w:hint="default"/>
        </w:rPr>
      </w:pPr>
      <w:r>
        <w:rPr>
          <w:rFonts w:hint="eastAsia"/>
        </w:rPr>
        <w:t>運賃については、</w:t>
      </w:r>
      <w:r>
        <w:rPr>
          <w:rFonts w:hint="default"/>
        </w:rPr>
        <w:t>zone_id</w:t>
      </w:r>
      <w:r>
        <w:rPr>
          <w:rFonts w:hint="eastAsia"/>
        </w:rPr>
        <w:t>（</w:t>
      </w:r>
      <w:r>
        <w:rPr>
          <w:rFonts w:hint="eastAsia"/>
        </w:rPr>
        <w:t>stops.</w:t>
      </w:r>
      <w:r>
        <w:rPr>
          <w:rFonts w:hint="default"/>
        </w:rPr>
        <w:t>txt</w:t>
      </w:r>
      <w:r>
        <w:rPr>
          <w:rFonts w:hint="eastAsia"/>
        </w:rPr>
        <w:t>）、</w:t>
      </w:r>
      <w:r>
        <w:rPr>
          <w:rFonts w:hint="eastAsia"/>
        </w:rPr>
        <w:t>f</w:t>
      </w:r>
      <w:r>
        <w:rPr>
          <w:rFonts w:hint="default"/>
        </w:rPr>
        <w:t>are_attributes.txt</w:t>
      </w:r>
      <w:r>
        <w:rPr>
          <w:rFonts w:hint="eastAsia"/>
        </w:rPr>
        <w:t>、</w:t>
      </w:r>
      <w:r>
        <w:rPr>
          <w:rFonts w:hint="eastAsia"/>
        </w:rPr>
        <w:t>f</w:t>
      </w:r>
      <w:r>
        <w:rPr>
          <w:rFonts w:hint="default"/>
        </w:rPr>
        <w:t>are_rules.txt</w:t>
      </w:r>
      <w:r>
        <w:rPr>
          <w:rFonts w:hint="eastAsia"/>
        </w:rPr>
        <w:t>を連携して設定する必要があります。以下に、代表的な運賃パターンの設定例を示します。</w:t>
      </w:r>
    </w:p>
    <w:p>
      <w:pPr>
        <w:pStyle w:val="64"/>
        <w:rPr>
          <w:rFonts w:hint="default"/>
        </w:rPr>
      </w:pPr>
    </w:p>
    <w:p>
      <w:pPr>
        <w:pStyle w:val="82"/>
        <w:rPr>
          <w:rFonts w:hint="default"/>
        </w:rPr>
      </w:pPr>
      <w:r>
        <w:rPr>
          <w:rFonts w:hint="eastAsia"/>
        </w:rPr>
        <w:t>例</w:t>
      </w:r>
      <w:r>
        <w:rPr>
          <w:rFonts w:hint="eastAsia"/>
        </w:rPr>
        <w:t>1</w:t>
      </w:r>
      <w:r>
        <w:rPr>
          <w:rFonts w:hint="eastAsia"/>
        </w:rPr>
        <w:t>：全線均一運賃</w:t>
      </w:r>
    </w:p>
    <w:p>
      <w:pPr>
        <w:pStyle w:val="64"/>
        <w:spacing w:after="240" w:afterLines="0" w:afterAutospacing="0"/>
        <w:rPr>
          <w:rFonts w:hint="default"/>
        </w:rPr>
      </w:pPr>
      <w:r>
        <w:rPr>
          <w:rFonts w:hint="eastAsia"/>
        </w:rPr>
        <w:t>運賃：全線</w:t>
      </w:r>
      <w:r>
        <w:rPr>
          <w:rFonts w:hint="eastAsia"/>
        </w:rPr>
        <w:t>100</w:t>
      </w:r>
      <w:r>
        <w:rPr>
          <w:rFonts w:hint="eastAsia"/>
        </w:rPr>
        <w:t>円均一</w:t>
      </w:r>
    </w:p>
    <w:p>
      <w:pPr>
        <w:pStyle w:val="64"/>
        <w:rPr>
          <w:rFonts w:hint="default"/>
        </w:rPr>
      </w:pPr>
      <w:r>
        <w:rPr>
          <w:rFonts w:hint="default"/>
        </w:rPr>
        <w:t>fare_attributes.txt</w:t>
      </w:r>
      <w:r>
        <w:rPr>
          <w:rFonts w:hint="eastAsia"/>
        </w:rPr>
        <w:t>の設定</w:t>
      </w:r>
    </w:p>
    <w:tbl>
      <w:tblPr>
        <w:tblStyle w:val="93"/>
        <w:tblW w:w="7706" w:type="dxa"/>
        <w:jc w:val="center"/>
        <w:tblInd w:w="0" w:type="dxa"/>
        <w:tblBorders>
          <w:left w:val="none" w:color="auto" w:sz="0" w:space="0"/>
          <w:right w:val="none" w:color="auto" w:sz="0" w:space="0"/>
          <w:insideV w:val="none" w:color="auto" w:sz="0" w:space="0"/>
        </w:tblBorders>
        <w:tblLayout w:type="fixed"/>
        <w:tblLook w:firstRow="1" w:lastRow="0" w:firstColumn="1" w:lastColumn="0" w:noHBand="0" w:noVBand="1" w:val="04A0"/>
      </w:tblPr>
      <w:tblGrid>
        <w:gridCol w:w="1186"/>
        <w:gridCol w:w="992"/>
        <w:gridCol w:w="1843"/>
        <w:gridCol w:w="2126"/>
        <w:gridCol w:w="1559"/>
      </w:tblGrid>
      <w:tr>
        <w:trPr/>
        <w:tc>
          <w:tcPr>
            <w:tcW w:w="1186" w:type="dxa"/>
            <w:shd w:val="clear" w:color="auto" w:themeFill="background1" w:themeFillTint="FF" w:themeFillShade="D9"/>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fare_id</w:t>
            </w:r>
          </w:p>
        </w:tc>
        <w:tc>
          <w:tcPr>
            <w:tcW w:w="992" w:type="dxa"/>
            <w:shd w:val="clear" w:color="auto" w:themeFill="background1" w:themeFillTint="FF" w:themeFillShade="D9"/>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Price</w:t>
            </w:r>
          </w:p>
        </w:tc>
        <w:tc>
          <w:tcPr>
            <w:tcW w:w="1843" w:type="dxa"/>
            <w:shd w:val="clear" w:color="auto" w:themeFill="background1" w:themeFillTint="FF" w:themeFillShade="D9"/>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currency_type</w:t>
            </w:r>
          </w:p>
        </w:tc>
        <w:tc>
          <w:tcPr>
            <w:tcW w:w="2126" w:type="dxa"/>
            <w:shd w:val="clear" w:color="auto" w:themeFill="background1" w:themeFillTint="FF" w:themeFillShade="D9"/>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payment_method</w:t>
            </w:r>
          </w:p>
        </w:tc>
        <w:tc>
          <w:tcPr>
            <w:tcW w:w="1559" w:type="dxa"/>
            <w:shd w:val="clear" w:color="auto" w:themeFill="background1" w:themeFillTint="FF" w:themeFillShade="D9"/>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transfers</w:t>
            </w:r>
          </w:p>
        </w:tc>
      </w:tr>
      <w:tr>
        <w:trPr/>
        <w:tc>
          <w:tcPr>
            <w:tcW w:w="1186"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100</w:t>
            </w:r>
          </w:p>
        </w:tc>
        <w:tc>
          <w:tcPr>
            <w:tcW w:w="992"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100</w:t>
            </w:r>
          </w:p>
        </w:tc>
        <w:tc>
          <w:tcPr>
            <w:tcW w:w="1843"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JPY</w:t>
            </w:r>
          </w:p>
        </w:tc>
        <w:tc>
          <w:tcPr>
            <w:tcW w:w="2126"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0</w:t>
            </w:r>
          </w:p>
        </w:tc>
        <w:tc>
          <w:tcPr>
            <w:tcW w:w="1559"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0</w:t>
            </w:r>
          </w:p>
        </w:tc>
      </w:tr>
    </w:tbl>
    <w:p>
      <w:pPr>
        <w:pStyle w:val="64"/>
        <w:spacing w:before="240" w:beforeLines="0" w:beforeAutospacing="0"/>
        <w:rPr>
          <w:rFonts w:hint="default"/>
        </w:rPr>
      </w:pPr>
      <w:r>
        <w:rPr>
          <w:rFonts w:hint="default"/>
        </w:rPr>
        <w:t>fare_rules.txt</w:t>
      </w:r>
      <w:r>
        <w:rPr>
          <w:rFonts w:hint="eastAsia"/>
        </w:rPr>
        <w:t>の設定：不要</w:t>
      </w:r>
    </w:p>
    <w:p>
      <w:pPr>
        <w:pStyle w:val="64"/>
        <w:ind w:left="0" w:leftChars="0" w:firstLine="0" w:firstLineChars="0"/>
        <w:rPr>
          <w:rFonts w:hint="default"/>
        </w:rPr>
      </w:pPr>
    </w:p>
    <w:p>
      <w:pPr>
        <w:pStyle w:val="82"/>
        <w:rPr>
          <w:rFonts w:hint="default"/>
        </w:rPr>
      </w:pPr>
      <w:r>
        <w:rPr>
          <w:rFonts w:hint="eastAsia"/>
        </w:rPr>
        <w:t>例</w:t>
      </w:r>
      <w:r>
        <w:rPr>
          <w:rFonts w:hint="eastAsia"/>
        </w:rPr>
        <w:t>2</w:t>
      </w:r>
      <w:r>
        <w:rPr>
          <w:rFonts w:hint="eastAsia"/>
        </w:rPr>
        <w:t>：路線単位で均一運賃</w:t>
      </w:r>
    </w:p>
    <w:p>
      <w:pPr>
        <w:pStyle w:val="64"/>
        <w:rPr>
          <w:rFonts w:hint="default"/>
        </w:rPr>
      </w:pPr>
      <w:r>
        <w:rPr>
          <w:rFonts w:hint="eastAsia"/>
        </w:rPr>
        <w:t>運賃：系統</w:t>
      </w:r>
      <w:r>
        <w:rPr>
          <w:rFonts w:hint="eastAsia"/>
        </w:rPr>
        <w:t>1001</w:t>
      </w:r>
      <w:r>
        <w:rPr>
          <w:rFonts w:hint="eastAsia"/>
        </w:rPr>
        <w:t>は</w:t>
      </w:r>
      <w:r>
        <w:rPr>
          <w:rFonts w:hint="eastAsia"/>
        </w:rPr>
        <w:t>100</w:t>
      </w:r>
      <w:r>
        <w:rPr>
          <w:rFonts w:hint="eastAsia"/>
        </w:rPr>
        <w:t>円均一</w:t>
      </w:r>
    </w:p>
    <w:p>
      <w:pPr>
        <w:pStyle w:val="64"/>
        <w:spacing w:after="240" w:afterLines="0" w:afterAutospacing="0"/>
        <w:rPr>
          <w:rFonts w:hint="default"/>
        </w:rPr>
      </w:pPr>
      <w:r>
        <w:rPr>
          <w:rFonts w:hint="eastAsia"/>
        </w:rPr>
        <w:t>　　　系統</w:t>
      </w:r>
      <w:r>
        <w:rPr>
          <w:rFonts w:hint="eastAsia"/>
        </w:rPr>
        <w:t>1002</w:t>
      </w:r>
      <w:r>
        <w:rPr>
          <w:rFonts w:hint="eastAsia"/>
        </w:rPr>
        <w:t>、</w:t>
      </w:r>
      <w:r>
        <w:rPr>
          <w:rFonts w:hint="eastAsia"/>
        </w:rPr>
        <w:t>1</w:t>
      </w:r>
      <w:r>
        <w:rPr>
          <w:rFonts w:hint="default"/>
        </w:rPr>
        <w:t>003</w:t>
      </w:r>
      <w:r>
        <w:rPr>
          <w:rFonts w:hint="eastAsia"/>
        </w:rPr>
        <w:t>は</w:t>
      </w:r>
      <w:r>
        <w:rPr>
          <w:rFonts w:hint="eastAsia"/>
        </w:rPr>
        <w:t>200</w:t>
      </w:r>
      <w:r>
        <w:rPr>
          <w:rFonts w:hint="eastAsia"/>
        </w:rPr>
        <w:t>円均一</w:t>
      </w:r>
    </w:p>
    <w:p>
      <w:pPr>
        <w:pStyle w:val="64"/>
        <w:rPr>
          <w:rFonts w:hint="default"/>
        </w:rPr>
      </w:pPr>
      <w:r>
        <w:rPr>
          <w:rFonts w:hint="default"/>
        </w:rPr>
        <w:t>fare_attributes.txt</w:t>
      </w:r>
      <w:r>
        <w:rPr>
          <w:rFonts w:hint="eastAsia"/>
        </w:rPr>
        <w:t>の設定</w:t>
      </w:r>
    </w:p>
    <w:tbl>
      <w:tblPr>
        <w:tblStyle w:val="93"/>
        <w:tblW w:w="7706" w:type="dxa"/>
        <w:jc w:val="center"/>
        <w:tblInd w:w="0" w:type="dxa"/>
        <w:tblBorders>
          <w:left w:val="none" w:color="auto" w:sz="0" w:space="0"/>
          <w:right w:val="none" w:color="auto" w:sz="0" w:space="0"/>
          <w:insideV w:val="none" w:color="auto" w:sz="0" w:space="0"/>
        </w:tblBorders>
        <w:tblLayout w:type="fixed"/>
        <w:tblLook w:firstRow="1" w:lastRow="0" w:firstColumn="1" w:lastColumn="0" w:noHBand="0" w:noVBand="1" w:val="04A0"/>
      </w:tblPr>
      <w:tblGrid>
        <w:gridCol w:w="1186"/>
        <w:gridCol w:w="992"/>
        <w:gridCol w:w="1843"/>
        <w:gridCol w:w="2126"/>
        <w:gridCol w:w="1559"/>
      </w:tblGrid>
      <w:tr>
        <w:trPr/>
        <w:tc>
          <w:tcPr>
            <w:tcW w:w="1186" w:type="dxa"/>
            <w:shd w:val="clear" w:color="auto" w:themeFill="background1" w:themeFillTint="FF" w:themeFillShade="D9"/>
            <w:vAlign w:val="top"/>
          </w:tcPr>
          <w:p>
            <w:pPr>
              <w:pStyle w:val="64"/>
              <w:snapToGrid w:val="0"/>
              <w:spacing w:line="240" w:lineRule="exact"/>
              <w:ind w:left="0" w:leftChars="0" w:firstLine="0" w:firstLineChars="0"/>
              <w:rPr>
                <w:rFonts w:hint="default" w:ascii="Meiryo UI" w:hAnsi="Meiryo UI" w:eastAsia="Meiryo UI"/>
                <w:sz w:val="20"/>
              </w:rPr>
            </w:pPr>
            <w:bookmarkStart w:id="191" w:name="_Hlk72324290"/>
            <w:r>
              <w:rPr>
                <w:rFonts w:hint="default" w:ascii="Meiryo UI" w:hAnsi="Meiryo UI" w:eastAsia="Meiryo UI"/>
                <w:sz w:val="20"/>
              </w:rPr>
              <w:t>fare_id</w:t>
            </w:r>
            <w:bookmarkEnd w:id="191"/>
          </w:p>
        </w:tc>
        <w:tc>
          <w:tcPr>
            <w:tcW w:w="992" w:type="dxa"/>
            <w:shd w:val="clear" w:color="auto" w:themeFill="background1" w:themeFillTint="FF" w:themeFillShade="D9"/>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Price</w:t>
            </w:r>
          </w:p>
        </w:tc>
        <w:tc>
          <w:tcPr>
            <w:tcW w:w="1843" w:type="dxa"/>
            <w:shd w:val="clear" w:color="auto" w:themeFill="background1" w:themeFillTint="FF" w:themeFillShade="D9"/>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currency_type</w:t>
            </w:r>
          </w:p>
        </w:tc>
        <w:tc>
          <w:tcPr>
            <w:tcW w:w="2126" w:type="dxa"/>
            <w:shd w:val="clear" w:color="auto" w:themeFill="background1" w:themeFillTint="FF" w:themeFillShade="D9"/>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payment_method</w:t>
            </w:r>
          </w:p>
        </w:tc>
        <w:tc>
          <w:tcPr>
            <w:tcW w:w="1559" w:type="dxa"/>
            <w:shd w:val="clear" w:color="auto" w:themeFill="background1" w:themeFillTint="FF" w:themeFillShade="D9"/>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transfers</w:t>
            </w:r>
          </w:p>
        </w:tc>
      </w:tr>
      <w:tr>
        <w:trPr/>
        <w:tc>
          <w:tcPr>
            <w:tcW w:w="1186"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100</w:t>
            </w:r>
          </w:p>
        </w:tc>
        <w:tc>
          <w:tcPr>
            <w:tcW w:w="992"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100</w:t>
            </w:r>
          </w:p>
        </w:tc>
        <w:tc>
          <w:tcPr>
            <w:tcW w:w="1843"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JPY</w:t>
            </w:r>
          </w:p>
        </w:tc>
        <w:tc>
          <w:tcPr>
            <w:tcW w:w="2126"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0</w:t>
            </w:r>
          </w:p>
        </w:tc>
        <w:tc>
          <w:tcPr>
            <w:tcW w:w="1559"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0</w:t>
            </w:r>
          </w:p>
        </w:tc>
      </w:tr>
      <w:tr>
        <w:trPr/>
        <w:tc>
          <w:tcPr>
            <w:tcW w:w="1186"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200</w:t>
            </w:r>
          </w:p>
        </w:tc>
        <w:tc>
          <w:tcPr>
            <w:tcW w:w="992" w:type="dxa"/>
            <w:vAlign w:val="top"/>
          </w:tcPr>
          <w:p>
            <w:pPr>
              <w:pStyle w:val="64"/>
              <w:snapToGrid w:val="0"/>
              <w:spacing w:line="240" w:lineRule="exact"/>
              <w:ind w:left="0" w:leftChars="0" w:firstLine="0" w:firstLineChars="0"/>
              <w:rPr>
                <w:rFonts w:hint="default" w:ascii="Meiryo UI" w:hAnsi="Meiryo UI" w:eastAsia="Meiryo UI"/>
                <w:sz w:val="20"/>
              </w:rPr>
            </w:pPr>
            <w:r>
              <w:rPr>
                <w:rFonts w:hint="eastAsia" w:ascii="Meiryo UI" w:hAnsi="Meiryo UI" w:eastAsia="Meiryo UI"/>
                <w:sz w:val="20"/>
              </w:rPr>
              <w:t>2</w:t>
            </w:r>
            <w:r>
              <w:rPr>
                <w:rFonts w:hint="default" w:ascii="Meiryo UI" w:hAnsi="Meiryo UI" w:eastAsia="Meiryo UI"/>
                <w:sz w:val="20"/>
              </w:rPr>
              <w:t>00</w:t>
            </w:r>
          </w:p>
        </w:tc>
        <w:tc>
          <w:tcPr>
            <w:tcW w:w="1843" w:type="dxa"/>
            <w:vAlign w:val="top"/>
          </w:tcPr>
          <w:p>
            <w:pPr>
              <w:pStyle w:val="64"/>
              <w:snapToGrid w:val="0"/>
              <w:spacing w:line="240" w:lineRule="exact"/>
              <w:ind w:left="0" w:leftChars="0" w:firstLine="0" w:firstLineChars="0"/>
              <w:rPr>
                <w:rFonts w:hint="default" w:ascii="Meiryo UI" w:hAnsi="Meiryo UI" w:eastAsia="Meiryo UI"/>
                <w:sz w:val="20"/>
              </w:rPr>
            </w:pPr>
            <w:r>
              <w:rPr>
                <w:rFonts w:hint="eastAsia" w:ascii="Meiryo UI" w:hAnsi="Meiryo UI" w:eastAsia="Meiryo UI"/>
                <w:sz w:val="20"/>
              </w:rPr>
              <w:t>J</w:t>
            </w:r>
            <w:r>
              <w:rPr>
                <w:rFonts w:hint="default" w:ascii="Meiryo UI" w:hAnsi="Meiryo UI" w:eastAsia="Meiryo UI"/>
                <w:sz w:val="20"/>
              </w:rPr>
              <w:t>PY</w:t>
            </w:r>
          </w:p>
        </w:tc>
        <w:tc>
          <w:tcPr>
            <w:tcW w:w="2126" w:type="dxa"/>
            <w:vAlign w:val="top"/>
          </w:tcPr>
          <w:p>
            <w:pPr>
              <w:pStyle w:val="64"/>
              <w:snapToGrid w:val="0"/>
              <w:spacing w:line="240" w:lineRule="exact"/>
              <w:ind w:left="0" w:leftChars="0" w:firstLine="0" w:firstLineChars="0"/>
              <w:rPr>
                <w:rFonts w:hint="default" w:ascii="Meiryo UI" w:hAnsi="Meiryo UI" w:eastAsia="Meiryo UI"/>
                <w:sz w:val="20"/>
              </w:rPr>
            </w:pPr>
            <w:r>
              <w:rPr>
                <w:rFonts w:hint="eastAsia" w:ascii="Meiryo UI" w:hAnsi="Meiryo UI" w:eastAsia="Meiryo UI"/>
                <w:sz w:val="20"/>
              </w:rPr>
              <w:t>0</w:t>
            </w:r>
          </w:p>
        </w:tc>
        <w:tc>
          <w:tcPr>
            <w:tcW w:w="1559" w:type="dxa"/>
            <w:vAlign w:val="top"/>
          </w:tcPr>
          <w:p>
            <w:pPr>
              <w:pStyle w:val="64"/>
              <w:snapToGrid w:val="0"/>
              <w:spacing w:line="240" w:lineRule="exact"/>
              <w:ind w:left="0" w:leftChars="0" w:firstLine="0" w:firstLineChars="0"/>
              <w:rPr>
                <w:rFonts w:hint="default" w:ascii="Meiryo UI" w:hAnsi="Meiryo UI" w:eastAsia="Meiryo UI"/>
                <w:sz w:val="20"/>
              </w:rPr>
            </w:pPr>
            <w:r>
              <w:rPr>
                <w:rFonts w:hint="eastAsia" w:ascii="Meiryo UI" w:hAnsi="Meiryo UI" w:eastAsia="Meiryo UI"/>
                <w:sz w:val="20"/>
              </w:rPr>
              <w:t>0</w:t>
            </w:r>
          </w:p>
        </w:tc>
      </w:tr>
    </w:tbl>
    <w:p>
      <w:pPr>
        <w:pStyle w:val="64"/>
        <w:spacing w:before="240" w:beforeLines="0" w:beforeAutospacing="0"/>
        <w:rPr>
          <w:rFonts w:hint="default"/>
        </w:rPr>
      </w:pPr>
      <w:r>
        <w:rPr>
          <w:rFonts w:hint="default"/>
        </w:rPr>
        <w:t>fare_rules.txt</w:t>
      </w:r>
      <w:r>
        <w:rPr>
          <w:rFonts w:hint="eastAsia"/>
        </w:rPr>
        <w:t>の設定</w:t>
      </w:r>
    </w:p>
    <w:tbl>
      <w:tblPr>
        <w:tblStyle w:val="93"/>
        <w:tblW w:w="4593" w:type="dxa"/>
        <w:jc w:val="center"/>
        <w:tblInd w:w="0" w:type="dxa"/>
        <w:tblBorders>
          <w:left w:val="none" w:color="auto" w:sz="0" w:space="0"/>
          <w:right w:val="none" w:color="auto" w:sz="0" w:space="0"/>
          <w:insideV w:val="none" w:color="auto" w:sz="0" w:space="0"/>
        </w:tblBorders>
        <w:tblLayout w:type="fixed"/>
        <w:tblLook w:firstRow="1" w:lastRow="0" w:firstColumn="1" w:lastColumn="0" w:noHBand="0" w:noVBand="1" w:val="04A0"/>
      </w:tblPr>
      <w:tblGrid>
        <w:gridCol w:w="907"/>
        <w:gridCol w:w="993"/>
        <w:gridCol w:w="1134"/>
        <w:gridCol w:w="1559"/>
      </w:tblGrid>
      <w:tr>
        <w:trPr/>
        <w:tc>
          <w:tcPr>
            <w:tcW w:w="907" w:type="dxa"/>
            <w:shd w:val="clear" w:color="auto" w:themeFill="background1" w:themeFillTint="FF" w:themeFillShade="D9"/>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fare_id</w:t>
            </w:r>
          </w:p>
        </w:tc>
        <w:tc>
          <w:tcPr>
            <w:tcW w:w="993" w:type="dxa"/>
            <w:shd w:val="clear" w:color="auto" w:themeFill="background1" w:themeFillTint="FF" w:themeFillShade="D9"/>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route_id</w:t>
            </w:r>
          </w:p>
        </w:tc>
        <w:tc>
          <w:tcPr>
            <w:tcW w:w="1134" w:type="dxa"/>
            <w:shd w:val="clear" w:color="auto" w:themeFill="background1" w:themeFillTint="FF" w:themeFillShade="D9"/>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origin_id</w:t>
            </w:r>
          </w:p>
        </w:tc>
        <w:tc>
          <w:tcPr>
            <w:tcW w:w="1559" w:type="dxa"/>
            <w:shd w:val="clear" w:color="auto" w:themeFill="background1" w:themeFillTint="FF" w:themeFillShade="D9"/>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destination_id</w:t>
            </w:r>
          </w:p>
        </w:tc>
      </w:tr>
      <w:tr>
        <w:trPr/>
        <w:tc>
          <w:tcPr>
            <w:tcW w:w="907"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100</w:t>
            </w:r>
          </w:p>
        </w:tc>
        <w:tc>
          <w:tcPr>
            <w:tcW w:w="993"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1001</w:t>
            </w:r>
          </w:p>
        </w:tc>
        <w:tc>
          <w:tcPr>
            <w:tcW w:w="1134" w:type="dxa"/>
            <w:vAlign w:val="top"/>
          </w:tcPr>
          <w:p>
            <w:pPr>
              <w:pStyle w:val="64"/>
              <w:snapToGrid w:val="0"/>
              <w:spacing w:line="240" w:lineRule="exact"/>
              <w:ind w:left="0" w:leftChars="0" w:firstLine="0" w:firstLineChars="0"/>
              <w:rPr>
                <w:rFonts w:hint="default" w:ascii="Meiryo UI" w:hAnsi="Meiryo UI" w:eastAsia="Meiryo UI"/>
                <w:sz w:val="20"/>
              </w:rPr>
            </w:pPr>
          </w:p>
        </w:tc>
        <w:tc>
          <w:tcPr>
            <w:tcW w:w="1559" w:type="dxa"/>
            <w:vAlign w:val="top"/>
          </w:tcPr>
          <w:p>
            <w:pPr>
              <w:pStyle w:val="64"/>
              <w:snapToGrid w:val="0"/>
              <w:spacing w:line="240" w:lineRule="exact"/>
              <w:ind w:left="0" w:leftChars="0" w:firstLine="0" w:firstLineChars="0"/>
              <w:rPr>
                <w:rFonts w:hint="default" w:ascii="Meiryo UI" w:hAnsi="Meiryo UI" w:eastAsia="Meiryo UI"/>
                <w:sz w:val="20"/>
              </w:rPr>
            </w:pPr>
          </w:p>
        </w:tc>
      </w:tr>
      <w:tr>
        <w:trPr/>
        <w:tc>
          <w:tcPr>
            <w:tcW w:w="907"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200</w:t>
            </w:r>
          </w:p>
        </w:tc>
        <w:tc>
          <w:tcPr>
            <w:tcW w:w="993"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1002</w:t>
            </w:r>
          </w:p>
        </w:tc>
        <w:tc>
          <w:tcPr>
            <w:tcW w:w="1134" w:type="dxa"/>
            <w:vAlign w:val="top"/>
          </w:tcPr>
          <w:p>
            <w:pPr>
              <w:pStyle w:val="64"/>
              <w:snapToGrid w:val="0"/>
              <w:spacing w:line="240" w:lineRule="exact"/>
              <w:ind w:left="0" w:leftChars="0" w:firstLine="0" w:firstLineChars="0"/>
              <w:rPr>
                <w:rFonts w:hint="default" w:ascii="Meiryo UI" w:hAnsi="Meiryo UI" w:eastAsia="Meiryo UI"/>
                <w:sz w:val="20"/>
              </w:rPr>
            </w:pPr>
          </w:p>
        </w:tc>
        <w:tc>
          <w:tcPr>
            <w:tcW w:w="1559" w:type="dxa"/>
            <w:vAlign w:val="top"/>
          </w:tcPr>
          <w:p>
            <w:pPr>
              <w:pStyle w:val="64"/>
              <w:snapToGrid w:val="0"/>
              <w:spacing w:line="240" w:lineRule="exact"/>
              <w:ind w:left="0" w:leftChars="0" w:firstLine="0" w:firstLineChars="0"/>
              <w:rPr>
                <w:rFonts w:hint="default" w:ascii="Meiryo UI" w:hAnsi="Meiryo UI" w:eastAsia="Meiryo UI"/>
                <w:sz w:val="20"/>
              </w:rPr>
            </w:pPr>
          </w:p>
        </w:tc>
      </w:tr>
      <w:tr>
        <w:trPr/>
        <w:tc>
          <w:tcPr>
            <w:tcW w:w="907" w:type="dxa"/>
            <w:vAlign w:val="top"/>
          </w:tcPr>
          <w:p>
            <w:pPr>
              <w:pStyle w:val="64"/>
              <w:snapToGrid w:val="0"/>
              <w:spacing w:line="240" w:lineRule="exact"/>
              <w:ind w:left="0" w:leftChars="0" w:firstLine="0" w:firstLineChars="0"/>
              <w:rPr>
                <w:rFonts w:hint="default" w:ascii="Meiryo UI" w:hAnsi="Meiryo UI" w:eastAsia="Meiryo UI"/>
                <w:sz w:val="20"/>
              </w:rPr>
            </w:pPr>
            <w:r>
              <w:rPr>
                <w:rFonts w:hint="eastAsia" w:ascii="Meiryo UI" w:hAnsi="Meiryo UI" w:eastAsia="Meiryo UI"/>
                <w:sz w:val="20"/>
              </w:rPr>
              <w:t>2</w:t>
            </w:r>
            <w:r>
              <w:rPr>
                <w:rFonts w:hint="default" w:ascii="Meiryo UI" w:hAnsi="Meiryo UI" w:eastAsia="Meiryo UI"/>
                <w:sz w:val="20"/>
              </w:rPr>
              <w:t>00</w:t>
            </w:r>
          </w:p>
        </w:tc>
        <w:tc>
          <w:tcPr>
            <w:tcW w:w="993" w:type="dxa"/>
            <w:vAlign w:val="top"/>
          </w:tcPr>
          <w:p>
            <w:pPr>
              <w:pStyle w:val="64"/>
              <w:snapToGrid w:val="0"/>
              <w:spacing w:line="240" w:lineRule="exact"/>
              <w:ind w:left="0" w:leftChars="0" w:firstLine="0" w:firstLineChars="0"/>
              <w:rPr>
                <w:rFonts w:hint="default" w:ascii="Meiryo UI" w:hAnsi="Meiryo UI" w:eastAsia="Meiryo UI"/>
                <w:sz w:val="20"/>
              </w:rPr>
            </w:pPr>
            <w:r>
              <w:rPr>
                <w:rFonts w:hint="eastAsia" w:ascii="Meiryo UI" w:hAnsi="Meiryo UI" w:eastAsia="Meiryo UI"/>
                <w:sz w:val="20"/>
              </w:rPr>
              <w:t>1</w:t>
            </w:r>
            <w:r>
              <w:rPr>
                <w:rFonts w:hint="default" w:ascii="Meiryo UI" w:hAnsi="Meiryo UI" w:eastAsia="Meiryo UI"/>
                <w:sz w:val="20"/>
              </w:rPr>
              <w:t>003</w:t>
            </w:r>
          </w:p>
        </w:tc>
        <w:tc>
          <w:tcPr>
            <w:tcW w:w="1134" w:type="dxa"/>
            <w:vAlign w:val="top"/>
          </w:tcPr>
          <w:p>
            <w:pPr>
              <w:pStyle w:val="64"/>
              <w:snapToGrid w:val="0"/>
              <w:spacing w:line="240" w:lineRule="exact"/>
              <w:ind w:left="0" w:leftChars="0" w:firstLine="0" w:firstLineChars="0"/>
              <w:rPr>
                <w:rFonts w:hint="default" w:ascii="Meiryo UI" w:hAnsi="Meiryo UI" w:eastAsia="Meiryo UI"/>
                <w:sz w:val="20"/>
              </w:rPr>
            </w:pPr>
          </w:p>
        </w:tc>
        <w:tc>
          <w:tcPr>
            <w:tcW w:w="1559" w:type="dxa"/>
            <w:vAlign w:val="top"/>
          </w:tcPr>
          <w:p>
            <w:pPr>
              <w:pStyle w:val="64"/>
              <w:snapToGrid w:val="0"/>
              <w:spacing w:line="240" w:lineRule="exact"/>
              <w:ind w:left="0" w:leftChars="0" w:firstLine="0" w:firstLineChars="0"/>
              <w:rPr>
                <w:rFonts w:hint="default" w:ascii="Meiryo UI" w:hAnsi="Meiryo UI" w:eastAsia="Meiryo UI"/>
                <w:sz w:val="20"/>
              </w:rPr>
            </w:pPr>
          </w:p>
        </w:tc>
      </w:tr>
    </w:tbl>
    <w:p>
      <w:pPr>
        <w:pStyle w:val="64"/>
        <w:ind w:left="0" w:leftChars="0" w:firstLine="0" w:firstLineChars="0"/>
        <w:rPr>
          <w:rFonts w:hint="default"/>
        </w:rPr>
      </w:pPr>
    </w:p>
    <w:p>
      <w:pPr>
        <w:pStyle w:val="82"/>
        <w:rPr>
          <w:rFonts w:hint="default"/>
        </w:rPr>
      </w:pPr>
      <w:r>
        <w:rPr>
          <w:rFonts w:hint="eastAsia"/>
        </w:rPr>
        <w:t>例</w:t>
      </w:r>
      <w:r>
        <w:rPr>
          <w:rFonts w:hint="eastAsia"/>
        </w:rPr>
        <w:t>3</w:t>
      </w:r>
      <w:r>
        <w:rPr>
          <w:rFonts w:hint="eastAsia"/>
        </w:rPr>
        <w:t>：ゾーン制</w:t>
      </w:r>
    </w:p>
    <w:p>
      <w:pPr>
        <w:pStyle w:val="64"/>
        <w:rPr>
          <w:rFonts w:hint="default"/>
        </w:rPr>
      </w:pPr>
      <w:r>
        <w:rPr>
          <w:rFonts w:hint="eastAsia"/>
        </w:rPr>
        <w:t>運賃：停留所</w:t>
      </w:r>
      <w:r>
        <w:rPr>
          <w:rFonts w:hint="eastAsia"/>
        </w:rPr>
        <w:t>A</w:t>
      </w:r>
      <w:r>
        <w:rPr>
          <w:rFonts w:hint="eastAsia"/>
        </w:rPr>
        <w:t>～</w:t>
      </w:r>
      <w:r>
        <w:rPr>
          <w:rFonts w:hint="eastAsia"/>
        </w:rPr>
        <w:t>B</w:t>
      </w:r>
      <w:r>
        <w:rPr>
          <w:rFonts w:hint="eastAsia"/>
        </w:rPr>
        <w:t>は</w:t>
      </w:r>
      <w:r>
        <w:rPr>
          <w:rFonts w:hint="default"/>
        </w:rPr>
        <w:t>east</w:t>
      </w:r>
      <w:r>
        <w:rPr>
          <w:rFonts w:hint="eastAsia"/>
        </w:rPr>
        <w:t>ゾーン　停留所</w:t>
      </w:r>
      <w:r>
        <w:rPr>
          <w:rFonts w:hint="eastAsia"/>
        </w:rPr>
        <w:t>C</w:t>
      </w:r>
      <w:r>
        <w:rPr>
          <w:rFonts w:hint="eastAsia"/>
        </w:rPr>
        <w:t>～</w:t>
      </w:r>
      <w:r>
        <w:rPr>
          <w:rFonts w:hint="eastAsia"/>
        </w:rPr>
        <w:t>D</w:t>
      </w:r>
      <w:r>
        <w:rPr>
          <w:rFonts w:hint="eastAsia"/>
        </w:rPr>
        <w:t>は</w:t>
      </w:r>
      <w:r>
        <w:rPr>
          <w:rFonts w:hint="eastAsia"/>
        </w:rPr>
        <w:t>w</w:t>
      </w:r>
      <w:r>
        <w:rPr>
          <w:rFonts w:hint="default"/>
        </w:rPr>
        <w:t>est</w:t>
      </w:r>
      <w:r>
        <w:rPr>
          <w:rFonts w:hint="eastAsia"/>
        </w:rPr>
        <w:t>ゾーン（系統</w:t>
      </w:r>
      <w:r>
        <w:rPr>
          <w:rFonts w:hint="eastAsia"/>
        </w:rPr>
        <w:t>1</w:t>
      </w:r>
      <w:r>
        <w:rPr>
          <w:rFonts w:hint="default"/>
        </w:rPr>
        <w:t>001</w:t>
      </w:r>
      <w:r>
        <w:rPr>
          <w:rFonts w:hint="eastAsia"/>
        </w:rPr>
        <w:t>）</w:t>
      </w:r>
    </w:p>
    <w:tbl>
      <w:tblPr>
        <w:tblStyle w:val="93"/>
        <w:tblW w:w="6124" w:type="dxa"/>
        <w:jc w:val="center"/>
        <w:tblInd w:w="0" w:type="dxa"/>
        <w:tblLayout w:type="fixed"/>
        <w:tblLook w:firstRow="1" w:lastRow="0" w:firstColumn="1" w:lastColumn="0" w:noHBand="0" w:noVBand="1" w:val="04A0"/>
      </w:tblPr>
      <w:tblGrid>
        <w:gridCol w:w="1531"/>
        <w:gridCol w:w="1531"/>
        <w:gridCol w:w="1531"/>
        <w:gridCol w:w="1531"/>
      </w:tblGrid>
      <w:tr>
        <w:trPr/>
        <w:tc>
          <w:tcPr>
            <w:tcW w:w="1531" w:type="dxa"/>
            <w:tcBorders>
              <w:top w:val="nil"/>
              <w:left w:val="nil"/>
              <w:bottom w:val="nil"/>
              <w:right w:val="nil"/>
              <w:tl2br w:val="none" w:color="auto" w:sz="0" w:space="0"/>
              <w:tr2bl w:val="none" w:color="auto" w:sz="0" w:space="0"/>
            </w:tcBorders>
            <w:vAlign w:val="top"/>
          </w:tcPr>
          <w:p>
            <w:pPr>
              <w:pStyle w:val="0"/>
              <w:snapToGrid w:val="0"/>
              <w:spacing w:line="240" w:lineRule="exact"/>
              <w:rPr>
                <w:rFonts w:hint="default" w:ascii="Meiryo UI" w:hAnsi="Meiryo UI" w:eastAsia="Meiryo UI"/>
                <w:sz w:val="20"/>
              </w:rPr>
            </w:pPr>
          </w:p>
        </w:tc>
        <w:tc>
          <w:tcPr>
            <w:tcW w:w="1531" w:type="dxa"/>
            <w:tcBorders>
              <w:top w:val="nil"/>
              <w:left w:val="nil"/>
              <w:bottom w:val="nil"/>
              <w:right w:val="nil"/>
              <w:tl2br w:val="none" w:color="auto" w:sz="0" w:space="0"/>
              <w:tr2bl w:val="none" w:color="auto" w:sz="0" w:space="0"/>
            </w:tcBorders>
            <w:vAlign w:val="top"/>
          </w:tcPr>
          <w:p>
            <w:pPr>
              <w:pStyle w:val="0"/>
              <w:snapToGrid w:val="0"/>
              <w:spacing w:line="240" w:lineRule="exact"/>
              <w:rPr>
                <w:rFonts w:hint="default" w:ascii="Meiryo UI" w:hAnsi="Meiryo UI" w:eastAsia="Meiryo UI"/>
                <w:sz w:val="20"/>
              </w:rPr>
            </w:pPr>
          </w:p>
        </w:tc>
        <w:tc>
          <w:tcPr>
            <w:tcW w:w="1531" w:type="dxa"/>
            <w:tcBorders>
              <w:top w:val="nil"/>
              <w:left w:val="nil"/>
              <w:bottom w:val="none" w:color="auto" w:sz="0" w:space="0"/>
              <w:right w:val="none" w:color="auto" w:sz="0" w:space="0"/>
              <w:tl2br w:val="none" w:color="auto" w:sz="0" w:space="0"/>
              <w:tr2bl w:val="none" w:color="auto" w:sz="0" w:space="0"/>
            </w:tcBorders>
            <w:vAlign w:val="top"/>
          </w:tcPr>
          <w:p>
            <w:pPr>
              <w:pStyle w:val="0"/>
              <w:snapToGrid w:val="0"/>
              <w:spacing w:line="240" w:lineRule="exact"/>
              <w:rPr>
                <w:rFonts w:hint="default" w:ascii="Meiryo UI" w:hAnsi="Meiryo UI" w:eastAsia="Meiryo UI"/>
                <w:sz w:val="20"/>
              </w:rPr>
            </w:pPr>
          </w:p>
        </w:tc>
        <w:tc>
          <w:tcPr>
            <w:tcW w:w="1531" w:type="dxa"/>
            <w:shd w:val="clear" w:color="auto" w:fill="FFFFCC"/>
            <w:vAlign w:val="top"/>
          </w:tcPr>
          <w:p>
            <w:pPr>
              <w:pStyle w:val="0"/>
              <w:snapToGrid w:val="0"/>
              <w:spacing w:line="240" w:lineRule="exact"/>
              <w:rPr>
                <w:rFonts w:hint="default" w:ascii="Meiryo UI" w:hAnsi="Meiryo UI" w:eastAsia="Meiryo UI"/>
                <w:sz w:val="20"/>
              </w:rPr>
            </w:pPr>
            <w:r>
              <w:rPr>
                <w:rFonts w:hint="eastAsia" w:ascii="Meiryo UI" w:hAnsi="Meiryo UI" w:eastAsia="Meiryo UI"/>
                <w:sz w:val="20"/>
              </w:rPr>
              <w:t>停留所</w:t>
            </w:r>
            <w:r>
              <w:rPr>
                <w:rFonts w:hint="default" w:ascii="Meiryo UI" w:hAnsi="Meiryo UI" w:eastAsia="Meiryo UI"/>
                <w:sz w:val="20"/>
              </w:rPr>
              <w:t>A</w:t>
            </w:r>
          </w:p>
          <w:p>
            <w:pPr>
              <w:pStyle w:val="0"/>
              <w:snapToGrid w:val="0"/>
              <w:spacing w:line="240" w:lineRule="exact"/>
              <w:rPr>
                <w:rFonts w:hint="default" w:ascii="Meiryo UI" w:hAnsi="Meiryo UI" w:eastAsia="Meiryo UI"/>
                <w:sz w:val="20"/>
              </w:rPr>
            </w:pPr>
            <w:r>
              <w:rPr>
                <w:rFonts w:hint="default" w:ascii="Meiryo UI" w:hAnsi="Meiryo UI" w:eastAsia="Meiryo UI"/>
                <w:sz w:val="20"/>
              </w:rPr>
              <w:t>zone_id east</w:t>
            </w:r>
          </w:p>
        </w:tc>
      </w:tr>
      <w:tr>
        <w:trPr/>
        <w:tc>
          <w:tcPr>
            <w:tcW w:w="1531" w:type="dxa"/>
            <w:tcBorders>
              <w:top w:val="nil"/>
              <w:left w:val="nil"/>
              <w:bottom w:val="nil"/>
              <w:right w:val="nil"/>
              <w:tl2br w:val="none" w:color="auto" w:sz="0" w:space="0"/>
              <w:tr2bl w:val="none" w:color="auto" w:sz="0" w:space="0"/>
            </w:tcBorders>
            <w:vAlign w:val="top"/>
          </w:tcPr>
          <w:p>
            <w:pPr>
              <w:pStyle w:val="0"/>
              <w:snapToGrid w:val="0"/>
              <w:spacing w:line="240" w:lineRule="exact"/>
              <w:rPr>
                <w:rFonts w:hint="default" w:ascii="Meiryo UI" w:hAnsi="Meiryo UI" w:eastAsia="Meiryo UI"/>
                <w:sz w:val="20"/>
              </w:rPr>
            </w:pPr>
          </w:p>
        </w:tc>
        <w:tc>
          <w:tcPr>
            <w:tcW w:w="1531" w:type="dxa"/>
            <w:tcBorders>
              <w:top w:val="nil"/>
              <w:left w:val="nil"/>
              <w:bottom w:val="nil"/>
              <w:right w:val="nil"/>
              <w:tl2br w:val="none" w:color="auto" w:sz="0" w:space="0"/>
              <w:tr2bl w:val="none" w:color="auto" w:sz="0" w:space="0"/>
            </w:tcBorders>
            <w:vAlign w:val="top"/>
          </w:tcPr>
          <w:p>
            <w:pPr>
              <w:pStyle w:val="0"/>
              <w:snapToGrid w:val="0"/>
              <w:spacing w:line="240" w:lineRule="exact"/>
              <w:rPr>
                <w:rFonts w:hint="default" w:ascii="Meiryo UI" w:hAnsi="Meiryo UI" w:eastAsia="Meiryo UI"/>
                <w:sz w:val="20"/>
              </w:rPr>
            </w:pPr>
          </w:p>
        </w:tc>
        <w:tc>
          <w:tcPr>
            <w:tcW w:w="1531" w:type="dxa"/>
            <w:shd w:val="clear" w:color="auto" w:fill="FFFFCC"/>
            <w:vAlign w:val="top"/>
          </w:tcPr>
          <w:p>
            <w:pPr>
              <w:pStyle w:val="0"/>
              <w:snapToGrid w:val="0"/>
              <w:spacing w:line="240" w:lineRule="exact"/>
              <w:rPr>
                <w:rFonts w:hint="default" w:ascii="Meiryo UI" w:hAnsi="Meiryo UI" w:eastAsia="Meiryo UI"/>
                <w:sz w:val="20"/>
              </w:rPr>
            </w:pPr>
            <w:r>
              <w:rPr>
                <w:rFonts w:hint="eastAsia" w:ascii="Meiryo UI" w:hAnsi="Meiryo UI" w:eastAsia="Meiryo UI"/>
                <w:sz w:val="20"/>
              </w:rPr>
              <w:t>停留所</w:t>
            </w:r>
            <w:r>
              <w:rPr>
                <w:rFonts w:hint="default" w:ascii="Meiryo UI" w:hAnsi="Meiryo UI" w:eastAsia="Meiryo UI"/>
                <w:sz w:val="20"/>
              </w:rPr>
              <w:t>B</w:t>
            </w:r>
          </w:p>
          <w:p>
            <w:pPr>
              <w:pStyle w:val="0"/>
              <w:snapToGrid w:val="0"/>
              <w:spacing w:line="240" w:lineRule="exact"/>
              <w:rPr>
                <w:rFonts w:hint="default" w:ascii="Meiryo UI" w:hAnsi="Meiryo UI" w:eastAsia="Meiryo UI"/>
                <w:sz w:val="20"/>
              </w:rPr>
            </w:pPr>
            <w:r>
              <w:rPr>
                <w:rFonts w:hint="default" w:ascii="Meiryo UI" w:hAnsi="Meiryo UI" w:eastAsia="Meiryo UI"/>
                <w:sz w:val="20"/>
              </w:rPr>
              <w:t>zone_id east</w:t>
            </w:r>
          </w:p>
        </w:tc>
        <w:tc>
          <w:tcPr>
            <w:tcW w:w="1531" w:type="dxa"/>
            <w:shd w:val="clear" w:color="auto" w:fill="FFFFCC"/>
            <w:vAlign w:val="top"/>
          </w:tcPr>
          <w:p>
            <w:pPr>
              <w:pStyle w:val="0"/>
              <w:snapToGrid w:val="0"/>
              <w:spacing w:line="240" w:lineRule="exact"/>
              <w:rPr>
                <w:rFonts w:hint="default" w:ascii="Meiryo UI" w:hAnsi="Meiryo UI" w:eastAsia="Meiryo UI"/>
                <w:sz w:val="20"/>
              </w:rPr>
            </w:pPr>
            <w:r>
              <w:rPr>
                <w:rFonts w:hint="default" w:ascii="Meiryo UI" w:hAnsi="Meiryo UI" w:eastAsia="Meiryo UI"/>
                <w:sz w:val="20"/>
              </w:rPr>
              <w:t>200</w:t>
            </w:r>
          </w:p>
        </w:tc>
      </w:tr>
      <w:tr>
        <w:trPr/>
        <w:tc>
          <w:tcPr>
            <w:tcW w:w="1531" w:type="dxa"/>
            <w:tcBorders>
              <w:top w:val="nil"/>
              <w:left w:val="nil"/>
              <w:bottom w:val="none" w:color="auto" w:sz="0" w:space="0"/>
              <w:right w:val="none" w:color="auto" w:sz="0" w:space="0"/>
              <w:tl2br w:val="none" w:color="auto" w:sz="0" w:space="0"/>
              <w:tr2bl w:val="none" w:color="auto" w:sz="0" w:space="0"/>
            </w:tcBorders>
            <w:vAlign w:val="top"/>
          </w:tcPr>
          <w:p>
            <w:pPr>
              <w:pStyle w:val="0"/>
              <w:snapToGrid w:val="0"/>
              <w:spacing w:line="240" w:lineRule="exact"/>
              <w:rPr>
                <w:rFonts w:hint="default" w:ascii="Meiryo UI" w:hAnsi="Meiryo UI" w:eastAsia="Meiryo UI"/>
                <w:sz w:val="20"/>
              </w:rPr>
            </w:pPr>
          </w:p>
        </w:tc>
        <w:tc>
          <w:tcPr>
            <w:tcW w:w="1531" w:type="dxa"/>
            <w:shd w:val="clear" w:color="auto" w:themeFill="accent3" w:themeFillTint="33" w:themeFillShade="FF"/>
            <w:vAlign w:val="top"/>
          </w:tcPr>
          <w:p>
            <w:pPr>
              <w:pStyle w:val="0"/>
              <w:snapToGrid w:val="0"/>
              <w:spacing w:line="240" w:lineRule="exact"/>
              <w:rPr>
                <w:rFonts w:hint="default" w:ascii="Meiryo UI" w:hAnsi="Meiryo UI" w:eastAsia="Meiryo UI"/>
                <w:sz w:val="20"/>
              </w:rPr>
            </w:pPr>
            <w:r>
              <w:rPr>
                <w:rFonts w:hint="eastAsia" w:ascii="Meiryo UI" w:hAnsi="Meiryo UI" w:eastAsia="Meiryo UI"/>
                <w:sz w:val="20"/>
              </w:rPr>
              <w:t>停留所</w:t>
            </w:r>
            <w:r>
              <w:rPr>
                <w:rFonts w:hint="default" w:ascii="Meiryo UI" w:hAnsi="Meiryo UI" w:eastAsia="Meiryo UI"/>
                <w:sz w:val="20"/>
              </w:rPr>
              <w:t>C</w:t>
            </w:r>
            <w:r>
              <w:rPr>
                <w:rFonts w:hint="default" w:ascii="Meiryo UI" w:hAnsi="Meiryo UI" w:eastAsia="Meiryo UI"/>
                <w:sz w:val="20"/>
              </w:rPr>
              <w:br w:type="textWrapping" w:clear="none"/>
            </w:r>
            <w:r>
              <w:rPr>
                <w:rFonts w:hint="default" w:ascii="Meiryo UI" w:hAnsi="Meiryo UI" w:eastAsia="Meiryo UI"/>
                <w:sz w:val="20"/>
              </w:rPr>
              <w:t>zone_id west</w:t>
            </w:r>
          </w:p>
        </w:tc>
        <w:tc>
          <w:tcPr>
            <w:tcW w:w="1531" w:type="dxa"/>
            <w:shd w:val="clear" w:color="auto" w:themeFill="accent2" w:themeFillTint="33" w:themeFillShade="FF"/>
            <w:vAlign w:val="top"/>
          </w:tcPr>
          <w:p>
            <w:pPr>
              <w:pStyle w:val="0"/>
              <w:snapToGrid w:val="0"/>
              <w:spacing w:line="240" w:lineRule="exact"/>
              <w:rPr>
                <w:rFonts w:hint="default" w:ascii="Meiryo UI" w:hAnsi="Meiryo UI" w:eastAsia="Meiryo UI"/>
                <w:sz w:val="20"/>
              </w:rPr>
            </w:pPr>
            <w:r>
              <w:rPr>
                <w:rFonts w:hint="default" w:ascii="Meiryo UI" w:hAnsi="Meiryo UI" w:eastAsia="Meiryo UI"/>
                <w:sz w:val="20"/>
              </w:rPr>
              <w:t>400</w:t>
            </w:r>
          </w:p>
        </w:tc>
        <w:tc>
          <w:tcPr>
            <w:tcW w:w="1531" w:type="dxa"/>
            <w:shd w:val="clear" w:color="auto" w:themeFill="accent2" w:themeFillTint="33" w:themeFillShade="FF"/>
            <w:vAlign w:val="top"/>
          </w:tcPr>
          <w:p>
            <w:pPr>
              <w:pStyle w:val="0"/>
              <w:snapToGrid w:val="0"/>
              <w:spacing w:line="240" w:lineRule="exact"/>
              <w:rPr>
                <w:rFonts w:hint="default" w:ascii="Meiryo UI" w:hAnsi="Meiryo UI" w:eastAsia="Meiryo UI"/>
                <w:sz w:val="20"/>
              </w:rPr>
            </w:pPr>
            <w:r>
              <w:rPr>
                <w:rFonts w:hint="default" w:ascii="Meiryo UI" w:hAnsi="Meiryo UI" w:eastAsia="Meiryo UI"/>
                <w:sz w:val="20"/>
              </w:rPr>
              <w:t>400</w:t>
            </w:r>
          </w:p>
        </w:tc>
      </w:tr>
      <w:tr>
        <w:trPr/>
        <w:tc>
          <w:tcPr>
            <w:tcW w:w="1531" w:type="dxa"/>
            <w:shd w:val="clear" w:color="auto" w:themeFill="accent3" w:themeFillTint="33" w:themeFillShade="FF"/>
            <w:vAlign w:val="top"/>
          </w:tcPr>
          <w:p>
            <w:pPr>
              <w:pStyle w:val="0"/>
              <w:snapToGrid w:val="0"/>
              <w:spacing w:line="240" w:lineRule="exact"/>
              <w:rPr>
                <w:rFonts w:hint="default" w:ascii="Meiryo UI" w:hAnsi="Meiryo UI" w:eastAsia="Meiryo UI"/>
                <w:sz w:val="20"/>
              </w:rPr>
            </w:pPr>
            <w:r>
              <w:rPr>
                <w:rFonts w:hint="eastAsia" w:ascii="Meiryo UI" w:hAnsi="Meiryo UI" w:eastAsia="Meiryo UI"/>
                <w:sz w:val="20"/>
              </w:rPr>
              <w:t>停留所</w:t>
            </w:r>
            <w:r>
              <w:rPr>
                <w:rFonts w:hint="default" w:ascii="Meiryo UI" w:hAnsi="Meiryo UI" w:eastAsia="Meiryo UI"/>
                <w:sz w:val="20"/>
              </w:rPr>
              <w:t>D</w:t>
            </w:r>
          </w:p>
          <w:p>
            <w:pPr>
              <w:pStyle w:val="0"/>
              <w:snapToGrid w:val="0"/>
              <w:spacing w:line="240" w:lineRule="exact"/>
              <w:rPr>
                <w:rFonts w:hint="default" w:ascii="Meiryo UI" w:hAnsi="Meiryo UI" w:eastAsia="Meiryo UI"/>
                <w:sz w:val="20"/>
              </w:rPr>
            </w:pPr>
            <w:r>
              <w:rPr>
                <w:rFonts w:hint="default" w:ascii="Meiryo UI" w:hAnsi="Meiryo UI" w:eastAsia="Meiryo UI"/>
                <w:sz w:val="20"/>
              </w:rPr>
              <w:t>zone_id west</w:t>
            </w:r>
          </w:p>
        </w:tc>
        <w:tc>
          <w:tcPr>
            <w:tcW w:w="1531" w:type="dxa"/>
            <w:shd w:val="clear" w:color="auto" w:themeFill="accent3" w:themeFillTint="33" w:themeFillShade="FF"/>
            <w:vAlign w:val="top"/>
          </w:tcPr>
          <w:p>
            <w:pPr>
              <w:pStyle w:val="0"/>
              <w:snapToGrid w:val="0"/>
              <w:spacing w:line="240" w:lineRule="exact"/>
              <w:rPr>
                <w:rFonts w:hint="default" w:ascii="Meiryo UI" w:hAnsi="Meiryo UI" w:eastAsia="Meiryo UI"/>
                <w:sz w:val="20"/>
              </w:rPr>
            </w:pPr>
            <w:r>
              <w:rPr>
                <w:rFonts w:hint="default" w:ascii="Meiryo UI" w:hAnsi="Meiryo UI" w:eastAsia="Meiryo UI"/>
                <w:sz w:val="20"/>
              </w:rPr>
              <w:t>200</w:t>
            </w:r>
          </w:p>
        </w:tc>
        <w:tc>
          <w:tcPr>
            <w:tcW w:w="1531" w:type="dxa"/>
            <w:shd w:val="clear" w:color="auto" w:themeFill="accent2" w:themeFillTint="33" w:themeFillShade="FF"/>
            <w:vAlign w:val="top"/>
          </w:tcPr>
          <w:p>
            <w:pPr>
              <w:pStyle w:val="0"/>
              <w:snapToGrid w:val="0"/>
              <w:spacing w:line="240" w:lineRule="exact"/>
              <w:rPr>
                <w:rFonts w:hint="default" w:ascii="Meiryo UI" w:hAnsi="Meiryo UI" w:eastAsia="Meiryo UI"/>
                <w:sz w:val="20"/>
              </w:rPr>
            </w:pPr>
            <w:r>
              <w:rPr>
                <w:rFonts w:hint="default" w:ascii="Meiryo UI" w:hAnsi="Meiryo UI" w:eastAsia="Meiryo UI"/>
                <w:sz w:val="20"/>
              </w:rPr>
              <w:t>400</w:t>
            </w:r>
          </w:p>
        </w:tc>
        <w:tc>
          <w:tcPr>
            <w:tcW w:w="1531" w:type="dxa"/>
            <w:shd w:val="clear" w:color="auto" w:themeFill="accent2" w:themeFillTint="33" w:themeFillShade="FF"/>
            <w:vAlign w:val="top"/>
          </w:tcPr>
          <w:p>
            <w:pPr>
              <w:pStyle w:val="0"/>
              <w:snapToGrid w:val="0"/>
              <w:spacing w:line="240" w:lineRule="exact"/>
              <w:rPr>
                <w:rFonts w:hint="default" w:ascii="Meiryo UI" w:hAnsi="Meiryo UI" w:eastAsia="Meiryo UI"/>
                <w:sz w:val="20"/>
              </w:rPr>
            </w:pPr>
            <w:r>
              <w:rPr>
                <w:rFonts w:hint="default" w:ascii="Meiryo UI" w:hAnsi="Meiryo UI" w:eastAsia="Meiryo UI"/>
                <w:sz w:val="20"/>
              </w:rPr>
              <w:t>400</w:t>
            </w:r>
          </w:p>
        </w:tc>
      </w:tr>
    </w:tbl>
    <w:p>
      <w:pPr>
        <w:pStyle w:val="64"/>
        <w:spacing w:before="240" w:beforeLines="0" w:beforeAutospacing="0"/>
        <w:rPr>
          <w:rFonts w:hint="default"/>
        </w:rPr>
      </w:pPr>
      <w:r>
        <w:rPr>
          <w:rFonts w:hint="default"/>
        </w:rPr>
        <w:t>fare_attributes.txt</w:t>
      </w:r>
      <w:r>
        <w:rPr>
          <w:rFonts w:hint="eastAsia"/>
        </w:rPr>
        <w:t>の設定</w:t>
      </w:r>
    </w:p>
    <w:tbl>
      <w:tblPr>
        <w:tblStyle w:val="93"/>
        <w:tblW w:w="7706" w:type="dxa"/>
        <w:jc w:val="center"/>
        <w:tblInd w:w="0" w:type="dxa"/>
        <w:tblBorders>
          <w:left w:val="none" w:color="auto" w:sz="0" w:space="0"/>
          <w:right w:val="none" w:color="auto" w:sz="0" w:space="0"/>
          <w:insideV w:val="none" w:color="auto" w:sz="0" w:space="0"/>
        </w:tblBorders>
        <w:tblLayout w:type="fixed"/>
        <w:tblLook w:firstRow="1" w:lastRow="0" w:firstColumn="1" w:lastColumn="0" w:noHBand="0" w:noVBand="1" w:val="04A0"/>
      </w:tblPr>
      <w:tblGrid>
        <w:gridCol w:w="1186"/>
        <w:gridCol w:w="992"/>
        <w:gridCol w:w="1843"/>
        <w:gridCol w:w="2126"/>
        <w:gridCol w:w="1559"/>
      </w:tblGrid>
      <w:tr>
        <w:trPr/>
        <w:tc>
          <w:tcPr>
            <w:tcW w:w="1186" w:type="dxa"/>
            <w:shd w:val="clear" w:color="auto" w:themeFill="background1" w:themeFillTint="FF" w:themeFillShade="D9"/>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fare_id</w:t>
            </w:r>
          </w:p>
        </w:tc>
        <w:tc>
          <w:tcPr>
            <w:tcW w:w="992" w:type="dxa"/>
            <w:shd w:val="clear" w:color="auto" w:themeFill="background1" w:themeFillTint="FF" w:themeFillShade="D9"/>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Price</w:t>
            </w:r>
          </w:p>
        </w:tc>
        <w:tc>
          <w:tcPr>
            <w:tcW w:w="1843" w:type="dxa"/>
            <w:shd w:val="clear" w:color="auto" w:themeFill="background1" w:themeFillTint="FF" w:themeFillShade="D9"/>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currency_type</w:t>
            </w:r>
          </w:p>
        </w:tc>
        <w:tc>
          <w:tcPr>
            <w:tcW w:w="2126" w:type="dxa"/>
            <w:shd w:val="clear" w:color="auto" w:themeFill="background1" w:themeFillTint="FF" w:themeFillShade="D9"/>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payment_method</w:t>
            </w:r>
          </w:p>
        </w:tc>
        <w:tc>
          <w:tcPr>
            <w:tcW w:w="1559" w:type="dxa"/>
            <w:shd w:val="clear" w:color="auto" w:themeFill="background1" w:themeFillTint="FF" w:themeFillShade="D9"/>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transfers</w:t>
            </w:r>
          </w:p>
        </w:tc>
      </w:tr>
      <w:tr>
        <w:trPr/>
        <w:tc>
          <w:tcPr>
            <w:tcW w:w="1186"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200</w:t>
            </w:r>
          </w:p>
        </w:tc>
        <w:tc>
          <w:tcPr>
            <w:tcW w:w="992"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200</w:t>
            </w:r>
          </w:p>
        </w:tc>
        <w:tc>
          <w:tcPr>
            <w:tcW w:w="1843"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JPY</w:t>
            </w:r>
          </w:p>
        </w:tc>
        <w:tc>
          <w:tcPr>
            <w:tcW w:w="2126"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0</w:t>
            </w:r>
          </w:p>
        </w:tc>
        <w:tc>
          <w:tcPr>
            <w:tcW w:w="1559"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0</w:t>
            </w:r>
          </w:p>
        </w:tc>
      </w:tr>
      <w:tr>
        <w:trPr/>
        <w:tc>
          <w:tcPr>
            <w:tcW w:w="1186"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400</w:t>
            </w:r>
          </w:p>
        </w:tc>
        <w:tc>
          <w:tcPr>
            <w:tcW w:w="992"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400</w:t>
            </w:r>
          </w:p>
        </w:tc>
        <w:tc>
          <w:tcPr>
            <w:tcW w:w="1843"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JPY</w:t>
            </w:r>
          </w:p>
        </w:tc>
        <w:tc>
          <w:tcPr>
            <w:tcW w:w="2126"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0</w:t>
            </w:r>
          </w:p>
        </w:tc>
        <w:tc>
          <w:tcPr>
            <w:tcW w:w="1559"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0</w:t>
            </w:r>
          </w:p>
        </w:tc>
      </w:tr>
    </w:tbl>
    <w:p>
      <w:pPr>
        <w:pStyle w:val="64"/>
        <w:spacing w:before="240" w:beforeLines="0" w:beforeAutospacing="0"/>
        <w:rPr>
          <w:rFonts w:hint="default"/>
        </w:rPr>
      </w:pPr>
      <w:r>
        <w:rPr>
          <w:rFonts w:hint="default"/>
        </w:rPr>
        <w:t>fare_rules.txt</w:t>
      </w:r>
      <w:r>
        <w:rPr>
          <w:rFonts w:hint="eastAsia"/>
        </w:rPr>
        <w:t>の設定</w:t>
      </w:r>
    </w:p>
    <w:tbl>
      <w:tblPr>
        <w:tblStyle w:val="93"/>
        <w:tblW w:w="4593" w:type="dxa"/>
        <w:jc w:val="center"/>
        <w:tblInd w:w="0" w:type="dxa"/>
        <w:tblBorders>
          <w:left w:val="none" w:color="auto" w:sz="0" w:space="0"/>
          <w:right w:val="none" w:color="auto" w:sz="0" w:space="0"/>
          <w:insideV w:val="none" w:color="auto" w:sz="0" w:space="0"/>
        </w:tblBorders>
        <w:tblLayout w:type="fixed"/>
        <w:tblLook w:firstRow="1" w:lastRow="0" w:firstColumn="1" w:lastColumn="0" w:noHBand="0" w:noVBand="1" w:val="04A0"/>
      </w:tblPr>
      <w:tblGrid>
        <w:gridCol w:w="907"/>
        <w:gridCol w:w="993"/>
        <w:gridCol w:w="1134"/>
        <w:gridCol w:w="1559"/>
      </w:tblGrid>
      <w:tr>
        <w:trPr/>
        <w:tc>
          <w:tcPr>
            <w:tcW w:w="907" w:type="dxa"/>
            <w:shd w:val="clear" w:color="auto" w:themeFill="background1" w:themeFillTint="FF" w:themeFillShade="D9"/>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fare_id</w:t>
            </w:r>
          </w:p>
        </w:tc>
        <w:tc>
          <w:tcPr>
            <w:tcW w:w="993" w:type="dxa"/>
            <w:shd w:val="clear" w:color="auto" w:themeFill="background1" w:themeFillTint="FF" w:themeFillShade="D9"/>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route_id</w:t>
            </w:r>
          </w:p>
        </w:tc>
        <w:tc>
          <w:tcPr>
            <w:tcW w:w="1134" w:type="dxa"/>
            <w:shd w:val="clear" w:color="auto" w:themeFill="background1" w:themeFillTint="FF" w:themeFillShade="D9"/>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origin_id</w:t>
            </w:r>
          </w:p>
        </w:tc>
        <w:tc>
          <w:tcPr>
            <w:tcW w:w="1559" w:type="dxa"/>
            <w:shd w:val="clear" w:color="auto" w:themeFill="background1" w:themeFillTint="FF" w:themeFillShade="D9"/>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destination_id</w:t>
            </w:r>
          </w:p>
        </w:tc>
      </w:tr>
      <w:tr>
        <w:trPr/>
        <w:tc>
          <w:tcPr>
            <w:tcW w:w="907"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200</w:t>
            </w:r>
          </w:p>
        </w:tc>
        <w:tc>
          <w:tcPr>
            <w:tcW w:w="993"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1001</w:t>
            </w:r>
          </w:p>
        </w:tc>
        <w:tc>
          <w:tcPr>
            <w:tcW w:w="1134"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east</w:t>
            </w:r>
          </w:p>
        </w:tc>
        <w:tc>
          <w:tcPr>
            <w:tcW w:w="1559"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east</w:t>
            </w:r>
          </w:p>
        </w:tc>
      </w:tr>
      <w:tr>
        <w:trPr/>
        <w:tc>
          <w:tcPr>
            <w:tcW w:w="907"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200</w:t>
            </w:r>
          </w:p>
        </w:tc>
        <w:tc>
          <w:tcPr>
            <w:tcW w:w="993"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1001</w:t>
            </w:r>
          </w:p>
        </w:tc>
        <w:tc>
          <w:tcPr>
            <w:tcW w:w="1134"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west</w:t>
            </w:r>
          </w:p>
        </w:tc>
        <w:tc>
          <w:tcPr>
            <w:tcW w:w="1559"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west</w:t>
            </w:r>
          </w:p>
        </w:tc>
      </w:tr>
      <w:tr>
        <w:trPr/>
        <w:tc>
          <w:tcPr>
            <w:tcW w:w="907"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400</w:t>
            </w:r>
          </w:p>
        </w:tc>
        <w:tc>
          <w:tcPr>
            <w:tcW w:w="993"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1001</w:t>
            </w:r>
          </w:p>
        </w:tc>
        <w:tc>
          <w:tcPr>
            <w:tcW w:w="1134"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east</w:t>
            </w:r>
          </w:p>
        </w:tc>
        <w:tc>
          <w:tcPr>
            <w:tcW w:w="1559"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west</w:t>
            </w:r>
          </w:p>
        </w:tc>
      </w:tr>
    </w:tbl>
    <w:p>
      <w:pPr>
        <w:pStyle w:val="82"/>
        <w:rPr>
          <w:rFonts w:hint="default"/>
        </w:rPr>
      </w:pPr>
      <w:r>
        <w:rPr>
          <w:rFonts w:hint="eastAsia"/>
        </w:rPr>
        <w:t>例</w:t>
      </w:r>
      <w:r>
        <w:rPr>
          <w:rFonts w:hint="eastAsia"/>
        </w:rPr>
        <w:t>4</w:t>
      </w:r>
      <w:r>
        <w:rPr>
          <w:rFonts w:hint="eastAsia"/>
        </w:rPr>
        <w:t>：対距離制と均一制の併用</w:t>
      </w:r>
    </w:p>
    <w:p>
      <w:pPr>
        <w:pStyle w:val="64"/>
        <w:rPr>
          <w:rFonts w:hint="default"/>
        </w:rPr>
      </w:pPr>
      <w:r>
        <w:rPr>
          <w:rFonts w:hint="eastAsia"/>
        </w:rPr>
        <w:t>運賃：停留所</w:t>
      </w:r>
      <w:r>
        <w:rPr>
          <w:rFonts w:hint="eastAsia"/>
        </w:rPr>
        <w:t>A</w:t>
      </w:r>
      <w:r>
        <w:rPr>
          <w:rFonts w:hint="eastAsia"/>
        </w:rPr>
        <w:t>～</w:t>
      </w:r>
      <w:r>
        <w:rPr>
          <w:rFonts w:hint="eastAsia"/>
        </w:rPr>
        <w:t>C</w:t>
      </w:r>
      <w:r>
        <w:rPr>
          <w:rFonts w:hint="eastAsia"/>
        </w:rPr>
        <w:t>は</w:t>
      </w:r>
      <w:r>
        <w:rPr>
          <w:rFonts w:hint="eastAsia"/>
        </w:rPr>
        <w:t>200</w:t>
      </w:r>
      <w:r>
        <w:rPr>
          <w:rFonts w:hint="eastAsia"/>
        </w:rPr>
        <w:t>円均一、その他は対距離制（系統</w:t>
      </w:r>
      <w:r>
        <w:rPr>
          <w:rFonts w:hint="eastAsia"/>
        </w:rPr>
        <w:t>1</w:t>
      </w:r>
      <w:r>
        <w:rPr>
          <w:rFonts w:hint="default"/>
        </w:rPr>
        <w:t>001</w:t>
      </w:r>
      <w:r>
        <w:rPr>
          <w:rFonts w:hint="eastAsia"/>
        </w:rPr>
        <w:t>）</w:t>
      </w:r>
    </w:p>
    <w:tbl>
      <w:tblPr>
        <w:tblStyle w:val="93"/>
        <w:tblW w:w="6124" w:type="dxa"/>
        <w:jc w:val="center"/>
        <w:tblInd w:w="0" w:type="dxa"/>
        <w:tblLayout w:type="fixed"/>
        <w:tblLook w:firstRow="1" w:lastRow="0" w:firstColumn="1" w:lastColumn="0" w:noHBand="0" w:noVBand="1" w:val="04A0"/>
      </w:tblPr>
      <w:tblGrid>
        <w:gridCol w:w="1531"/>
        <w:gridCol w:w="1531"/>
        <w:gridCol w:w="1531"/>
        <w:gridCol w:w="1531"/>
      </w:tblGrid>
      <w:tr>
        <w:trPr/>
        <w:tc>
          <w:tcPr>
            <w:tcW w:w="1531" w:type="dxa"/>
            <w:tcBorders>
              <w:top w:val="nil"/>
              <w:left w:val="nil"/>
              <w:bottom w:val="nil"/>
              <w:right w:val="nil"/>
              <w:tl2br w:val="none" w:color="auto" w:sz="0" w:space="0"/>
              <w:tr2bl w:val="none" w:color="auto" w:sz="0" w:space="0"/>
            </w:tcBorders>
            <w:vAlign w:val="top"/>
          </w:tcPr>
          <w:p>
            <w:pPr>
              <w:pStyle w:val="0"/>
              <w:snapToGrid w:val="0"/>
              <w:spacing w:line="240" w:lineRule="exact"/>
              <w:rPr>
                <w:rFonts w:hint="default" w:ascii="Meiryo UI" w:hAnsi="Meiryo UI" w:eastAsia="Meiryo UI"/>
                <w:sz w:val="20"/>
              </w:rPr>
            </w:pPr>
          </w:p>
        </w:tc>
        <w:tc>
          <w:tcPr>
            <w:tcW w:w="1531" w:type="dxa"/>
            <w:tcBorders>
              <w:top w:val="nil"/>
              <w:left w:val="nil"/>
              <w:bottom w:val="nil"/>
              <w:right w:val="nil"/>
              <w:tl2br w:val="none" w:color="auto" w:sz="0" w:space="0"/>
              <w:tr2bl w:val="none" w:color="auto" w:sz="0" w:space="0"/>
            </w:tcBorders>
            <w:vAlign w:val="top"/>
          </w:tcPr>
          <w:p>
            <w:pPr>
              <w:pStyle w:val="0"/>
              <w:snapToGrid w:val="0"/>
              <w:spacing w:line="240" w:lineRule="exact"/>
              <w:rPr>
                <w:rFonts w:hint="default" w:ascii="Meiryo UI" w:hAnsi="Meiryo UI" w:eastAsia="Meiryo UI"/>
                <w:sz w:val="20"/>
              </w:rPr>
            </w:pPr>
          </w:p>
        </w:tc>
        <w:tc>
          <w:tcPr>
            <w:tcW w:w="1531" w:type="dxa"/>
            <w:tcBorders>
              <w:top w:val="nil"/>
              <w:left w:val="nil"/>
              <w:bottom w:val="none" w:color="auto" w:sz="0" w:space="0"/>
              <w:right w:val="none" w:color="auto" w:sz="0" w:space="0"/>
              <w:tl2br w:val="none" w:color="auto" w:sz="0" w:space="0"/>
              <w:tr2bl w:val="none" w:color="auto" w:sz="0" w:space="0"/>
            </w:tcBorders>
            <w:vAlign w:val="top"/>
          </w:tcPr>
          <w:p>
            <w:pPr>
              <w:pStyle w:val="0"/>
              <w:snapToGrid w:val="0"/>
              <w:spacing w:line="240" w:lineRule="exact"/>
              <w:rPr>
                <w:rFonts w:hint="default" w:ascii="Meiryo UI" w:hAnsi="Meiryo UI" w:eastAsia="Meiryo UI"/>
                <w:sz w:val="20"/>
              </w:rPr>
            </w:pPr>
          </w:p>
        </w:tc>
        <w:tc>
          <w:tcPr>
            <w:tcW w:w="1531" w:type="dxa"/>
            <w:shd w:val="clear" w:color="auto" w:fill="FFFFCC"/>
            <w:vAlign w:val="top"/>
          </w:tcPr>
          <w:p>
            <w:pPr>
              <w:pStyle w:val="0"/>
              <w:snapToGrid w:val="0"/>
              <w:spacing w:line="240" w:lineRule="exact"/>
              <w:rPr>
                <w:rFonts w:hint="default" w:ascii="Meiryo UI" w:hAnsi="Meiryo UI" w:eastAsia="Meiryo UI"/>
                <w:sz w:val="20"/>
              </w:rPr>
            </w:pPr>
            <w:r>
              <w:rPr>
                <w:rFonts w:hint="eastAsia" w:ascii="Meiryo UI" w:hAnsi="Meiryo UI" w:eastAsia="Meiryo UI"/>
                <w:sz w:val="20"/>
              </w:rPr>
              <w:t>停留所</w:t>
            </w:r>
            <w:r>
              <w:rPr>
                <w:rFonts w:hint="default" w:ascii="Meiryo UI" w:hAnsi="Meiryo UI" w:eastAsia="Meiryo UI"/>
                <w:sz w:val="20"/>
              </w:rPr>
              <w:t>A</w:t>
            </w:r>
          </w:p>
          <w:p>
            <w:pPr>
              <w:pStyle w:val="0"/>
              <w:snapToGrid w:val="0"/>
              <w:spacing w:line="240" w:lineRule="exact"/>
              <w:rPr>
                <w:rFonts w:hint="default" w:ascii="Meiryo UI" w:hAnsi="Meiryo UI" w:eastAsia="Meiryo UI"/>
                <w:sz w:val="20"/>
              </w:rPr>
            </w:pPr>
            <w:r>
              <w:rPr>
                <w:rFonts w:hint="default" w:ascii="Meiryo UI" w:hAnsi="Meiryo UI" w:eastAsia="Meiryo UI"/>
                <w:sz w:val="20"/>
              </w:rPr>
              <w:t>zone_id 1_01</w:t>
            </w:r>
          </w:p>
        </w:tc>
      </w:tr>
      <w:tr>
        <w:trPr/>
        <w:tc>
          <w:tcPr>
            <w:tcW w:w="1531" w:type="dxa"/>
            <w:tcBorders>
              <w:top w:val="nil"/>
              <w:left w:val="nil"/>
              <w:bottom w:val="nil"/>
              <w:right w:val="nil"/>
              <w:tl2br w:val="none" w:color="auto" w:sz="0" w:space="0"/>
              <w:tr2bl w:val="none" w:color="auto" w:sz="0" w:space="0"/>
            </w:tcBorders>
            <w:vAlign w:val="top"/>
          </w:tcPr>
          <w:p>
            <w:pPr>
              <w:pStyle w:val="0"/>
              <w:snapToGrid w:val="0"/>
              <w:spacing w:line="240" w:lineRule="exact"/>
              <w:rPr>
                <w:rFonts w:hint="default" w:ascii="Meiryo UI" w:hAnsi="Meiryo UI" w:eastAsia="Meiryo UI"/>
                <w:sz w:val="20"/>
              </w:rPr>
            </w:pPr>
          </w:p>
        </w:tc>
        <w:tc>
          <w:tcPr>
            <w:tcW w:w="1531" w:type="dxa"/>
            <w:tcBorders>
              <w:top w:val="nil"/>
              <w:left w:val="nil"/>
              <w:bottom w:val="nil"/>
              <w:right w:val="nil"/>
              <w:tl2br w:val="none" w:color="auto" w:sz="0" w:space="0"/>
              <w:tr2bl w:val="none" w:color="auto" w:sz="0" w:space="0"/>
            </w:tcBorders>
            <w:vAlign w:val="top"/>
          </w:tcPr>
          <w:p>
            <w:pPr>
              <w:pStyle w:val="0"/>
              <w:snapToGrid w:val="0"/>
              <w:spacing w:line="240" w:lineRule="exact"/>
              <w:rPr>
                <w:rFonts w:hint="default" w:ascii="Meiryo UI" w:hAnsi="Meiryo UI" w:eastAsia="Meiryo UI"/>
                <w:sz w:val="20"/>
              </w:rPr>
            </w:pPr>
          </w:p>
        </w:tc>
        <w:tc>
          <w:tcPr>
            <w:tcW w:w="1531" w:type="dxa"/>
            <w:shd w:val="clear" w:color="auto" w:fill="FFFFCC"/>
            <w:vAlign w:val="top"/>
          </w:tcPr>
          <w:p>
            <w:pPr>
              <w:pStyle w:val="0"/>
              <w:snapToGrid w:val="0"/>
              <w:spacing w:line="240" w:lineRule="exact"/>
              <w:rPr>
                <w:rFonts w:hint="default" w:ascii="Meiryo UI" w:hAnsi="Meiryo UI" w:eastAsia="Meiryo UI"/>
                <w:sz w:val="20"/>
              </w:rPr>
            </w:pPr>
            <w:r>
              <w:rPr>
                <w:rFonts w:hint="eastAsia" w:ascii="Meiryo UI" w:hAnsi="Meiryo UI" w:eastAsia="Meiryo UI"/>
                <w:sz w:val="20"/>
              </w:rPr>
              <w:t>停留所</w:t>
            </w:r>
            <w:r>
              <w:rPr>
                <w:rFonts w:hint="default" w:ascii="Meiryo UI" w:hAnsi="Meiryo UI" w:eastAsia="Meiryo UI"/>
                <w:sz w:val="20"/>
              </w:rPr>
              <w:t>B</w:t>
            </w:r>
          </w:p>
          <w:p>
            <w:pPr>
              <w:pStyle w:val="0"/>
              <w:snapToGrid w:val="0"/>
              <w:spacing w:line="240" w:lineRule="exact"/>
              <w:rPr>
                <w:rFonts w:hint="default" w:ascii="Meiryo UI" w:hAnsi="Meiryo UI" w:eastAsia="Meiryo UI"/>
                <w:sz w:val="20"/>
              </w:rPr>
            </w:pPr>
            <w:r>
              <w:rPr>
                <w:rFonts w:hint="default" w:ascii="Meiryo UI" w:hAnsi="Meiryo UI" w:eastAsia="Meiryo UI"/>
                <w:sz w:val="20"/>
              </w:rPr>
              <w:t>zone_id 2_01</w:t>
            </w:r>
          </w:p>
        </w:tc>
        <w:tc>
          <w:tcPr>
            <w:tcW w:w="1531" w:type="dxa"/>
            <w:shd w:val="clear" w:color="auto" w:fill="FFFFCC"/>
            <w:vAlign w:val="top"/>
          </w:tcPr>
          <w:p>
            <w:pPr>
              <w:pStyle w:val="0"/>
              <w:snapToGrid w:val="0"/>
              <w:spacing w:line="240" w:lineRule="exact"/>
              <w:rPr>
                <w:rFonts w:hint="default" w:ascii="Meiryo UI" w:hAnsi="Meiryo UI" w:eastAsia="Meiryo UI"/>
                <w:sz w:val="20"/>
              </w:rPr>
            </w:pPr>
            <w:r>
              <w:rPr>
                <w:rFonts w:hint="default" w:ascii="Meiryo UI" w:hAnsi="Meiryo UI" w:eastAsia="Meiryo UI"/>
                <w:sz w:val="20"/>
              </w:rPr>
              <w:t>200</w:t>
            </w:r>
          </w:p>
        </w:tc>
      </w:tr>
      <w:tr>
        <w:trPr/>
        <w:tc>
          <w:tcPr>
            <w:tcW w:w="1531" w:type="dxa"/>
            <w:tcBorders>
              <w:top w:val="nil"/>
              <w:left w:val="nil"/>
              <w:bottom w:val="none" w:color="auto" w:sz="0" w:space="0"/>
              <w:right w:val="none" w:color="auto" w:sz="0" w:space="0"/>
              <w:tl2br w:val="none" w:color="auto" w:sz="0" w:space="0"/>
              <w:tr2bl w:val="none" w:color="auto" w:sz="0" w:space="0"/>
            </w:tcBorders>
            <w:vAlign w:val="top"/>
          </w:tcPr>
          <w:p>
            <w:pPr>
              <w:pStyle w:val="0"/>
              <w:snapToGrid w:val="0"/>
              <w:spacing w:line="240" w:lineRule="exact"/>
              <w:rPr>
                <w:rFonts w:hint="default" w:ascii="Meiryo UI" w:hAnsi="Meiryo UI" w:eastAsia="Meiryo UI"/>
                <w:sz w:val="20"/>
              </w:rPr>
            </w:pPr>
          </w:p>
        </w:tc>
        <w:tc>
          <w:tcPr>
            <w:tcW w:w="1531" w:type="dxa"/>
            <w:shd w:val="clear" w:color="auto" w:fill="FFFFCC"/>
            <w:vAlign w:val="top"/>
          </w:tcPr>
          <w:p>
            <w:pPr>
              <w:pStyle w:val="0"/>
              <w:snapToGrid w:val="0"/>
              <w:spacing w:line="240" w:lineRule="exact"/>
              <w:rPr>
                <w:rFonts w:hint="default" w:ascii="Meiryo UI" w:hAnsi="Meiryo UI" w:eastAsia="Meiryo UI"/>
                <w:sz w:val="20"/>
              </w:rPr>
            </w:pPr>
            <w:r>
              <w:rPr>
                <w:rFonts w:hint="eastAsia" w:ascii="Meiryo UI" w:hAnsi="Meiryo UI" w:eastAsia="Meiryo UI"/>
                <w:sz w:val="20"/>
              </w:rPr>
              <w:t>停留所</w:t>
            </w:r>
            <w:r>
              <w:rPr>
                <w:rFonts w:hint="default" w:ascii="Meiryo UI" w:hAnsi="Meiryo UI" w:eastAsia="Meiryo UI"/>
                <w:sz w:val="20"/>
              </w:rPr>
              <w:t>C</w:t>
            </w:r>
          </w:p>
          <w:p>
            <w:pPr>
              <w:pStyle w:val="0"/>
              <w:snapToGrid w:val="0"/>
              <w:spacing w:line="240" w:lineRule="exact"/>
              <w:rPr>
                <w:rFonts w:hint="default" w:ascii="Meiryo UI" w:hAnsi="Meiryo UI" w:eastAsia="Meiryo UI"/>
                <w:sz w:val="20"/>
              </w:rPr>
            </w:pPr>
            <w:r>
              <w:rPr>
                <w:rFonts w:hint="default" w:ascii="Meiryo UI" w:hAnsi="Meiryo UI" w:eastAsia="Meiryo UI"/>
                <w:sz w:val="20"/>
              </w:rPr>
              <w:t>zone_id 3_01</w:t>
            </w:r>
          </w:p>
        </w:tc>
        <w:tc>
          <w:tcPr>
            <w:tcW w:w="1531" w:type="dxa"/>
            <w:shd w:val="clear" w:color="auto" w:fill="FFFFCC"/>
            <w:vAlign w:val="top"/>
          </w:tcPr>
          <w:p>
            <w:pPr>
              <w:pStyle w:val="0"/>
              <w:snapToGrid w:val="0"/>
              <w:spacing w:line="240" w:lineRule="exact"/>
              <w:rPr>
                <w:rFonts w:hint="default" w:ascii="Meiryo UI" w:hAnsi="Meiryo UI" w:eastAsia="Meiryo UI"/>
                <w:sz w:val="20"/>
              </w:rPr>
            </w:pPr>
            <w:r>
              <w:rPr>
                <w:rFonts w:hint="default" w:ascii="Meiryo UI" w:hAnsi="Meiryo UI" w:eastAsia="Meiryo UI"/>
                <w:sz w:val="20"/>
              </w:rPr>
              <w:t>200</w:t>
            </w:r>
          </w:p>
        </w:tc>
        <w:tc>
          <w:tcPr>
            <w:tcW w:w="1531" w:type="dxa"/>
            <w:shd w:val="clear" w:color="auto" w:fill="FFFFCC"/>
            <w:vAlign w:val="top"/>
          </w:tcPr>
          <w:p>
            <w:pPr>
              <w:pStyle w:val="0"/>
              <w:snapToGrid w:val="0"/>
              <w:spacing w:line="240" w:lineRule="exact"/>
              <w:rPr>
                <w:rFonts w:hint="default" w:ascii="Meiryo UI" w:hAnsi="Meiryo UI" w:eastAsia="Meiryo UI"/>
                <w:sz w:val="20"/>
              </w:rPr>
            </w:pPr>
            <w:r>
              <w:rPr>
                <w:rFonts w:hint="default" w:ascii="Meiryo UI" w:hAnsi="Meiryo UI" w:eastAsia="Meiryo UI"/>
                <w:sz w:val="20"/>
              </w:rPr>
              <w:t>200</w:t>
            </w:r>
          </w:p>
        </w:tc>
      </w:tr>
      <w:tr>
        <w:trPr/>
        <w:tc>
          <w:tcPr>
            <w:tcW w:w="1531" w:type="dxa"/>
            <w:shd w:val="clear" w:color="auto" w:fill="auto"/>
            <w:vAlign w:val="top"/>
          </w:tcPr>
          <w:p>
            <w:pPr>
              <w:pStyle w:val="0"/>
              <w:snapToGrid w:val="0"/>
              <w:spacing w:line="240" w:lineRule="exact"/>
              <w:rPr>
                <w:rFonts w:hint="default" w:ascii="Meiryo UI" w:hAnsi="Meiryo UI" w:eastAsia="Meiryo UI"/>
                <w:sz w:val="20"/>
              </w:rPr>
            </w:pPr>
            <w:r>
              <w:rPr>
                <w:rFonts w:hint="eastAsia" w:ascii="Meiryo UI" w:hAnsi="Meiryo UI" w:eastAsia="Meiryo UI"/>
                <w:sz w:val="20"/>
              </w:rPr>
              <w:t>停留所</w:t>
            </w:r>
            <w:r>
              <w:rPr>
                <w:rFonts w:hint="default" w:ascii="Meiryo UI" w:hAnsi="Meiryo UI" w:eastAsia="Meiryo UI"/>
                <w:sz w:val="20"/>
              </w:rPr>
              <w:t>D</w:t>
            </w:r>
            <w:r>
              <w:rPr>
                <w:rFonts w:hint="default" w:ascii="Meiryo UI" w:hAnsi="Meiryo UI" w:eastAsia="Meiryo UI"/>
                <w:sz w:val="20"/>
              </w:rPr>
              <w:br w:type="textWrapping" w:clear="none"/>
            </w:r>
            <w:r>
              <w:rPr>
                <w:rFonts w:hint="default" w:ascii="Meiryo UI" w:hAnsi="Meiryo UI" w:eastAsia="Meiryo UI"/>
                <w:sz w:val="20"/>
              </w:rPr>
              <w:t>zone_id 4_01</w:t>
            </w:r>
          </w:p>
        </w:tc>
        <w:tc>
          <w:tcPr>
            <w:tcW w:w="1531" w:type="dxa"/>
            <w:shd w:val="clear" w:color="auto" w:fill="auto"/>
            <w:vAlign w:val="top"/>
          </w:tcPr>
          <w:p>
            <w:pPr>
              <w:pStyle w:val="0"/>
              <w:snapToGrid w:val="0"/>
              <w:spacing w:line="240" w:lineRule="exact"/>
              <w:rPr>
                <w:rFonts w:hint="default" w:ascii="Meiryo UI" w:hAnsi="Meiryo UI" w:eastAsia="Meiryo UI"/>
                <w:sz w:val="20"/>
              </w:rPr>
            </w:pPr>
            <w:r>
              <w:rPr>
                <w:rFonts w:hint="default" w:ascii="Meiryo UI" w:hAnsi="Meiryo UI" w:eastAsia="Meiryo UI"/>
                <w:sz w:val="20"/>
              </w:rPr>
              <w:t>180</w:t>
            </w:r>
          </w:p>
        </w:tc>
        <w:tc>
          <w:tcPr>
            <w:tcW w:w="1531" w:type="dxa"/>
            <w:shd w:val="clear" w:color="auto" w:fill="auto"/>
            <w:vAlign w:val="top"/>
          </w:tcPr>
          <w:p>
            <w:pPr>
              <w:pStyle w:val="0"/>
              <w:snapToGrid w:val="0"/>
              <w:spacing w:line="240" w:lineRule="exact"/>
              <w:rPr>
                <w:rFonts w:hint="default" w:ascii="Meiryo UI" w:hAnsi="Meiryo UI" w:eastAsia="Meiryo UI"/>
                <w:sz w:val="20"/>
              </w:rPr>
            </w:pPr>
            <w:r>
              <w:rPr>
                <w:rFonts w:hint="default" w:ascii="Meiryo UI" w:hAnsi="Meiryo UI" w:eastAsia="Meiryo UI"/>
                <w:sz w:val="20"/>
              </w:rPr>
              <w:t>200</w:t>
            </w:r>
          </w:p>
        </w:tc>
        <w:tc>
          <w:tcPr>
            <w:tcW w:w="1531" w:type="dxa"/>
            <w:shd w:val="clear" w:color="auto" w:fill="auto"/>
            <w:vAlign w:val="top"/>
          </w:tcPr>
          <w:p>
            <w:pPr>
              <w:pStyle w:val="0"/>
              <w:snapToGrid w:val="0"/>
              <w:spacing w:line="240" w:lineRule="exact"/>
              <w:rPr>
                <w:rFonts w:hint="default" w:ascii="Meiryo UI" w:hAnsi="Meiryo UI" w:eastAsia="Meiryo UI"/>
                <w:sz w:val="20"/>
              </w:rPr>
            </w:pPr>
            <w:r>
              <w:rPr>
                <w:rFonts w:hint="default" w:ascii="Meiryo UI" w:hAnsi="Meiryo UI" w:eastAsia="Meiryo UI"/>
                <w:sz w:val="20"/>
              </w:rPr>
              <w:t>220</w:t>
            </w:r>
          </w:p>
        </w:tc>
      </w:tr>
    </w:tbl>
    <w:p>
      <w:pPr>
        <w:pStyle w:val="64"/>
        <w:spacing w:before="240" w:beforeLines="0" w:beforeAutospacing="0"/>
        <w:rPr>
          <w:rFonts w:hint="default"/>
        </w:rPr>
      </w:pPr>
      <w:r>
        <w:rPr>
          <w:rFonts w:hint="default"/>
        </w:rPr>
        <w:t>fare_attributes.txt</w:t>
      </w:r>
      <w:r>
        <w:rPr>
          <w:rFonts w:hint="eastAsia"/>
        </w:rPr>
        <w:t>の設定</w:t>
      </w:r>
    </w:p>
    <w:tbl>
      <w:tblPr>
        <w:tblStyle w:val="93"/>
        <w:tblW w:w="7706" w:type="dxa"/>
        <w:jc w:val="center"/>
        <w:tblInd w:w="0" w:type="dxa"/>
        <w:tblBorders>
          <w:left w:val="none" w:color="auto" w:sz="0" w:space="0"/>
          <w:right w:val="none" w:color="auto" w:sz="0" w:space="0"/>
          <w:insideV w:val="none" w:color="auto" w:sz="0" w:space="0"/>
        </w:tblBorders>
        <w:tblLayout w:type="fixed"/>
        <w:tblLook w:firstRow="1" w:lastRow="0" w:firstColumn="1" w:lastColumn="0" w:noHBand="0" w:noVBand="1" w:val="04A0"/>
      </w:tblPr>
      <w:tblGrid>
        <w:gridCol w:w="1186"/>
        <w:gridCol w:w="992"/>
        <w:gridCol w:w="1843"/>
        <w:gridCol w:w="2126"/>
        <w:gridCol w:w="1559"/>
      </w:tblGrid>
      <w:tr>
        <w:trPr/>
        <w:tc>
          <w:tcPr>
            <w:tcW w:w="1186" w:type="dxa"/>
            <w:shd w:val="clear" w:color="auto" w:themeFill="background1" w:themeFillTint="FF" w:themeFillShade="D9"/>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fare_id</w:t>
            </w:r>
          </w:p>
        </w:tc>
        <w:tc>
          <w:tcPr>
            <w:tcW w:w="992" w:type="dxa"/>
            <w:shd w:val="clear" w:color="auto" w:themeFill="background1" w:themeFillTint="FF" w:themeFillShade="D9"/>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Price</w:t>
            </w:r>
          </w:p>
        </w:tc>
        <w:tc>
          <w:tcPr>
            <w:tcW w:w="1843" w:type="dxa"/>
            <w:shd w:val="clear" w:color="auto" w:themeFill="background1" w:themeFillTint="FF" w:themeFillShade="D9"/>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currency_type</w:t>
            </w:r>
          </w:p>
        </w:tc>
        <w:tc>
          <w:tcPr>
            <w:tcW w:w="2126" w:type="dxa"/>
            <w:shd w:val="clear" w:color="auto" w:themeFill="background1" w:themeFillTint="FF" w:themeFillShade="D9"/>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payment_method</w:t>
            </w:r>
          </w:p>
        </w:tc>
        <w:tc>
          <w:tcPr>
            <w:tcW w:w="1559" w:type="dxa"/>
            <w:shd w:val="clear" w:color="auto" w:themeFill="background1" w:themeFillTint="FF" w:themeFillShade="D9"/>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transfers</w:t>
            </w:r>
          </w:p>
        </w:tc>
      </w:tr>
      <w:tr>
        <w:trPr/>
        <w:tc>
          <w:tcPr>
            <w:tcW w:w="1186"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180</w:t>
            </w:r>
          </w:p>
        </w:tc>
        <w:tc>
          <w:tcPr>
            <w:tcW w:w="992"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180</w:t>
            </w:r>
          </w:p>
        </w:tc>
        <w:tc>
          <w:tcPr>
            <w:tcW w:w="1843"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JPY</w:t>
            </w:r>
          </w:p>
        </w:tc>
        <w:tc>
          <w:tcPr>
            <w:tcW w:w="2126"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0</w:t>
            </w:r>
          </w:p>
        </w:tc>
        <w:tc>
          <w:tcPr>
            <w:tcW w:w="1559"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0</w:t>
            </w:r>
          </w:p>
        </w:tc>
      </w:tr>
      <w:tr>
        <w:trPr/>
        <w:tc>
          <w:tcPr>
            <w:tcW w:w="1186"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200</w:t>
            </w:r>
          </w:p>
        </w:tc>
        <w:tc>
          <w:tcPr>
            <w:tcW w:w="992"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200</w:t>
            </w:r>
          </w:p>
        </w:tc>
        <w:tc>
          <w:tcPr>
            <w:tcW w:w="1843"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JPY</w:t>
            </w:r>
          </w:p>
        </w:tc>
        <w:tc>
          <w:tcPr>
            <w:tcW w:w="2126"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0</w:t>
            </w:r>
          </w:p>
        </w:tc>
        <w:tc>
          <w:tcPr>
            <w:tcW w:w="1559"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0</w:t>
            </w:r>
          </w:p>
        </w:tc>
      </w:tr>
      <w:tr>
        <w:trPr/>
        <w:tc>
          <w:tcPr>
            <w:tcW w:w="1186"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220</w:t>
            </w:r>
          </w:p>
        </w:tc>
        <w:tc>
          <w:tcPr>
            <w:tcW w:w="992"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220</w:t>
            </w:r>
          </w:p>
        </w:tc>
        <w:tc>
          <w:tcPr>
            <w:tcW w:w="1843"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JPY</w:t>
            </w:r>
          </w:p>
        </w:tc>
        <w:tc>
          <w:tcPr>
            <w:tcW w:w="2126"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0</w:t>
            </w:r>
          </w:p>
        </w:tc>
        <w:tc>
          <w:tcPr>
            <w:tcW w:w="1559"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0</w:t>
            </w:r>
          </w:p>
        </w:tc>
      </w:tr>
    </w:tbl>
    <w:p>
      <w:pPr>
        <w:pStyle w:val="64"/>
        <w:spacing w:before="240" w:beforeLines="0" w:beforeAutospacing="0"/>
        <w:rPr>
          <w:rFonts w:hint="default"/>
        </w:rPr>
      </w:pPr>
      <w:r>
        <w:rPr>
          <w:rFonts w:hint="default"/>
        </w:rPr>
        <w:t>fare_rules.txt</w:t>
      </w:r>
      <w:r>
        <w:rPr>
          <w:rFonts w:hint="eastAsia"/>
        </w:rPr>
        <w:t>の設定</w:t>
      </w:r>
    </w:p>
    <w:tbl>
      <w:tblPr>
        <w:tblStyle w:val="93"/>
        <w:tblW w:w="4593" w:type="dxa"/>
        <w:jc w:val="center"/>
        <w:tblInd w:w="0" w:type="dxa"/>
        <w:tblBorders>
          <w:left w:val="none" w:color="auto" w:sz="0" w:space="0"/>
          <w:right w:val="none" w:color="auto" w:sz="0" w:space="0"/>
          <w:insideV w:val="none" w:color="auto" w:sz="0" w:space="0"/>
        </w:tblBorders>
        <w:tblLayout w:type="fixed"/>
        <w:tblLook w:firstRow="1" w:lastRow="0" w:firstColumn="1" w:lastColumn="0" w:noHBand="0" w:noVBand="1" w:val="04A0"/>
      </w:tblPr>
      <w:tblGrid>
        <w:gridCol w:w="907"/>
        <w:gridCol w:w="993"/>
        <w:gridCol w:w="1134"/>
        <w:gridCol w:w="1559"/>
      </w:tblGrid>
      <w:tr>
        <w:trPr/>
        <w:tc>
          <w:tcPr>
            <w:tcW w:w="907" w:type="dxa"/>
            <w:shd w:val="clear" w:color="auto" w:themeFill="background1" w:themeFillTint="FF" w:themeFillShade="D9"/>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fare_id</w:t>
            </w:r>
          </w:p>
        </w:tc>
        <w:tc>
          <w:tcPr>
            <w:tcW w:w="993" w:type="dxa"/>
            <w:shd w:val="clear" w:color="auto" w:themeFill="background1" w:themeFillTint="FF" w:themeFillShade="D9"/>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route_id</w:t>
            </w:r>
          </w:p>
        </w:tc>
        <w:tc>
          <w:tcPr>
            <w:tcW w:w="1134" w:type="dxa"/>
            <w:shd w:val="clear" w:color="auto" w:themeFill="background1" w:themeFillTint="FF" w:themeFillShade="D9"/>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origin_id</w:t>
            </w:r>
          </w:p>
        </w:tc>
        <w:tc>
          <w:tcPr>
            <w:tcW w:w="1559" w:type="dxa"/>
            <w:shd w:val="clear" w:color="auto" w:themeFill="background1" w:themeFillTint="FF" w:themeFillShade="D9"/>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destination_id</w:t>
            </w:r>
          </w:p>
        </w:tc>
      </w:tr>
      <w:tr>
        <w:trPr/>
        <w:tc>
          <w:tcPr>
            <w:tcW w:w="907"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180</w:t>
            </w:r>
          </w:p>
        </w:tc>
        <w:tc>
          <w:tcPr>
            <w:tcW w:w="993"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1001</w:t>
            </w:r>
          </w:p>
        </w:tc>
        <w:tc>
          <w:tcPr>
            <w:tcW w:w="1134"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3_01</w:t>
            </w:r>
          </w:p>
        </w:tc>
        <w:tc>
          <w:tcPr>
            <w:tcW w:w="1559"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4_01</w:t>
            </w:r>
          </w:p>
        </w:tc>
      </w:tr>
      <w:tr>
        <w:trPr/>
        <w:tc>
          <w:tcPr>
            <w:tcW w:w="907"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200</w:t>
            </w:r>
          </w:p>
        </w:tc>
        <w:tc>
          <w:tcPr>
            <w:tcW w:w="993"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1001</w:t>
            </w:r>
          </w:p>
        </w:tc>
        <w:tc>
          <w:tcPr>
            <w:tcW w:w="1134"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1_01</w:t>
            </w:r>
          </w:p>
        </w:tc>
        <w:tc>
          <w:tcPr>
            <w:tcW w:w="1559"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2_01</w:t>
            </w:r>
          </w:p>
        </w:tc>
      </w:tr>
      <w:tr>
        <w:trPr/>
        <w:tc>
          <w:tcPr>
            <w:tcW w:w="907"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200</w:t>
            </w:r>
          </w:p>
        </w:tc>
        <w:tc>
          <w:tcPr>
            <w:tcW w:w="993"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1001</w:t>
            </w:r>
          </w:p>
        </w:tc>
        <w:tc>
          <w:tcPr>
            <w:tcW w:w="1134"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1_01</w:t>
            </w:r>
          </w:p>
        </w:tc>
        <w:tc>
          <w:tcPr>
            <w:tcW w:w="1559"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3_01</w:t>
            </w:r>
          </w:p>
        </w:tc>
      </w:tr>
      <w:tr>
        <w:trPr/>
        <w:tc>
          <w:tcPr>
            <w:tcW w:w="907"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200</w:t>
            </w:r>
          </w:p>
        </w:tc>
        <w:tc>
          <w:tcPr>
            <w:tcW w:w="993"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1001</w:t>
            </w:r>
          </w:p>
        </w:tc>
        <w:tc>
          <w:tcPr>
            <w:tcW w:w="1134"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2_01</w:t>
            </w:r>
          </w:p>
        </w:tc>
        <w:tc>
          <w:tcPr>
            <w:tcW w:w="1559"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3_01</w:t>
            </w:r>
          </w:p>
        </w:tc>
      </w:tr>
      <w:tr>
        <w:trPr/>
        <w:tc>
          <w:tcPr>
            <w:tcW w:w="907"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200</w:t>
            </w:r>
          </w:p>
        </w:tc>
        <w:tc>
          <w:tcPr>
            <w:tcW w:w="993"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1001</w:t>
            </w:r>
          </w:p>
        </w:tc>
        <w:tc>
          <w:tcPr>
            <w:tcW w:w="1134"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2_01</w:t>
            </w:r>
          </w:p>
        </w:tc>
        <w:tc>
          <w:tcPr>
            <w:tcW w:w="1559"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4_01</w:t>
            </w:r>
          </w:p>
        </w:tc>
      </w:tr>
      <w:tr>
        <w:trPr/>
        <w:tc>
          <w:tcPr>
            <w:tcW w:w="907" w:type="dxa"/>
            <w:vAlign w:val="top"/>
          </w:tcPr>
          <w:p>
            <w:pPr>
              <w:pStyle w:val="64"/>
              <w:snapToGrid w:val="0"/>
              <w:spacing w:line="240" w:lineRule="exact"/>
              <w:ind w:left="0" w:leftChars="0" w:firstLine="0" w:firstLineChars="0"/>
              <w:rPr>
                <w:rFonts w:hint="default" w:ascii="Meiryo UI" w:hAnsi="Meiryo UI" w:eastAsia="Meiryo UI"/>
                <w:sz w:val="20"/>
              </w:rPr>
            </w:pPr>
            <w:r>
              <w:rPr>
                <w:rFonts w:hint="eastAsia" w:ascii="Meiryo UI" w:hAnsi="Meiryo UI" w:eastAsia="Meiryo UI"/>
                <w:sz w:val="20"/>
              </w:rPr>
              <w:t>220</w:t>
            </w:r>
          </w:p>
        </w:tc>
        <w:tc>
          <w:tcPr>
            <w:tcW w:w="993" w:type="dxa"/>
            <w:vAlign w:val="top"/>
          </w:tcPr>
          <w:p>
            <w:pPr>
              <w:pStyle w:val="64"/>
              <w:snapToGrid w:val="0"/>
              <w:spacing w:line="240" w:lineRule="exact"/>
              <w:ind w:left="0" w:leftChars="0" w:firstLine="0" w:firstLineChars="0"/>
              <w:rPr>
                <w:rFonts w:hint="default" w:ascii="Meiryo UI" w:hAnsi="Meiryo UI" w:eastAsia="Meiryo UI"/>
                <w:sz w:val="20"/>
              </w:rPr>
            </w:pPr>
            <w:r>
              <w:rPr>
                <w:rFonts w:hint="eastAsia" w:ascii="Meiryo UI" w:hAnsi="Meiryo UI" w:eastAsia="Meiryo UI"/>
                <w:sz w:val="20"/>
              </w:rPr>
              <w:t>1</w:t>
            </w:r>
            <w:r>
              <w:rPr>
                <w:rFonts w:hint="default" w:ascii="Meiryo UI" w:hAnsi="Meiryo UI" w:eastAsia="Meiryo UI"/>
                <w:sz w:val="20"/>
              </w:rPr>
              <w:t>001</w:t>
            </w:r>
          </w:p>
        </w:tc>
        <w:tc>
          <w:tcPr>
            <w:tcW w:w="1134"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1_01</w:t>
            </w:r>
          </w:p>
        </w:tc>
        <w:tc>
          <w:tcPr>
            <w:tcW w:w="1559" w:type="dxa"/>
            <w:vAlign w:val="top"/>
          </w:tcPr>
          <w:p>
            <w:pPr>
              <w:pStyle w:val="64"/>
              <w:snapToGrid w:val="0"/>
              <w:spacing w:line="240" w:lineRule="exact"/>
              <w:ind w:left="0" w:leftChars="0" w:firstLine="0" w:firstLineChars="0"/>
              <w:rPr>
                <w:rFonts w:hint="default" w:ascii="Meiryo UI" w:hAnsi="Meiryo UI" w:eastAsia="Meiryo UI"/>
                <w:sz w:val="20"/>
              </w:rPr>
            </w:pPr>
            <w:r>
              <w:rPr>
                <w:rFonts w:hint="default" w:ascii="Meiryo UI" w:hAnsi="Meiryo UI" w:eastAsia="Meiryo UI"/>
                <w:sz w:val="20"/>
              </w:rPr>
              <w:t>4_01</w:t>
            </w:r>
          </w:p>
        </w:tc>
      </w:tr>
    </w:tbl>
    <w:p>
      <w:pPr>
        <w:pStyle w:val="64"/>
        <w:rPr>
          <w:rFonts w:hint="default"/>
        </w:rPr>
      </w:pPr>
    </w:p>
    <w:p>
      <w:pPr>
        <w:pStyle w:val="0"/>
        <w:rPr>
          <w:rFonts w:hint="default"/>
        </w:rPr>
      </w:pPr>
      <w:r>
        <w:rPr>
          <w:rFonts w:hint="default"/>
        </w:rPr>
        <w:br w:type="page"/>
      </w:r>
    </w:p>
    <w:p>
      <w:pPr>
        <w:pStyle w:val="2"/>
        <w:spacing w:before="525" w:beforeLines="0" w:beforeAutospacing="0" w:after="175" w:afterLines="0" w:afterAutospacing="0"/>
        <w:rPr>
          <w:rFonts w:hint="default"/>
        </w:rPr>
      </w:pPr>
      <w:bookmarkStart w:id="192" w:name="_Toc74067218"/>
      <w:r>
        <w:rPr>
          <w:rFonts w:hint="eastAsia"/>
        </w:rPr>
        <w:t>描画情報（任意：</w:t>
      </w:r>
      <w:r>
        <w:rPr>
          <w:rFonts w:hint="default"/>
        </w:rPr>
        <w:t>shapes.txt</w:t>
      </w:r>
      <w:r>
        <w:rPr>
          <w:rFonts w:hint="eastAsia"/>
        </w:rPr>
        <w:t>）</w:t>
      </w:r>
      <w:bookmarkEnd w:id="192"/>
    </w:p>
    <w:p>
      <w:pPr>
        <w:pStyle w:val="64"/>
        <w:jc w:val="both"/>
        <w:rPr>
          <w:rFonts w:hint="default"/>
        </w:rPr>
      </w:pPr>
      <w:r>
        <w:rPr>
          <w:rFonts w:hint="eastAsia"/>
        </w:rPr>
        <w:t>標柱以外の通過ポイントを指定する場合に設定します。バスロケーションシステムやバス走行状況の分析、路線図の作成等のために正確な走行ルートの情報が必要な場合や、経路検索サービスの地図表示を正確にしたい場合等に設定します。通常は設定しなくても、経路検索は可能です。</w:t>
      </w:r>
    </w:p>
    <w:p>
      <w:pPr>
        <w:pStyle w:val="0"/>
        <w:rPr>
          <w:rFonts w:hint="default"/>
        </w:rPr>
      </w:pPr>
      <w:r>
        <w:rPr>
          <w:rFonts w:hint="default"/>
        </w:rPr>
        <w:t xml:space="preserve"> </w:t>
      </w:r>
    </w:p>
    <w:p>
      <w:pPr>
        <w:pStyle w:val="0"/>
        <w:rPr>
          <w:rFonts w:hint="default"/>
        </w:rPr>
      </w:pPr>
      <w:r>
        <w:rPr>
          <w:rFonts w:hint="default"/>
        </w:rPr>
        <w:drawing>
          <wp:inline distT="0" distB="0" distL="0" distR="0">
            <wp:extent cx="6263640" cy="1290955"/>
            <wp:effectExtent l="0" t="0" r="0" b="0"/>
            <wp:docPr id="1039" name="Picture 9"/>
            <a:graphic xmlns:a="http://schemas.openxmlformats.org/drawingml/2006/main">
              <a:graphicData uri="http://schemas.openxmlformats.org/drawingml/2006/picture">
                <pic:pic xmlns:pic="http://schemas.openxmlformats.org/drawingml/2006/picture">
                  <pic:nvPicPr>
                    <pic:cNvPr id="1039" name="Picture 9"/>
                    <pic:cNvPicPr>
                      <a:picLocks noChangeAspect="1" noChangeArrowheads="1"/>
                    </pic:cNvPicPr>
                  </pic:nvPicPr>
                  <pic:blipFill>
                    <a:blip r:embed="rId23"/>
                    <a:stretch>
                      <a:fillRect/>
                    </a:stretch>
                  </pic:blipFill>
                  <pic:spPr>
                    <a:xfrm>
                      <a:off x="0" y="0"/>
                      <a:ext cx="6263640" cy="1290955"/>
                    </a:xfrm>
                    <a:prstGeom prst="rect">
                      <a:avLst/>
                    </a:prstGeom>
                    <a:noFill/>
                    <a:ln>
                      <a:noFill/>
                    </a:ln>
                  </pic:spPr>
                </pic:pic>
              </a:graphicData>
            </a:graphic>
          </wp:inline>
        </w:drawing>
      </w:r>
    </w:p>
    <w:p>
      <w:pPr>
        <w:pStyle w:val="26"/>
        <w:spacing w:after="350" w:afterLines="0" w:afterAutospacing="0"/>
        <w:rPr>
          <w:rFonts w:hint="default"/>
        </w:rPr>
      </w:pPr>
      <w:r>
        <w:rPr>
          <w:rFonts w:hint="default"/>
        </w:rPr>
        <w:t>図表</w:t>
      </w:r>
      <w:r>
        <w:rPr>
          <w:rFonts w:hint="default"/>
        </w:rPr>
        <w:t xml:space="preserve"> </w:t>
      </w:r>
      <w:r>
        <w:rPr>
          <w:rFonts w:hint="eastAsia"/>
        </w:rPr>
        <w:fldChar w:fldCharType="begin"/>
      </w:r>
      <w:r>
        <w:rPr>
          <w:rFonts w:hint="default"/>
        </w:rPr>
        <w:instrText xml:space="preserve"> SEQ </w:instrText>
      </w:r>
      <w:r>
        <w:rPr>
          <w:rFonts w:hint="default"/>
        </w:rPr>
        <w:instrText>図表</w:instrText>
      </w:r>
      <w:r>
        <w:rPr>
          <w:rFonts w:hint="default"/>
        </w:rPr>
        <w:instrText xml:space="preserve"> \* ARABIC </w:instrText>
      </w:r>
      <w:r>
        <w:rPr>
          <w:rFonts w:hint="eastAsia"/>
        </w:rPr>
        <w:fldChar w:fldCharType="separate"/>
      </w:r>
      <w:r>
        <w:rPr>
          <w:rFonts w:hint="default"/>
        </w:rPr>
        <w:t>14</w:t>
      </w:r>
      <w:r>
        <w:rPr>
          <w:rFonts w:hint="eastAsia"/>
        </w:rPr>
        <w:fldChar w:fldCharType="end"/>
      </w:r>
      <w:r>
        <w:rPr>
          <w:rFonts w:hint="eastAsia"/>
        </w:rPr>
        <w:t>　描画情報の設定項目</w:t>
      </w:r>
    </w:p>
    <w:p>
      <w:pPr>
        <w:pStyle w:val="0"/>
        <w:rPr>
          <w:rFonts w:hint="default" w:ascii="ＭＳ ゴシック" w:hAnsi="ＭＳ ゴシック" w:eastAsia="ＭＳ ゴシック"/>
          <w:sz w:val="28"/>
        </w:rPr>
      </w:pPr>
      <w:r>
        <w:rPr>
          <w:rFonts w:hint="default"/>
        </w:rPr>
        <w:br w:type="page"/>
      </w:r>
    </w:p>
    <w:p>
      <w:pPr>
        <w:pStyle w:val="2"/>
        <w:spacing w:before="525" w:beforeLines="0" w:beforeAutospacing="0" w:after="175" w:afterLines="0" w:afterAutospacing="0"/>
        <w:rPr>
          <w:rFonts w:hint="default"/>
        </w:rPr>
      </w:pPr>
      <w:bookmarkStart w:id="193" w:name="_Toc74067219"/>
      <w:r>
        <w:rPr>
          <w:rFonts w:hint="eastAsia"/>
        </w:rPr>
        <w:t>運行間隔情報</w:t>
      </w:r>
      <w:r>
        <w:rPr>
          <w:rFonts w:hint="default"/>
        </w:rPr>
        <w:t>(</w:t>
      </w:r>
      <w:r>
        <w:rPr>
          <w:rFonts w:hint="eastAsia"/>
        </w:rPr>
        <w:t>任意：</w:t>
      </w:r>
      <w:r>
        <w:rPr>
          <w:rFonts w:hint="default"/>
        </w:rPr>
        <w:t>frequencies.txt</w:t>
      </w:r>
      <w:r>
        <w:rPr>
          <w:rFonts w:hint="eastAsia"/>
        </w:rPr>
        <w:t>）</w:t>
      </w:r>
      <w:bookmarkEnd w:id="193"/>
    </w:p>
    <w:p>
      <w:pPr>
        <w:pStyle w:val="64"/>
        <w:jc w:val="both"/>
        <w:rPr>
          <w:rFonts w:hint="default"/>
        </w:rPr>
      </w:pPr>
      <w:r>
        <w:rPr>
          <w:rFonts w:hint="eastAsia"/>
        </w:rPr>
        <w:t>定められた時刻表がなく、一定間隔で運行する場合に設定します。運行間隔情報は</w:t>
      </w:r>
      <w:r>
        <w:rPr>
          <w:rFonts w:hint="default"/>
        </w:rPr>
        <w:t>GTFS</w:t>
      </w:r>
      <w:r>
        <w:rPr>
          <w:rFonts w:hint="eastAsia"/>
        </w:rPr>
        <w:t>のファイルとして定義されていますが、国内の経路検索で設定する必要性は低いと考えられます。</w:t>
      </w:r>
    </w:p>
    <w:p>
      <w:pPr>
        <w:pStyle w:val="0"/>
        <w:rPr>
          <w:rFonts w:hint="default"/>
        </w:rPr>
      </w:pPr>
      <w:r>
        <w:rPr>
          <w:rFonts w:hint="default"/>
        </w:rPr>
        <w:t xml:space="preserve"> </w:t>
      </w:r>
    </w:p>
    <w:p>
      <w:pPr>
        <w:pStyle w:val="0"/>
        <w:rPr>
          <w:rFonts w:hint="default"/>
        </w:rPr>
      </w:pPr>
      <w:r>
        <w:rPr>
          <w:rFonts w:hint="default"/>
        </w:rPr>
        <w:t xml:space="preserve"> </w:t>
      </w:r>
      <w:r>
        <w:rPr>
          <w:rFonts w:hint="default"/>
        </w:rPr>
        <w:drawing>
          <wp:inline distT="0" distB="0" distL="0" distR="0">
            <wp:extent cx="6263640" cy="3040380"/>
            <wp:effectExtent l="0" t="0" r="0" b="0"/>
            <wp:docPr id="1040" name="Picture 11"/>
            <a:graphic xmlns:a="http://schemas.openxmlformats.org/drawingml/2006/main">
              <a:graphicData uri="http://schemas.openxmlformats.org/drawingml/2006/picture">
                <pic:pic xmlns:pic="http://schemas.openxmlformats.org/drawingml/2006/picture">
                  <pic:nvPicPr>
                    <pic:cNvPr id="1040" name="Picture 11"/>
                    <pic:cNvPicPr>
                      <a:picLocks noChangeAspect="1" noChangeArrowheads="1"/>
                    </pic:cNvPicPr>
                  </pic:nvPicPr>
                  <pic:blipFill>
                    <a:blip r:embed="rId24"/>
                    <a:stretch>
                      <a:fillRect/>
                    </a:stretch>
                  </pic:blipFill>
                  <pic:spPr>
                    <a:xfrm>
                      <a:off x="0" y="0"/>
                      <a:ext cx="6263640" cy="3040380"/>
                    </a:xfrm>
                    <a:prstGeom prst="rect">
                      <a:avLst/>
                    </a:prstGeom>
                    <a:noFill/>
                    <a:ln>
                      <a:noFill/>
                    </a:ln>
                  </pic:spPr>
                </pic:pic>
              </a:graphicData>
            </a:graphic>
          </wp:inline>
        </w:drawing>
      </w:r>
    </w:p>
    <w:p>
      <w:pPr>
        <w:pStyle w:val="26"/>
        <w:spacing w:after="350" w:afterLines="0" w:afterAutospacing="0"/>
        <w:rPr>
          <w:rFonts w:hint="default"/>
        </w:rPr>
      </w:pPr>
      <w:r>
        <w:rPr>
          <w:rFonts w:hint="default"/>
        </w:rPr>
        <w:t>図表</w:t>
      </w:r>
      <w:r>
        <w:rPr>
          <w:rFonts w:hint="default"/>
        </w:rPr>
        <w:t xml:space="preserve"> </w:t>
      </w:r>
      <w:r>
        <w:rPr>
          <w:rFonts w:hint="eastAsia"/>
        </w:rPr>
        <w:fldChar w:fldCharType="begin"/>
      </w:r>
      <w:r>
        <w:rPr>
          <w:rFonts w:hint="default"/>
        </w:rPr>
        <w:instrText xml:space="preserve"> SEQ </w:instrText>
      </w:r>
      <w:r>
        <w:rPr>
          <w:rFonts w:hint="default"/>
        </w:rPr>
        <w:instrText>図表</w:instrText>
      </w:r>
      <w:r>
        <w:rPr>
          <w:rFonts w:hint="default"/>
        </w:rPr>
        <w:instrText xml:space="preserve"> \* ARABIC </w:instrText>
      </w:r>
      <w:r>
        <w:rPr>
          <w:rFonts w:hint="eastAsia"/>
        </w:rPr>
        <w:fldChar w:fldCharType="separate"/>
      </w:r>
      <w:r>
        <w:rPr>
          <w:rFonts w:hint="default"/>
        </w:rPr>
        <w:t>15</w:t>
      </w:r>
      <w:r>
        <w:rPr>
          <w:rFonts w:hint="eastAsia"/>
        </w:rPr>
        <w:fldChar w:fldCharType="end"/>
      </w:r>
      <w:r>
        <w:rPr>
          <w:rFonts w:hint="eastAsia"/>
        </w:rPr>
        <w:t>　運行間隔情報の設定項目</w:t>
      </w:r>
      <w:r>
        <w:rPr>
          <w:rFonts w:hint="default"/>
        </w:rPr>
        <w:br w:type="page"/>
      </w:r>
    </w:p>
    <w:p>
      <w:pPr>
        <w:pStyle w:val="2"/>
        <w:spacing w:before="525" w:beforeLines="0" w:beforeAutospacing="0" w:after="175" w:afterLines="0" w:afterAutospacing="0"/>
        <w:rPr>
          <w:rFonts w:hint="default"/>
        </w:rPr>
      </w:pPr>
      <w:bookmarkStart w:id="194" w:name="_Toc74067220"/>
      <w:r>
        <w:rPr>
          <w:rFonts w:hint="eastAsia"/>
        </w:rPr>
        <w:t>乗換情報（任意：</w:t>
      </w:r>
      <w:r>
        <w:rPr>
          <w:rFonts w:hint="default"/>
        </w:rPr>
        <w:t>transfers.txt</w:t>
      </w:r>
      <w:r>
        <w:rPr>
          <w:rFonts w:hint="eastAsia"/>
        </w:rPr>
        <w:t>）</w:t>
      </w:r>
      <w:bookmarkEnd w:id="194"/>
    </w:p>
    <w:p>
      <w:pPr>
        <w:pStyle w:val="64"/>
        <w:jc w:val="both"/>
        <w:rPr>
          <w:rFonts w:hint="default"/>
          <w:strike w:val="1"/>
        </w:rPr>
      </w:pPr>
      <w:r>
        <w:rPr>
          <w:rFonts w:hint="eastAsia"/>
        </w:rPr>
        <w:t>通常は、標柱の緯度経度情報に基づき乗換ルートが案内されますが、明示的に乗換地点や乗換時間を指定したい場合等に設定します。</w:t>
      </w:r>
    </w:p>
    <w:p>
      <w:pPr>
        <w:pStyle w:val="64"/>
        <w:ind w:leftChars="0" w:firstLineChars="0"/>
        <w:rPr>
          <w:rFonts w:hint="default"/>
        </w:rPr>
      </w:pPr>
    </w:p>
    <w:p>
      <w:pPr>
        <w:pStyle w:val="0"/>
        <w:rPr>
          <w:rFonts w:hint="default"/>
        </w:rPr>
      </w:pPr>
      <w:r>
        <w:rPr>
          <w:rFonts w:hint="default"/>
        </w:rPr>
        <w:drawing>
          <wp:inline distT="0" distB="0" distL="0" distR="0">
            <wp:extent cx="6263640" cy="2766695"/>
            <wp:effectExtent l="0" t="0" r="0" b="0"/>
            <wp:docPr id="1041" name="Picture 12"/>
            <a:graphic xmlns:a="http://schemas.openxmlformats.org/drawingml/2006/main">
              <a:graphicData uri="http://schemas.openxmlformats.org/drawingml/2006/picture">
                <pic:pic xmlns:pic="http://schemas.openxmlformats.org/drawingml/2006/picture">
                  <pic:nvPicPr>
                    <pic:cNvPr id="1041" name="Picture 12"/>
                    <pic:cNvPicPr>
                      <a:picLocks noChangeAspect="1" noChangeArrowheads="1"/>
                    </pic:cNvPicPr>
                  </pic:nvPicPr>
                  <pic:blipFill>
                    <a:blip r:embed="rId25"/>
                    <a:stretch>
                      <a:fillRect/>
                    </a:stretch>
                  </pic:blipFill>
                  <pic:spPr>
                    <a:xfrm>
                      <a:off x="0" y="0"/>
                      <a:ext cx="6263640" cy="2766695"/>
                    </a:xfrm>
                    <a:prstGeom prst="rect">
                      <a:avLst/>
                    </a:prstGeom>
                    <a:noFill/>
                    <a:ln>
                      <a:noFill/>
                    </a:ln>
                  </pic:spPr>
                </pic:pic>
              </a:graphicData>
            </a:graphic>
          </wp:inline>
        </w:drawing>
      </w:r>
    </w:p>
    <w:p>
      <w:pPr>
        <w:pStyle w:val="26"/>
        <w:spacing w:after="350" w:afterLines="0" w:afterAutospacing="0"/>
        <w:rPr>
          <w:rFonts w:hint="default"/>
        </w:rPr>
      </w:pPr>
      <w:r>
        <w:rPr>
          <w:rFonts w:hint="default"/>
        </w:rPr>
        <w:t>図表</w:t>
      </w:r>
      <w:r>
        <w:rPr>
          <w:rFonts w:hint="default"/>
        </w:rPr>
        <w:t xml:space="preserve"> </w:t>
      </w:r>
      <w:r>
        <w:rPr>
          <w:rFonts w:hint="eastAsia"/>
        </w:rPr>
        <w:fldChar w:fldCharType="begin"/>
      </w:r>
      <w:r>
        <w:rPr>
          <w:rFonts w:hint="default"/>
        </w:rPr>
        <w:instrText xml:space="preserve"> SEQ </w:instrText>
      </w:r>
      <w:r>
        <w:rPr>
          <w:rFonts w:hint="default"/>
        </w:rPr>
        <w:instrText>図表</w:instrText>
      </w:r>
      <w:r>
        <w:rPr>
          <w:rFonts w:hint="default"/>
        </w:rPr>
        <w:instrText xml:space="preserve"> \* ARABIC </w:instrText>
      </w:r>
      <w:r>
        <w:rPr>
          <w:rFonts w:hint="eastAsia"/>
        </w:rPr>
        <w:fldChar w:fldCharType="separate"/>
      </w:r>
      <w:r>
        <w:rPr>
          <w:rFonts w:hint="default"/>
        </w:rPr>
        <w:t>16</w:t>
      </w:r>
      <w:r>
        <w:rPr>
          <w:rFonts w:hint="eastAsia"/>
        </w:rPr>
        <w:fldChar w:fldCharType="end"/>
      </w:r>
      <w:r>
        <w:rPr>
          <w:rFonts w:hint="eastAsia"/>
        </w:rPr>
        <w:t>　乗換情報の設定項目</w:t>
      </w:r>
    </w:p>
    <w:p>
      <w:pPr>
        <w:pStyle w:val="0"/>
        <w:spacing w:before="525" w:beforeLines="0" w:beforeAutospacing="0" w:after="175" w:afterLines="0" w:afterAutospacing="0"/>
        <w:rPr>
          <w:rFonts w:hint="default"/>
        </w:rPr>
      </w:pPr>
      <w:bookmarkStart w:id="195" w:name="_Toc74067221"/>
      <w:r>
        <w:rPr>
          <w:rFonts w:hint="eastAsia"/>
        </w:rPr>
        <w:br w:type="page"/>
      </w:r>
    </w:p>
    <w:p>
      <w:pPr>
        <w:pStyle w:val="2"/>
        <w:spacing w:before="525" w:beforeLines="0" w:beforeAutospacing="0" w:after="175" w:afterLines="0" w:afterAutospacing="0"/>
        <w:rPr>
          <w:rFonts w:hint="default"/>
        </w:rPr>
      </w:pPr>
      <w:r>
        <w:rPr>
          <w:rFonts w:hint="eastAsia"/>
        </w:rPr>
        <w:t>提供情報（必須：</w:t>
      </w:r>
      <w:r>
        <w:rPr>
          <w:rFonts w:hint="default"/>
        </w:rPr>
        <w:t>feed_info.txt</w:t>
      </w:r>
      <w:r>
        <w:rPr>
          <w:rFonts w:hint="eastAsia"/>
        </w:rPr>
        <w:t>）</w:t>
      </w:r>
      <w:bookmarkEnd w:id="195"/>
    </w:p>
    <w:p>
      <w:pPr>
        <w:pStyle w:val="64"/>
        <w:jc w:val="both"/>
        <w:rPr>
          <w:rFonts w:hint="default"/>
        </w:rPr>
      </w:pPr>
      <w:r>
        <w:rPr>
          <w:rFonts w:hint="eastAsia"/>
        </w:rPr>
        <w:t>データを公開している組織の情報や作成したデータの有効期間を設定します。</w:t>
      </w:r>
      <w:r>
        <w:rPr>
          <w:rFonts w:hint="default"/>
        </w:rPr>
        <w:t>GTFS</w:t>
      </w:r>
      <w:r>
        <w:rPr>
          <w:rFonts w:hint="eastAsia"/>
        </w:rPr>
        <w:t>では必須ではありませんが、</w:t>
      </w:r>
      <w:r>
        <w:rPr>
          <w:rFonts w:hint="eastAsia"/>
        </w:rPr>
        <w:t>GTFS-JP</w:t>
      </w:r>
      <w:r>
        <w:rPr>
          <w:rFonts w:hint="eastAsia"/>
        </w:rPr>
        <w:t>においては必須としています。</w:t>
      </w:r>
    </w:p>
    <w:p>
      <w:pPr>
        <w:pStyle w:val="82"/>
        <w:ind w:left="0" w:leftChars="0"/>
        <w:rPr>
          <w:rFonts w:hint="default"/>
        </w:rPr>
      </w:pPr>
    </w:p>
    <w:p>
      <w:pPr>
        <w:pStyle w:val="82"/>
        <w:numPr>
          <w:ilvl w:val="0"/>
          <w:numId w:val="16"/>
        </w:numPr>
        <w:ind w:left="533" w:leftChars="0"/>
        <w:rPr>
          <w:rFonts w:hint="default"/>
        </w:rPr>
      </w:pPr>
      <w:r>
        <w:rPr>
          <w:rFonts w:hint="eastAsia"/>
        </w:rPr>
        <w:t>　提供組織［</w:t>
      </w:r>
      <w:r>
        <w:rPr>
          <w:rFonts w:hint="default"/>
        </w:rPr>
        <w:t>feed_publisher_name, feed_publisher_url</w:t>
      </w:r>
      <w:r>
        <w:rPr>
          <w:rFonts w:hint="eastAsia"/>
        </w:rPr>
        <w:t>］</w:t>
      </w:r>
    </w:p>
    <w:p>
      <w:pPr>
        <w:pStyle w:val="64"/>
        <w:jc w:val="both"/>
        <w:rPr>
          <w:rFonts w:hint="default"/>
        </w:rPr>
      </w:pPr>
      <w:r>
        <w:rPr>
          <w:rFonts w:hint="eastAsia"/>
        </w:rPr>
        <w:t>整備・配信をシステム会社や運行委託先のバス事業者が行っている場合は、委託先のシステム会社・バス事業者名に設定しても構いません。</w:t>
      </w:r>
    </w:p>
    <w:p>
      <w:pPr>
        <w:pStyle w:val="82"/>
        <w:ind w:left="0" w:leftChars="0"/>
        <w:rPr>
          <w:rFonts w:hint="default"/>
        </w:rPr>
      </w:pPr>
    </w:p>
    <w:p>
      <w:pPr>
        <w:pStyle w:val="82"/>
        <w:numPr>
          <w:ilvl w:val="0"/>
          <w:numId w:val="16"/>
        </w:numPr>
        <w:ind w:left="533" w:leftChars="0"/>
        <w:rPr>
          <w:rFonts w:hint="default"/>
        </w:rPr>
      </w:pPr>
      <w:r>
        <w:rPr>
          <w:rFonts w:hint="eastAsia"/>
        </w:rPr>
        <w:t>　有効期間開始・終了日［</w:t>
      </w:r>
      <w:r>
        <w:rPr>
          <w:rFonts w:hint="default"/>
        </w:rPr>
        <w:t>feed_start_date, feed_end_date</w:t>
      </w:r>
      <w:r>
        <w:rPr>
          <w:rFonts w:hint="eastAsia"/>
        </w:rPr>
        <w:t>］</w:t>
      </w:r>
    </w:p>
    <w:p>
      <w:pPr>
        <w:pStyle w:val="64"/>
        <w:jc w:val="both"/>
        <w:rPr>
          <w:rFonts w:hint="default"/>
        </w:rPr>
      </w:pPr>
      <w:r>
        <w:rPr>
          <w:rFonts w:hint="eastAsia"/>
        </w:rPr>
        <w:t>ダイヤ改正日に正しくデータを切り替えられるようにするため、有効期間開始日にはダイヤ改正日を設定します。交通事業者がダイヤ改正等の連絡を情報利用者側に伝達することを失念するようなケースを想定し、</w:t>
      </w:r>
      <w:r>
        <w:rPr>
          <w:rFonts w:hint="eastAsia"/>
        </w:rPr>
        <w:t>1</w:t>
      </w:r>
      <w:r>
        <w:rPr>
          <w:rFonts w:hint="eastAsia"/>
        </w:rPr>
        <w:t>年程度の期間で提供終了日を設定し、少なくとも</w:t>
      </w:r>
      <w:r>
        <w:rPr>
          <w:rFonts w:hint="eastAsia"/>
        </w:rPr>
        <w:t>1</w:t>
      </w:r>
      <w:r>
        <w:rPr>
          <w:rFonts w:hint="eastAsia"/>
        </w:rPr>
        <w:t>年に</w:t>
      </w:r>
      <w:r>
        <w:rPr>
          <w:rFonts w:hint="eastAsia"/>
        </w:rPr>
        <w:t>1</w:t>
      </w:r>
      <w:r>
        <w:rPr>
          <w:rFonts w:hint="eastAsia"/>
        </w:rPr>
        <w:t>回程度は経路検索事業者へ最新データを提供することが望ましいといえます。</w:t>
      </w:r>
    </w:p>
    <w:p>
      <w:pPr>
        <w:pStyle w:val="0"/>
        <w:rPr>
          <w:rFonts w:hint="default"/>
        </w:rPr>
      </w:pPr>
      <w:r>
        <w:rPr>
          <w:rFonts w:hint="default"/>
        </w:rPr>
        <w:t xml:space="preserve">  </w:t>
      </w:r>
      <w:r>
        <w:rPr>
          <w:rFonts w:hint="default"/>
        </w:rPr>
        <w:drawing>
          <wp:inline distT="0" distB="0" distL="0" distR="0">
            <wp:extent cx="6263640" cy="2341245"/>
            <wp:effectExtent l="0" t="0" r="0" b="0"/>
            <wp:docPr id="1042" name="Picture 16"/>
            <a:graphic xmlns:a="http://schemas.openxmlformats.org/drawingml/2006/main">
              <a:graphicData uri="http://schemas.openxmlformats.org/drawingml/2006/picture">
                <pic:pic xmlns:pic="http://schemas.openxmlformats.org/drawingml/2006/picture">
                  <pic:nvPicPr>
                    <pic:cNvPr id="1042" name="Picture 16"/>
                    <pic:cNvPicPr>
                      <a:picLocks noChangeAspect="1" noChangeArrowheads="1"/>
                    </pic:cNvPicPr>
                  </pic:nvPicPr>
                  <pic:blipFill>
                    <a:blip r:embed="rId26"/>
                    <a:stretch>
                      <a:fillRect/>
                    </a:stretch>
                  </pic:blipFill>
                  <pic:spPr>
                    <a:xfrm>
                      <a:off x="0" y="0"/>
                      <a:ext cx="6263640" cy="2341245"/>
                    </a:xfrm>
                    <a:prstGeom prst="rect">
                      <a:avLst/>
                    </a:prstGeom>
                    <a:noFill/>
                    <a:ln>
                      <a:noFill/>
                    </a:ln>
                  </pic:spPr>
                </pic:pic>
              </a:graphicData>
            </a:graphic>
          </wp:inline>
        </w:drawing>
      </w:r>
    </w:p>
    <w:p>
      <w:pPr>
        <w:pStyle w:val="26"/>
        <w:spacing w:after="350" w:afterLines="0" w:afterAutospacing="0"/>
        <w:rPr>
          <w:rFonts w:hint="default"/>
        </w:rPr>
      </w:pPr>
      <w:r>
        <w:rPr>
          <w:rFonts w:hint="default"/>
        </w:rPr>
        <w:t>図表</w:t>
      </w:r>
      <w:r>
        <w:rPr>
          <w:rFonts w:hint="default"/>
        </w:rPr>
        <w:t xml:space="preserve"> </w:t>
      </w:r>
      <w:r>
        <w:rPr>
          <w:rFonts w:hint="eastAsia"/>
        </w:rPr>
        <w:fldChar w:fldCharType="begin"/>
      </w:r>
      <w:r>
        <w:rPr>
          <w:rFonts w:hint="default"/>
        </w:rPr>
        <w:instrText xml:space="preserve"> SEQ </w:instrText>
      </w:r>
      <w:r>
        <w:rPr>
          <w:rFonts w:hint="default"/>
        </w:rPr>
        <w:instrText>図表</w:instrText>
      </w:r>
      <w:r>
        <w:rPr>
          <w:rFonts w:hint="default"/>
        </w:rPr>
        <w:instrText xml:space="preserve"> \* ARABIC </w:instrText>
      </w:r>
      <w:r>
        <w:rPr>
          <w:rFonts w:hint="eastAsia"/>
        </w:rPr>
        <w:fldChar w:fldCharType="separate"/>
      </w:r>
      <w:r>
        <w:rPr>
          <w:rFonts w:hint="default"/>
        </w:rPr>
        <w:t>17</w:t>
      </w:r>
      <w:r>
        <w:rPr>
          <w:rFonts w:hint="eastAsia"/>
        </w:rPr>
        <w:fldChar w:fldCharType="end"/>
      </w:r>
      <w:r>
        <w:rPr>
          <w:rFonts w:hint="eastAsia"/>
        </w:rPr>
        <w:t>　提供情報の設定項目</w:t>
      </w:r>
      <w:r>
        <w:rPr>
          <w:rFonts w:hint="default"/>
        </w:rPr>
        <w:br w:type="page"/>
      </w:r>
    </w:p>
    <w:p>
      <w:pPr>
        <w:pStyle w:val="2"/>
        <w:spacing w:before="525" w:beforeLines="0" w:beforeAutospacing="0" w:after="175" w:afterLines="0" w:afterAutospacing="0"/>
        <w:rPr>
          <w:rFonts w:hint="default"/>
        </w:rPr>
      </w:pPr>
      <w:bookmarkStart w:id="196" w:name="_Toc74067222"/>
      <w:r>
        <w:rPr>
          <w:rFonts w:hint="eastAsia"/>
        </w:rPr>
        <w:t>翻訳情報（必須</w:t>
      </w:r>
      <w:r>
        <w:rPr>
          <w:rFonts w:hint="default"/>
        </w:rPr>
        <w:t>：</w:t>
      </w:r>
      <w:r>
        <w:rPr>
          <w:rFonts w:hint="default"/>
        </w:rPr>
        <w:t>translations.txt</w:t>
      </w:r>
      <w:r>
        <w:rPr>
          <w:rFonts w:hint="eastAsia"/>
        </w:rPr>
        <w:t>）</w:t>
      </w:r>
      <w:bookmarkEnd w:id="196"/>
    </w:p>
    <w:p>
      <w:pPr>
        <w:pStyle w:val="64"/>
        <w:ind w:firstLine="0" w:firstLineChars="0"/>
        <w:rPr>
          <w:rFonts w:hint="default"/>
        </w:rPr>
      </w:pPr>
      <w:r>
        <w:rPr>
          <w:rFonts w:hint="eastAsia"/>
        </w:rPr>
        <w:t>日本語（漢字名称や注記）を</w:t>
      </w:r>
      <w:r>
        <w:rPr>
          <w:rStyle w:val="65"/>
          <w:rFonts w:hint="eastAsia"/>
        </w:rPr>
        <w:t>よみ</w:t>
      </w:r>
      <w:r>
        <w:rPr>
          <w:rFonts w:hint="eastAsia"/>
        </w:rPr>
        <w:t>がなや英語、その他の言語に変換する際に設定します。</w:t>
      </w:r>
    </w:p>
    <w:p>
      <w:pPr>
        <w:pStyle w:val="64"/>
        <w:ind w:firstLine="0" w:firstLineChars="0"/>
        <w:rPr>
          <w:rFonts w:hint="default"/>
        </w:rPr>
      </w:pPr>
    </w:p>
    <w:p>
      <w:pPr>
        <w:pStyle w:val="82"/>
        <w:ind w:left="0" w:leftChars="0" w:firstLine="113" w:firstLineChars="50"/>
        <w:rPr>
          <w:rStyle w:val="65"/>
          <w:rFonts w:hint="default" w:ascii="ＭＳ Ｐゴシック" w:hAnsi="ＭＳ Ｐゴシック" w:eastAsia="ＭＳ Ｐゴシック"/>
        </w:rPr>
      </w:pPr>
      <w:r>
        <w:rPr>
          <w:rStyle w:val="65"/>
          <w:rFonts w:hint="eastAsia" w:ascii="ＭＳ Ｐゴシック" w:hAnsi="ＭＳ Ｐゴシック" w:eastAsia="ＭＳ Ｐゴシック"/>
        </w:rPr>
        <w:t>2</w:t>
      </w:r>
      <w:r>
        <w:rPr>
          <w:rStyle w:val="65"/>
          <w:rFonts w:hint="default" w:ascii="ＭＳ Ｐゴシック" w:hAnsi="ＭＳ Ｐゴシック" w:eastAsia="ＭＳ Ｐゴシック"/>
        </w:rPr>
        <w:t>-14-1.</w:t>
      </w:r>
      <w:r>
        <w:rPr>
          <w:rStyle w:val="65"/>
          <w:rFonts w:hint="eastAsia" w:ascii="ＭＳ Ｐゴシック" w:hAnsi="ＭＳ Ｐゴシック" w:eastAsia="ＭＳ Ｐゴシック"/>
        </w:rPr>
        <w:t>　</w:t>
      </w:r>
      <w:r>
        <w:rPr>
          <w:rStyle w:val="65"/>
          <w:rFonts w:hint="eastAsia" w:asciiTheme="majorEastAsia" w:hAnsiTheme="majorEastAsia" w:eastAsiaTheme="majorEastAsia"/>
        </w:rPr>
        <w:t>よみがなは必須</w:t>
      </w:r>
    </w:p>
    <w:p>
      <w:pPr>
        <w:pStyle w:val="64"/>
        <w:jc w:val="both"/>
        <w:rPr>
          <w:rFonts w:hint="default"/>
        </w:rPr>
      </w:pPr>
      <w:r>
        <w:rPr>
          <w:rFonts w:hint="eastAsia"/>
        </w:rPr>
        <w:t>国内の経路検索事業者においては、よみがなを必須としていることから、よみがな</w:t>
      </w:r>
      <w:r>
        <w:rPr>
          <w:rFonts w:hint="default"/>
        </w:rPr>
        <w:t>(lang</w:t>
      </w:r>
      <w:r>
        <w:rPr>
          <w:rFonts w:hint="eastAsia"/>
        </w:rPr>
        <w:t>uage</w:t>
      </w:r>
      <w:r>
        <w:rPr>
          <w:rFonts w:hint="default"/>
        </w:rPr>
        <w:t>=ja-Hrkt)</w:t>
      </w:r>
      <w:r>
        <w:rPr>
          <w:rFonts w:hint="eastAsia"/>
        </w:rPr>
        <w:t>を設定することを必須としています。</w:t>
      </w:r>
    </w:p>
    <w:p>
      <w:pPr>
        <w:pStyle w:val="82"/>
        <w:rPr>
          <w:rStyle w:val="65"/>
          <w:rFonts w:hint="default" w:ascii="ＭＳ Ｐゴシック" w:hAnsi="ＭＳ Ｐゴシック" w:eastAsia="ＭＳ Ｐゴシック"/>
        </w:rPr>
      </w:pPr>
    </w:p>
    <w:p>
      <w:pPr>
        <w:pStyle w:val="82"/>
        <w:ind w:left="0" w:leftChars="0" w:firstLine="113" w:firstLineChars="50"/>
        <w:rPr>
          <w:rStyle w:val="65"/>
          <w:rFonts w:hint="default" w:ascii="ＭＳ Ｐゴシック" w:hAnsi="ＭＳ Ｐゴシック" w:eastAsia="ＭＳ Ｐゴシック"/>
        </w:rPr>
      </w:pPr>
      <w:r>
        <w:rPr>
          <w:rStyle w:val="65"/>
          <w:rFonts w:hint="eastAsia" w:ascii="ＭＳ Ｐゴシック" w:hAnsi="ＭＳ Ｐゴシック" w:eastAsia="ＭＳ Ｐゴシック"/>
        </w:rPr>
        <w:t>2</w:t>
      </w:r>
      <w:r>
        <w:rPr>
          <w:rStyle w:val="65"/>
          <w:rFonts w:hint="default" w:ascii="ＭＳ Ｐゴシック" w:hAnsi="ＭＳ Ｐゴシック" w:eastAsia="ＭＳ Ｐゴシック"/>
        </w:rPr>
        <w:t>-14-2.</w:t>
      </w:r>
      <w:r>
        <w:rPr>
          <w:rStyle w:val="65"/>
          <w:rFonts w:hint="eastAsia" w:ascii="ＭＳ Ｐゴシック" w:hAnsi="ＭＳ Ｐゴシック" w:eastAsia="ＭＳ Ｐゴシック"/>
        </w:rPr>
        <w:t>　</w:t>
      </w:r>
      <w:r>
        <w:rPr>
          <w:rStyle w:val="65"/>
          <w:rFonts w:hint="eastAsia" w:asciiTheme="majorEastAsia" w:hAnsiTheme="majorEastAsia" w:eastAsiaTheme="majorEastAsia"/>
        </w:rPr>
        <w:t>翻訳対象項目</w:t>
      </w:r>
    </w:p>
    <w:p>
      <w:pPr>
        <w:pStyle w:val="64"/>
        <w:jc w:val="both"/>
        <w:rPr>
          <w:rFonts w:hint="default"/>
        </w:rPr>
      </w:pPr>
      <w:r>
        <w:rPr>
          <w:rFonts w:hint="default"/>
        </w:rPr>
        <w:t>各</w:t>
      </w:r>
      <w:r>
        <w:rPr>
          <w:rFonts w:hint="eastAsia"/>
        </w:rPr>
        <w:t>項目</w:t>
      </w:r>
      <w:r>
        <w:rPr>
          <w:rFonts w:hint="default"/>
        </w:rPr>
        <w:t>の末尾に</w:t>
      </w:r>
      <w:r>
        <w:rPr>
          <w:rFonts w:hint="default"/>
        </w:rPr>
        <w:t>_name,_desc,_url,_headsign</w:t>
      </w:r>
      <w:r>
        <w:rPr>
          <w:rFonts w:hint="default"/>
        </w:rPr>
        <w:t>が付された</w:t>
      </w:r>
      <w:r>
        <w:rPr>
          <w:rFonts w:hint="eastAsia"/>
        </w:rPr>
        <w:t>項目に設定してある</w:t>
      </w:r>
      <w:r>
        <w:rPr>
          <w:rFonts w:hint="default"/>
        </w:rPr>
        <w:t>日本語（漢字等）</w:t>
      </w:r>
      <w:r>
        <w:rPr>
          <w:rFonts w:hint="eastAsia"/>
        </w:rPr>
        <w:t>に対応するよみがなや英語を設定します。</w:t>
      </w:r>
    </w:p>
    <w:p>
      <w:pPr>
        <w:pStyle w:val="64"/>
        <w:rPr>
          <w:rFonts w:hint="default"/>
        </w:rPr>
      </w:pPr>
    </w:p>
    <w:p>
      <w:pPr>
        <w:pStyle w:val="26"/>
        <w:spacing w:after="350" w:afterLines="0" w:afterAutospacing="0"/>
        <w:rPr>
          <w:rFonts w:hint="default"/>
        </w:rPr>
      </w:pPr>
      <w:r>
        <w:rPr>
          <w:rFonts w:hint="default"/>
        </w:rPr>
        <w:drawing>
          <wp:inline distT="0" distB="0" distL="0" distR="0">
            <wp:extent cx="6263640" cy="3253105"/>
            <wp:effectExtent l="0" t="0" r="0" b="0"/>
            <wp:docPr id="1043" name="Picture 13"/>
            <a:graphic xmlns:a="http://schemas.openxmlformats.org/drawingml/2006/main">
              <a:graphicData uri="http://schemas.openxmlformats.org/drawingml/2006/picture">
                <pic:pic xmlns:pic="http://schemas.openxmlformats.org/drawingml/2006/picture">
                  <pic:nvPicPr>
                    <pic:cNvPr id="1043" name="Picture 13"/>
                    <pic:cNvPicPr>
                      <a:picLocks noChangeAspect="1" noChangeArrowheads="1"/>
                    </pic:cNvPicPr>
                  </pic:nvPicPr>
                  <pic:blipFill>
                    <a:blip r:embed="rId27"/>
                    <a:stretch>
                      <a:fillRect/>
                    </a:stretch>
                  </pic:blipFill>
                  <pic:spPr>
                    <a:xfrm>
                      <a:off x="0" y="0"/>
                      <a:ext cx="6263640" cy="3253105"/>
                    </a:xfrm>
                    <a:prstGeom prst="rect">
                      <a:avLst/>
                    </a:prstGeom>
                    <a:noFill/>
                    <a:ln>
                      <a:noFill/>
                    </a:ln>
                  </pic:spPr>
                </pic:pic>
              </a:graphicData>
            </a:graphic>
          </wp:inline>
        </w:drawing>
      </w:r>
    </w:p>
    <w:p>
      <w:pPr>
        <w:pStyle w:val="26"/>
        <w:spacing w:after="350" w:afterLines="0" w:afterAutospacing="0"/>
        <w:rPr>
          <w:rFonts w:hint="default"/>
        </w:rPr>
      </w:pPr>
      <w:r>
        <w:rPr>
          <w:rFonts w:hint="default"/>
        </w:rPr>
        <w:drawing>
          <wp:inline distT="0" distB="0" distL="0" distR="0">
            <wp:extent cx="6263640" cy="7586345"/>
            <wp:effectExtent l="0" t="0" r="0" b="0"/>
            <wp:docPr id="1044" name="Picture 14"/>
            <a:graphic xmlns:a="http://schemas.openxmlformats.org/drawingml/2006/main">
              <a:graphicData uri="http://schemas.openxmlformats.org/drawingml/2006/picture">
                <pic:pic xmlns:pic="http://schemas.openxmlformats.org/drawingml/2006/picture">
                  <pic:nvPicPr>
                    <pic:cNvPr id="1044" name="Picture 14"/>
                    <pic:cNvPicPr>
                      <a:picLocks noChangeAspect="1" noChangeArrowheads="1"/>
                    </pic:cNvPicPr>
                  </pic:nvPicPr>
                  <pic:blipFill>
                    <a:blip r:embed="rId28"/>
                    <a:stretch>
                      <a:fillRect/>
                    </a:stretch>
                  </pic:blipFill>
                  <pic:spPr>
                    <a:xfrm>
                      <a:off x="0" y="0"/>
                      <a:ext cx="6263640" cy="7586345"/>
                    </a:xfrm>
                    <a:prstGeom prst="rect">
                      <a:avLst/>
                    </a:prstGeom>
                    <a:noFill/>
                    <a:ln>
                      <a:noFill/>
                    </a:ln>
                  </pic:spPr>
                </pic:pic>
              </a:graphicData>
            </a:graphic>
          </wp:inline>
        </w:drawing>
      </w:r>
      <w:r>
        <w:rPr>
          <w:rFonts w:hint="default"/>
        </w:rPr>
        <w:t>図表</w:t>
      </w:r>
      <w:r>
        <w:rPr>
          <w:rFonts w:hint="default"/>
        </w:rPr>
        <w:t xml:space="preserve"> </w:t>
      </w:r>
      <w:r>
        <w:rPr>
          <w:rFonts w:hint="eastAsia"/>
        </w:rPr>
        <w:fldChar w:fldCharType="begin"/>
      </w:r>
      <w:r>
        <w:rPr>
          <w:rFonts w:hint="default"/>
        </w:rPr>
        <w:instrText xml:space="preserve"> SEQ </w:instrText>
      </w:r>
      <w:r>
        <w:rPr>
          <w:rFonts w:hint="default"/>
        </w:rPr>
        <w:instrText>図表</w:instrText>
      </w:r>
      <w:r>
        <w:rPr>
          <w:rFonts w:hint="default"/>
        </w:rPr>
        <w:instrText xml:space="preserve"> \* ARABIC </w:instrText>
      </w:r>
      <w:r>
        <w:rPr>
          <w:rFonts w:hint="eastAsia"/>
        </w:rPr>
        <w:fldChar w:fldCharType="separate"/>
      </w:r>
      <w:r>
        <w:rPr>
          <w:rFonts w:hint="default"/>
        </w:rPr>
        <w:t>18</w:t>
      </w:r>
      <w:r>
        <w:rPr>
          <w:rFonts w:hint="eastAsia"/>
        </w:rPr>
        <w:fldChar w:fldCharType="end"/>
      </w:r>
      <w:r>
        <w:rPr>
          <w:rFonts w:hint="eastAsia"/>
        </w:rPr>
        <w:t>　翻訳情報の設定項目</w:t>
      </w:r>
    </w:p>
    <w:p>
      <w:pPr>
        <w:pStyle w:val="82"/>
        <w:rPr>
          <w:rStyle w:val="65"/>
          <w:rFonts w:hint="default" w:ascii="ＭＳ Ｐゴシック" w:hAnsi="ＭＳ Ｐゴシック" w:eastAsia="ＭＳ Ｐゴシック"/>
        </w:rPr>
      </w:pPr>
      <w:r>
        <w:rPr>
          <w:rStyle w:val="65"/>
          <w:rFonts w:hint="default" w:ascii="ＭＳ Ｐゴシック" w:hAnsi="ＭＳ Ｐゴシック" w:eastAsia="ＭＳ Ｐゴシック"/>
        </w:rPr>
        <w:br w:type="page"/>
      </w:r>
    </w:p>
    <w:p>
      <w:pPr>
        <w:pStyle w:val="82"/>
        <w:ind w:left="0" w:leftChars="0" w:firstLine="113" w:firstLineChars="50"/>
        <w:rPr>
          <w:rStyle w:val="65"/>
          <w:rFonts w:hint="default" w:ascii="ＭＳ Ｐゴシック" w:hAnsi="ＭＳ Ｐゴシック" w:eastAsia="ＭＳ Ｐゴシック"/>
        </w:rPr>
      </w:pPr>
      <w:r>
        <w:rPr>
          <w:rStyle w:val="65"/>
          <w:rFonts w:hint="eastAsia" w:ascii="ＭＳ Ｐゴシック" w:hAnsi="ＭＳ Ｐゴシック" w:eastAsia="ＭＳ Ｐゴシック"/>
        </w:rPr>
        <w:t>2-14-3.</w:t>
      </w:r>
      <w:r>
        <w:rPr>
          <w:rStyle w:val="65"/>
          <w:rFonts w:hint="eastAsia" w:ascii="ＭＳ Ｐゴシック" w:hAnsi="ＭＳ Ｐゴシック" w:eastAsia="ＭＳ Ｐゴシック"/>
        </w:rPr>
        <w:t>　整備優先度</w:t>
      </w:r>
    </w:p>
    <w:p>
      <w:pPr>
        <w:pStyle w:val="64"/>
        <w:jc w:val="both"/>
        <w:rPr>
          <w:rFonts w:hint="default"/>
        </w:rPr>
      </w:pPr>
      <w:r>
        <w:rPr>
          <w:rFonts w:hint="eastAsia"/>
        </w:rPr>
        <w:t>外国語対応に関しては、全ての項目に対して設定する必要はなく、停留所名称や行先といった必要性の高い項目から、優先順位をつけて対応する等、業務負荷と必要性を比較考量した上で対応を検討する必要があります。</w:t>
      </w:r>
    </w:p>
    <w:p>
      <w:pPr>
        <w:pStyle w:val="64"/>
        <w:jc w:val="both"/>
        <w:rPr>
          <w:rFonts w:hint="default"/>
        </w:rPr>
      </w:pPr>
    </w:p>
    <w:p>
      <w:pPr>
        <w:pStyle w:val="64"/>
        <w:ind w:left="170" w:leftChars="75" w:firstLine="0" w:firstLineChars="0"/>
        <w:rPr>
          <w:rFonts w:hint="default"/>
        </w:rPr>
      </w:pPr>
      <w:r>
        <w:rPr>
          <w:rFonts w:hint="eastAsia"/>
        </w:rPr>
        <w:t>　</w:t>
      </w:r>
      <w:r>
        <w:rPr>
          <w:rFonts w:hint="eastAsia" w:asciiTheme="majorEastAsia" w:hAnsiTheme="majorEastAsia" w:eastAsiaTheme="majorEastAsia"/>
        </w:rPr>
        <w:t>【参考】第</w:t>
      </w:r>
      <w:r>
        <w:rPr>
          <w:rFonts w:hint="eastAsia" w:asciiTheme="majorEastAsia" w:hAnsiTheme="majorEastAsia" w:eastAsiaTheme="majorEastAsia"/>
        </w:rPr>
        <w:t>2</w:t>
      </w:r>
      <w:r>
        <w:rPr>
          <w:rFonts w:hint="eastAsia" w:asciiTheme="majorEastAsia" w:hAnsiTheme="majorEastAsia" w:eastAsiaTheme="majorEastAsia"/>
        </w:rPr>
        <w:t>版における</w:t>
      </w:r>
      <w:r>
        <w:rPr>
          <w:rFonts w:hint="eastAsia" w:asciiTheme="majorEastAsia" w:hAnsiTheme="majorEastAsia" w:eastAsiaTheme="majorEastAsia"/>
        </w:rPr>
        <w:t>GTFS-JP</w:t>
      </w:r>
      <w:r>
        <w:rPr>
          <w:rFonts w:hint="eastAsia" w:asciiTheme="majorEastAsia" w:hAnsiTheme="majorEastAsia" w:eastAsiaTheme="majorEastAsia"/>
        </w:rPr>
        <w:t>の</w:t>
      </w:r>
      <w:r>
        <w:rPr>
          <w:rFonts w:hint="eastAsia" w:asciiTheme="majorEastAsia" w:hAnsiTheme="majorEastAsia" w:eastAsiaTheme="majorEastAsia"/>
        </w:rPr>
        <w:t>translations.txt</w:t>
      </w:r>
      <w:r>
        <w:rPr>
          <w:rFonts w:hint="eastAsia" w:asciiTheme="majorEastAsia" w:hAnsiTheme="majorEastAsia" w:eastAsiaTheme="majorEastAsia"/>
        </w:rPr>
        <w:t>仕様について</w:t>
      </w:r>
    </w:p>
    <w:p>
      <w:pPr>
        <w:pStyle w:val="64"/>
        <w:ind w:left="594" w:leftChars="62" w:hanging="453" w:hangingChars="200"/>
        <w:jc w:val="both"/>
        <w:rPr>
          <w:rFonts w:hint="default"/>
        </w:rPr>
      </w:pPr>
      <w:r>
        <w:rPr>
          <w:rFonts w:hint="eastAsia"/>
        </w:rPr>
        <w:t>　　　同仕様は</w:t>
      </w:r>
      <w:r>
        <w:rPr>
          <w:rFonts w:hint="eastAsia"/>
        </w:rPr>
        <w:t>Google</w:t>
      </w:r>
      <w:r>
        <w:rPr>
          <w:rFonts w:hint="eastAsia"/>
        </w:rPr>
        <w:t>がかつて独自に策定した仕様であり、</w:t>
      </w:r>
      <w:r>
        <w:rPr>
          <w:rFonts w:hint="eastAsia"/>
        </w:rPr>
        <w:t>GTFS</w:t>
      </w:r>
      <w:r>
        <w:rPr>
          <w:rFonts w:hint="eastAsia"/>
        </w:rPr>
        <w:t>で新たに翻訳情報（</w:t>
      </w:r>
      <w:r>
        <w:rPr>
          <w:rFonts w:hint="eastAsia"/>
        </w:rPr>
        <w:t>translations.txt</w:t>
      </w:r>
      <w:r>
        <w:rPr>
          <w:rFonts w:hint="eastAsia"/>
        </w:rPr>
        <w:t>）が定義されたことから同内容に合わせます。</w:t>
      </w:r>
    </w:p>
    <w:p>
      <w:pPr>
        <w:pStyle w:val="82"/>
        <w:rPr>
          <w:rStyle w:val="65"/>
          <w:rFonts w:hint="default" w:ascii="ＭＳ Ｐゴシック" w:hAnsi="ＭＳ Ｐゴシック" w:eastAsia="ＭＳ Ｐゴシック"/>
          <w:strike w:val="1"/>
        </w:rPr>
      </w:pPr>
    </w:p>
    <w:p>
      <w:pPr>
        <w:pStyle w:val="82"/>
        <w:ind w:left="0" w:leftChars="0" w:firstLine="113" w:firstLineChars="50"/>
        <w:rPr>
          <w:rStyle w:val="65"/>
          <w:rFonts w:hint="default" w:ascii="ＭＳ Ｐゴシック" w:hAnsi="ＭＳ Ｐゴシック" w:eastAsia="ＭＳ Ｐゴシック"/>
        </w:rPr>
      </w:pPr>
      <w:r>
        <w:rPr>
          <w:rStyle w:val="65"/>
          <w:rFonts w:hint="eastAsia" w:ascii="ＭＳ Ｐゴシック" w:hAnsi="ＭＳ Ｐゴシック" w:eastAsia="ＭＳ Ｐゴシック"/>
        </w:rPr>
        <w:t>2-14-4.</w:t>
      </w:r>
      <w:r>
        <w:rPr>
          <w:rStyle w:val="65"/>
          <w:rFonts w:hint="eastAsia" w:ascii="ＭＳ Ｐゴシック" w:hAnsi="ＭＳ Ｐゴシック" w:eastAsia="ＭＳ Ｐゴシック"/>
        </w:rPr>
        <w:t>　翻訳表記方法</w:t>
      </w:r>
    </w:p>
    <w:p>
      <w:pPr>
        <w:pStyle w:val="64"/>
        <w:jc w:val="both"/>
        <w:rPr>
          <w:rFonts w:hint="default"/>
        </w:rPr>
      </w:pPr>
      <w:r>
        <w:rPr>
          <w:rFonts w:hint="eastAsia"/>
        </w:rPr>
        <w:t>外国語データの作成にあたっては、日本バス協会「</w:t>
      </w:r>
      <w:r>
        <w:rPr>
          <w:rFonts w:hint="default"/>
        </w:rPr>
        <w:t>訪日外国人旅行者のバス利用を想定した多言語対応に関するガイドライン</w:t>
      </w:r>
      <w:r>
        <w:rPr>
          <w:rFonts w:hint="eastAsia"/>
        </w:rPr>
        <w:t>」</w:t>
      </w:r>
      <w:r>
        <w:rPr>
          <w:rFonts w:hint="eastAsia"/>
        </w:rPr>
        <w:t>(</w:t>
      </w:r>
      <w:r>
        <w:rPr>
          <w:rFonts w:hint="default"/>
        </w:rPr>
        <w:t>http://www.bus.or.jp/news/tagengo.pdf)</w:t>
      </w:r>
      <w:r>
        <w:rPr>
          <w:rFonts w:hint="eastAsia"/>
        </w:rPr>
        <w:t>を参考にして下さい。下記のような事項が記載されています。</w:t>
      </w:r>
    </w:p>
    <w:p>
      <w:pPr>
        <w:pStyle w:val="64"/>
        <w:numPr>
          <w:ilvl w:val="0"/>
          <w:numId w:val="17"/>
        </w:numPr>
        <w:ind w:leftChars="0" w:firstLineChars="0"/>
        <w:jc w:val="both"/>
        <w:rPr>
          <w:rFonts w:hint="default"/>
        </w:rPr>
      </w:pPr>
      <w:r>
        <w:rPr>
          <w:rFonts w:hint="eastAsia"/>
        </w:rPr>
        <w:t>原則として発音通りローマ字表記とする</w:t>
      </w:r>
      <w:r>
        <w:rPr>
          <w:rFonts w:hint="default"/>
        </w:rPr>
        <w:br w:type="textWrapping" w:clear="none"/>
      </w:r>
      <w:r>
        <w:rPr>
          <w:rFonts w:hint="eastAsia"/>
        </w:rPr>
        <w:t>例：</w:t>
      </w:r>
      <w:r>
        <w:rPr>
          <w:rFonts w:hint="default"/>
        </w:rPr>
        <w:t>金閣寺前</w:t>
      </w:r>
      <w:r>
        <w:rPr>
          <w:rFonts w:hint="eastAsia"/>
        </w:rPr>
        <w:t xml:space="preserve"> </w:t>
      </w:r>
      <w:r>
        <w:rPr>
          <w:rFonts w:hint="eastAsia"/>
        </w:rPr>
        <w:t>→</w:t>
      </w:r>
      <w:r>
        <w:rPr>
          <w:rFonts w:hint="default"/>
        </w:rPr>
        <w:t xml:space="preserve"> Kinkakuji-mae</w:t>
      </w:r>
    </w:p>
    <w:p>
      <w:pPr>
        <w:pStyle w:val="64"/>
        <w:numPr>
          <w:ilvl w:val="0"/>
          <w:numId w:val="17"/>
        </w:numPr>
        <w:ind w:leftChars="0" w:firstLineChars="0"/>
        <w:rPr>
          <w:rFonts w:hint="default"/>
        </w:rPr>
      </w:pPr>
      <w:r>
        <w:rPr>
          <w:rFonts w:hint="eastAsia"/>
        </w:rPr>
        <w:t>訪日外国人の関心が高くローマ字表記で理解し難い場合は、カッコ書きで補足表記する</w:t>
      </w:r>
      <w:r>
        <w:rPr>
          <w:rFonts w:hint="default"/>
        </w:rPr>
        <w:br w:type="textWrapping" w:clear="none"/>
      </w:r>
      <w:r>
        <w:rPr>
          <w:rFonts w:hint="eastAsia"/>
        </w:rPr>
        <w:t>　例：</w:t>
      </w:r>
      <w:r>
        <w:rPr>
          <w:rFonts w:hint="default"/>
        </w:rPr>
        <w:t>永代橋</w:t>
      </w:r>
      <w:r>
        <w:rPr>
          <w:rFonts w:hint="eastAsia"/>
        </w:rPr>
        <w:t xml:space="preserve"> </w:t>
      </w:r>
      <w:r>
        <w:rPr>
          <w:rFonts w:hint="eastAsia"/>
        </w:rPr>
        <w:t>→</w:t>
      </w:r>
      <w:r>
        <w:rPr>
          <w:rFonts w:hint="eastAsia"/>
        </w:rPr>
        <w:t xml:space="preserve"> </w:t>
      </w:r>
      <w:r>
        <w:rPr>
          <w:rFonts w:hint="default"/>
        </w:rPr>
        <w:t xml:space="preserve">Eitaibashi </w:t>
      </w:r>
      <w:r>
        <w:rPr>
          <w:rFonts w:hint="default"/>
        </w:rPr>
        <w:t>（</w:t>
      </w:r>
      <w:r>
        <w:rPr>
          <w:rFonts w:hint="default"/>
        </w:rPr>
        <w:t>Eitai Bridge</w:t>
      </w:r>
      <w:r>
        <w:rPr>
          <w:rFonts w:hint="default"/>
        </w:rPr>
        <w:t>）</w:t>
      </w:r>
    </w:p>
    <w:p>
      <w:pPr>
        <w:pStyle w:val="64"/>
        <w:numPr>
          <w:ilvl w:val="0"/>
          <w:numId w:val="17"/>
        </w:numPr>
        <w:ind w:leftChars="0" w:firstLineChars="0"/>
        <w:rPr>
          <w:rFonts w:hint="default" w:ascii="ＭＳ Ｐゴシック" w:hAnsi="ＭＳ Ｐゴシック" w:eastAsia="ＭＳ ゴシック"/>
        </w:rPr>
      </w:pPr>
      <w:r>
        <w:rPr>
          <w:rFonts w:hint="default"/>
        </w:rPr>
        <w:t>「駅」</w:t>
      </w:r>
      <w:r>
        <w:rPr>
          <w:rFonts w:hint="eastAsia"/>
        </w:rPr>
        <w:t>は「</w:t>
      </w:r>
      <w:r>
        <w:rPr>
          <w:rFonts w:hint="eastAsia"/>
        </w:rPr>
        <w:t>S</w:t>
      </w:r>
      <w:r>
        <w:rPr>
          <w:rFonts w:hint="default"/>
        </w:rPr>
        <w:t>tation</w:t>
      </w:r>
      <w:r>
        <w:rPr>
          <w:rFonts w:hint="eastAsia"/>
        </w:rPr>
        <w:t>」又は「</w:t>
      </w:r>
      <w:r>
        <w:rPr>
          <w:rFonts w:hint="eastAsia"/>
        </w:rPr>
        <w:t>S</w:t>
      </w:r>
      <w:r>
        <w:rPr>
          <w:rFonts w:hint="default"/>
        </w:rPr>
        <w:t>ta.</w:t>
      </w:r>
      <w:r>
        <w:rPr>
          <w:rFonts w:hint="eastAsia"/>
        </w:rPr>
        <w:t>」と表記する</w:t>
      </w:r>
      <w:r>
        <w:rPr>
          <w:rFonts w:hint="default"/>
        </w:rPr>
        <w:br w:type="textWrapping" w:clear="none"/>
      </w:r>
      <w:r>
        <w:rPr>
          <w:rFonts w:hint="eastAsia"/>
        </w:rPr>
        <w:t>　例：吉祥寺駅</w:t>
      </w:r>
      <w:r>
        <w:rPr>
          <w:rFonts w:hint="eastAsia"/>
        </w:rPr>
        <w:t xml:space="preserve"> </w:t>
      </w:r>
      <w:r>
        <w:rPr>
          <w:rFonts w:hint="eastAsia"/>
        </w:rPr>
        <w:t>→</w:t>
      </w:r>
      <w:r>
        <w:rPr>
          <w:rFonts w:hint="default"/>
        </w:rPr>
        <w:t xml:space="preserve"> Kichijoji Sta.</w:t>
      </w:r>
    </w:p>
    <w:p>
      <w:pPr>
        <w:pStyle w:val="82"/>
        <w:ind w:left="0" w:leftChars="0" w:firstLine="113" w:firstLineChars="50"/>
        <w:rPr>
          <w:rFonts w:hint="default"/>
        </w:rPr>
      </w:pPr>
      <w:bookmarkStart w:id="197" w:name="_Hlk70094080"/>
      <w:r>
        <w:rPr>
          <w:rFonts w:hint="eastAsia"/>
        </w:rPr>
        <w:t>2-14-5.</w:t>
      </w:r>
      <w:r>
        <w:rPr>
          <w:rFonts w:hint="eastAsia"/>
        </w:rPr>
        <w:t>　同一漢字で読みが異なる場合</w:t>
      </w:r>
    </w:p>
    <w:p>
      <w:pPr>
        <w:pStyle w:val="64"/>
        <w:rPr>
          <w:rFonts w:hint="default"/>
        </w:rPr>
      </w:pPr>
      <w:bookmarkEnd w:id="197"/>
      <w:r>
        <w:rPr>
          <w:rFonts w:hint="eastAsia"/>
        </w:rPr>
        <w:t>下記の方法等により、同一漢字の停留所に異なるよみがなを設定可能です。</w:t>
      </w:r>
    </w:p>
    <w:p>
      <w:pPr>
        <w:pStyle w:val="64"/>
        <w:numPr>
          <w:ilvl w:val="0"/>
          <w:numId w:val="18"/>
        </w:numPr>
        <w:ind w:leftChars="0" w:firstLineChars="0"/>
        <w:rPr>
          <w:rFonts w:hint="default"/>
        </w:rPr>
      </w:pPr>
      <w:r>
        <w:rPr>
          <w:rFonts w:hint="eastAsia"/>
        </w:rPr>
        <w:t>方法</w:t>
      </w:r>
      <w:r>
        <w:rPr>
          <w:rFonts w:hint="eastAsia"/>
        </w:rPr>
        <w:t>1</w:t>
      </w:r>
      <w:r>
        <w:rPr>
          <w:rFonts w:hint="default"/>
        </w:rPr>
        <w:t xml:space="preserve">. </w:t>
      </w:r>
      <w:r>
        <w:rPr>
          <w:rFonts w:hint="eastAsia"/>
        </w:rPr>
        <w:t>stop_id</w:t>
      </w:r>
      <w:r>
        <w:rPr>
          <w:rFonts w:hint="eastAsia"/>
        </w:rPr>
        <w:t>を</w:t>
      </w:r>
      <w:r>
        <w:rPr>
          <w:rFonts w:hint="eastAsia"/>
        </w:rPr>
        <w:t>record_id</w:t>
      </w:r>
      <w:r>
        <w:rPr>
          <w:rFonts w:hint="eastAsia"/>
        </w:rPr>
        <w:t>に設定する</w:t>
      </w:r>
    </w:p>
    <w:p>
      <w:pPr>
        <w:pStyle w:val="64"/>
        <w:numPr>
          <w:ilvl w:val="0"/>
          <w:numId w:val="18"/>
        </w:numPr>
        <w:ind w:leftChars="0" w:firstLineChars="0"/>
        <w:rPr>
          <w:rFonts w:hint="default"/>
        </w:rPr>
      </w:pPr>
      <w:r>
        <w:rPr>
          <w:rFonts w:hint="eastAsia"/>
        </w:rPr>
        <w:t>方法</w:t>
      </w:r>
      <w:r>
        <w:rPr>
          <w:rFonts w:hint="eastAsia"/>
        </w:rPr>
        <w:t>2</w:t>
      </w:r>
      <w:r>
        <w:rPr>
          <w:rFonts w:hint="default"/>
        </w:rPr>
        <w:t xml:space="preserve">. </w:t>
      </w:r>
      <w:r>
        <w:rPr>
          <w:rFonts w:hint="eastAsia"/>
        </w:rPr>
        <w:t>よみがなを</w:t>
      </w:r>
      <w:r>
        <w:rPr>
          <w:rFonts w:hint="eastAsia"/>
        </w:rPr>
        <w:t>stop_name/field_value</w:t>
      </w:r>
      <w:r>
        <w:rPr>
          <w:rFonts w:hint="eastAsia"/>
        </w:rPr>
        <w:t>に付記する</w:t>
      </w:r>
    </w:p>
    <w:p>
      <w:pPr>
        <w:pStyle w:val="64"/>
        <w:ind w:left="596" w:leftChars="0" w:firstLine="0" w:firstLineChars="0"/>
        <w:rPr>
          <w:rFonts w:hint="default"/>
        </w:rPr>
      </w:pPr>
    </w:p>
    <w:p>
      <w:pPr>
        <w:pStyle w:val="0"/>
        <w:jc w:val="center"/>
        <w:rPr>
          <w:rFonts w:hint="default"/>
        </w:rPr>
      </w:pPr>
      <w:r>
        <w:rPr>
          <w:rFonts w:hint="default"/>
        </w:rPr>
        <w:drawing>
          <wp:inline distT="0" distB="0" distL="0" distR="0">
            <wp:extent cx="6263640" cy="2613025"/>
            <wp:effectExtent l="0" t="0" r="0" b="0"/>
            <wp:docPr id="1045" name="Picture 5"/>
            <a:graphic xmlns:a="http://schemas.openxmlformats.org/drawingml/2006/main">
              <a:graphicData uri="http://schemas.openxmlformats.org/drawingml/2006/picture">
                <pic:pic xmlns:pic="http://schemas.openxmlformats.org/drawingml/2006/picture">
                  <pic:nvPicPr>
                    <pic:cNvPr id="1045" name="Picture 5"/>
                    <pic:cNvPicPr>
                      <a:picLocks noChangeAspect="1" noChangeArrowheads="1"/>
                    </pic:cNvPicPr>
                  </pic:nvPicPr>
                  <pic:blipFill>
                    <a:blip r:embed="rId29"/>
                    <a:stretch>
                      <a:fillRect/>
                    </a:stretch>
                  </pic:blipFill>
                  <pic:spPr>
                    <a:xfrm>
                      <a:off x="0" y="0"/>
                      <a:ext cx="6263640" cy="2613025"/>
                    </a:xfrm>
                    <a:prstGeom prst="rect">
                      <a:avLst/>
                    </a:prstGeom>
                    <a:noFill/>
                    <a:ln>
                      <a:noFill/>
                    </a:ln>
                  </pic:spPr>
                </pic:pic>
              </a:graphicData>
            </a:graphic>
          </wp:inline>
        </w:drawing>
      </w:r>
    </w:p>
    <w:p>
      <w:pPr>
        <w:pStyle w:val="0"/>
        <w:jc w:val="center"/>
        <w:rPr>
          <w:rFonts w:hint="default" w:asciiTheme="majorEastAsia" w:hAnsiTheme="majorEastAsia" w:eastAsiaTheme="majorEastAsia"/>
          <w:sz w:val="22"/>
        </w:rPr>
      </w:pPr>
      <w:r>
        <w:rPr>
          <w:rFonts w:hint="default" w:asciiTheme="majorEastAsia" w:hAnsiTheme="majorEastAsia" w:eastAsiaTheme="majorEastAsia"/>
          <w:sz w:val="22"/>
        </w:rPr>
        <w:t>図表</w:t>
      </w:r>
      <w:r>
        <w:rPr>
          <w:rFonts w:hint="default" w:asciiTheme="majorEastAsia" w:hAnsiTheme="majorEastAsia" w:eastAsiaTheme="majorEastAsia"/>
          <w:sz w:val="22"/>
        </w:rPr>
        <w:t xml:space="preserve"> </w:t>
      </w:r>
      <w:bookmarkStart w:id="198" w:name="_Hlk66712604"/>
      <w:r>
        <w:rPr>
          <w:rFonts w:hint="eastAsia"/>
        </w:rPr>
        <w:fldChar w:fldCharType="begin"/>
      </w:r>
      <w:r>
        <w:rPr>
          <w:rFonts w:hint="default" w:asciiTheme="majorEastAsia" w:hAnsiTheme="majorEastAsia" w:eastAsiaTheme="majorEastAsia"/>
          <w:sz w:val="22"/>
        </w:rPr>
        <w:instrText xml:space="preserve"> SEQ </w:instrText>
      </w:r>
      <w:r>
        <w:rPr>
          <w:rFonts w:hint="default" w:asciiTheme="majorEastAsia" w:hAnsiTheme="majorEastAsia" w:eastAsiaTheme="majorEastAsia"/>
          <w:sz w:val="22"/>
        </w:rPr>
        <w:instrText>図表</w:instrText>
      </w:r>
      <w:r>
        <w:rPr>
          <w:rFonts w:hint="default" w:asciiTheme="majorEastAsia" w:hAnsiTheme="majorEastAsia" w:eastAsiaTheme="majorEastAsia"/>
          <w:sz w:val="22"/>
        </w:rPr>
        <w:instrText xml:space="preserve"> \* ARABIC </w:instrText>
      </w:r>
      <w:r>
        <w:rPr>
          <w:rFonts w:hint="eastAsia"/>
        </w:rPr>
        <w:fldChar w:fldCharType="separate"/>
      </w:r>
      <w:r>
        <w:rPr>
          <w:rFonts w:hint="default" w:asciiTheme="majorEastAsia" w:hAnsiTheme="majorEastAsia" w:eastAsiaTheme="majorEastAsia"/>
          <w:sz w:val="22"/>
        </w:rPr>
        <w:t>19</w:t>
      </w:r>
      <w:r>
        <w:rPr>
          <w:rFonts w:hint="eastAsia"/>
        </w:rPr>
        <w:fldChar w:fldCharType="end"/>
      </w:r>
      <w:bookmarkEnd w:id="198"/>
      <w:r>
        <w:rPr>
          <w:rFonts w:hint="eastAsia" w:asciiTheme="majorEastAsia" w:hAnsiTheme="majorEastAsia" w:eastAsiaTheme="majorEastAsia"/>
          <w:sz w:val="22"/>
        </w:rPr>
        <w:t>　同一事業者で重複する停留所名が</w:t>
      </w:r>
      <w:r>
        <w:rPr>
          <w:rFonts w:hint="default" w:asciiTheme="majorEastAsia" w:hAnsiTheme="majorEastAsia" w:eastAsiaTheme="majorEastAsia"/>
          <w:sz w:val="22"/>
        </w:rPr>
        <w:t>ある場合</w:t>
      </w:r>
      <w:r>
        <w:rPr>
          <w:rFonts w:hint="eastAsia" w:asciiTheme="majorEastAsia" w:hAnsiTheme="majorEastAsia" w:eastAsiaTheme="majorEastAsia"/>
          <w:sz w:val="22"/>
        </w:rPr>
        <w:t>の設定例</w:t>
      </w:r>
    </w:p>
    <w:p>
      <w:pPr>
        <w:pStyle w:val="0"/>
        <w:rPr>
          <w:rFonts w:hint="default" w:asciiTheme="majorEastAsia" w:hAnsiTheme="majorEastAsia" w:eastAsiaTheme="majorEastAsia"/>
          <w:sz w:val="22"/>
        </w:rPr>
      </w:pPr>
      <w:r>
        <w:rPr>
          <w:rFonts w:hint="default" w:asciiTheme="majorEastAsia" w:hAnsiTheme="majorEastAsia" w:eastAsiaTheme="majorEastAsia"/>
          <w:sz w:val="22"/>
        </w:rPr>
        <w:br w:type="page"/>
      </w:r>
    </w:p>
    <w:p>
      <w:pPr>
        <w:pStyle w:val="0"/>
        <w:ind w:left="170" w:leftChars="75"/>
        <w:rPr>
          <w:rFonts w:hint="default" w:asciiTheme="majorEastAsia" w:hAnsiTheme="majorEastAsia" w:eastAsiaTheme="majorEastAsia"/>
          <w:sz w:val="22"/>
        </w:rPr>
      </w:pPr>
    </w:p>
    <w:p>
      <w:pPr>
        <w:pStyle w:val="0"/>
        <w:rPr>
          <w:rFonts w:hint="default"/>
        </w:rPr>
      </w:pPr>
      <w:r>
        <w:rPr>
          <w:rFonts w:hint="eastAsia"/>
        </w:rPr>
        <w:t xml:space="preserve"> </w:t>
      </w:r>
      <w:r>
        <w:rPr>
          <w:rFonts w:hint="eastAsia" w:asciiTheme="majorEastAsia" w:hAnsiTheme="majorEastAsia" w:eastAsiaTheme="majorEastAsia"/>
        </w:rPr>
        <w:t>【参考】第２版までの記載方法で整備した情報を、第３版での記載方法に置換する方法</w:t>
      </w:r>
    </w:p>
    <w:p>
      <w:pPr>
        <w:pStyle w:val="0"/>
        <w:ind w:firstLine="453" w:firstLineChars="200"/>
        <w:rPr>
          <w:rFonts w:hint="default"/>
        </w:rPr>
      </w:pPr>
      <w:r>
        <w:rPr>
          <w:rFonts w:hint="eastAsia"/>
        </w:rPr>
        <w:t>①</w:t>
      </w:r>
      <w:r>
        <w:rPr>
          <w:rFonts w:hint="default"/>
        </w:rPr>
        <w:t xml:space="preserve"> </w:t>
      </w:r>
      <w:r>
        <w:rPr>
          <w:rFonts w:hint="default"/>
        </w:rPr>
        <w:t>ヘッダー情報</w:t>
      </w:r>
      <w:r>
        <w:rPr>
          <w:rFonts w:hint="default"/>
        </w:rPr>
        <w:t>(trans_id,lang,translation)</w:t>
      </w:r>
      <w:r>
        <w:rPr>
          <w:rFonts w:hint="eastAsia"/>
        </w:rPr>
        <w:t>を</w:t>
      </w:r>
      <w:r>
        <w:rPr>
          <w:rFonts w:hint="default"/>
        </w:rPr>
        <w:t>修正</w:t>
      </w:r>
      <w:r>
        <w:rPr>
          <w:rFonts w:hint="eastAsia"/>
        </w:rPr>
        <w:t>します。</w:t>
      </w:r>
    </w:p>
    <w:p>
      <w:pPr>
        <w:pStyle w:val="0"/>
        <w:ind w:firstLine="453" w:firstLineChars="200"/>
        <w:rPr>
          <w:rFonts w:hint="default"/>
        </w:rPr>
      </w:pPr>
      <w:r>
        <w:rPr>
          <w:rFonts w:hint="eastAsia"/>
        </w:rPr>
        <w:t>②</w:t>
      </w:r>
      <w:r>
        <w:rPr>
          <w:rFonts w:hint="default"/>
        </w:rPr>
        <w:t xml:space="preserve"> </w:t>
      </w:r>
      <w:r>
        <w:rPr>
          <w:rFonts w:hint="default"/>
        </w:rPr>
        <w:t>「</w:t>
      </w:r>
      <w:r>
        <w:rPr>
          <w:rFonts w:hint="default"/>
        </w:rPr>
        <w:t>table_name</w:t>
      </w:r>
      <w:r>
        <w:rPr>
          <w:rFonts w:hint="default"/>
        </w:rPr>
        <w:t>」と「</w:t>
      </w:r>
      <w:r>
        <w:rPr>
          <w:rFonts w:hint="default"/>
        </w:rPr>
        <w:t>field_name</w:t>
      </w:r>
      <w:r>
        <w:rPr>
          <w:rFonts w:hint="default"/>
        </w:rPr>
        <w:t>」の設定を追加</w:t>
      </w:r>
      <w:r>
        <w:rPr>
          <w:rFonts w:hint="eastAsia"/>
        </w:rPr>
        <w:t>します</w:t>
      </w:r>
      <w:r>
        <w:rPr>
          <w:rFonts w:hint="default"/>
        </w:rPr>
        <w:t>(</w:t>
      </w:r>
      <w:r>
        <w:rPr>
          <w:rFonts w:hint="default"/>
        </w:rPr>
        <w:t>例：</w:t>
      </w:r>
      <w:r>
        <w:rPr>
          <w:rFonts w:hint="default"/>
        </w:rPr>
        <w:t>stops,stop_name)</w:t>
      </w:r>
    </w:p>
    <w:p>
      <w:pPr>
        <w:pStyle w:val="0"/>
        <w:ind w:firstLine="453" w:firstLineChars="200"/>
        <w:rPr>
          <w:rFonts w:hint="default"/>
        </w:rPr>
      </w:pPr>
      <w:r>
        <w:rPr>
          <w:rFonts w:hint="eastAsia"/>
        </w:rPr>
        <w:t>③</w:t>
      </w:r>
      <w:r>
        <w:rPr>
          <w:rFonts w:hint="default"/>
        </w:rPr>
        <w:t xml:space="preserve"> </w:t>
      </w:r>
      <w:r>
        <w:rPr>
          <w:rFonts w:hint="eastAsia"/>
        </w:rPr>
        <w:t>設定内容を</w:t>
      </w:r>
      <w:r>
        <w:rPr>
          <w:rFonts w:hint="default"/>
        </w:rPr>
        <w:t>以下の</w:t>
      </w:r>
      <w:r>
        <w:rPr>
          <w:rFonts w:hint="eastAsia"/>
        </w:rPr>
        <w:t>通り</w:t>
      </w:r>
      <w:r>
        <w:rPr>
          <w:rFonts w:hint="default"/>
        </w:rPr>
        <w:t>置換</w:t>
      </w:r>
      <w:r>
        <w:rPr>
          <w:rFonts w:hint="eastAsia"/>
        </w:rPr>
        <w:t>します</w:t>
      </w:r>
      <w:r>
        <w:rPr>
          <w:rFonts w:hint="default"/>
        </w:rPr>
        <w:t>。</w:t>
      </w:r>
    </w:p>
    <w:p>
      <w:pPr>
        <w:pStyle w:val="0"/>
        <w:rPr>
          <w:rFonts w:hint="default"/>
        </w:rPr>
      </w:pPr>
      <w:r>
        <w:rPr>
          <w:rFonts w:hint="eastAsia"/>
        </w:rPr>
        <w:t>　　　</w:t>
      </w:r>
      <w:r>
        <w:rPr>
          <w:rFonts w:hint="default"/>
        </w:rPr>
        <w:t>trans_id</w:t>
      </w:r>
      <w:r>
        <w:rPr>
          <w:rFonts w:hint="default"/>
        </w:rPr>
        <w:t>　</w:t>
      </w:r>
      <w:r>
        <w:rPr>
          <w:rFonts w:hint="default"/>
        </w:rPr>
        <w:t>→</w:t>
      </w:r>
      <w:r>
        <w:rPr>
          <w:rFonts w:hint="default"/>
        </w:rPr>
        <w:t>　</w:t>
      </w:r>
      <w:r>
        <w:rPr>
          <w:rFonts w:hint="eastAsia"/>
        </w:rPr>
        <w:t>record_id/record_sub_id</w:t>
      </w:r>
      <w:r>
        <w:rPr>
          <w:rFonts w:hint="eastAsia"/>
        </w:rPr>
        <w:t>もしくは</w:t>
      </w:r>
      <w:r>
        <w:rPr>
          <w:rFonts w:hint="default"/>
        </w:rPr>
        <w:t>field_value</w:t>
      </w:r>
    </w:p>
    <w:p>
      <w:pPr>
        <w:pStyle w:val="0"/>
        <w:rPr>
          <w:rFonts w:hint="default"/>
        </w:rPr>
      </w:pPr>
      <w:r>
        <w:rPr>
          <w:rFonts w:hint="eastAsia"/>
        </w:rPr>
        <w:t>　　　</w:t>
      </w:r>
      <w:r>
        <w:rPr>
          <w:rFonts w:hint="default"/>
        </w:rPr>
        <w:t>lang</w:t>
      </w:r>
      <w:r>
        <w:rPr>
          <w:rFonts w:hint="default"/>
        </w:rPr>
        <w:t>　</w:t>
      </w:r>
      <w:r>
        <w:rPr>
          <w:rFonts w:hint="default"/>
        </w:rPr>
        <w:t>→</w:t>
      </w:r>
      <w:r>
        <w:rPr>
          <w:rFonts w:hint="default"/>
        </w:rPr>
        <w:t>　</w:t>
      </w:r>
      <w:r>
        <w:rPr>
          <w:rFonts w:hint="default"/>
        </w:rPr>
        <w:t>language</w:t>
      </w:r>
    </w:p>
    <w:p>
      <w:pPr>
        <w:pStyle w:val="0"/>
        <w:rPr>
          <w:rFonts w:hint="default"/>
        </w:rPr>
      </w:pPr>
      <w:r>
        <w:rPr>
          <w:rFonts w:hint="eastAsia"/>
        </w:rPr>
        <w:t>　　　</w:t>
      </w:r>
      <w:r>
        <w:rPr>
          <w:rFonts w:hint="default"/>
        </w:rPr>
        <w:t>translation</w:t>
      </w:r>
      <w:r>
        <w:rPr>
          <w:rFonts w:hint="default"/>
        </w:rPr>
        <w:t>　</w:t>
      </w:r>
      <w:r>
        <w:rPr>
          <w:rFonts w:hint="default"/>
        </w:rPr>
        <w:t>→</w:t>
      </w:r>
      <w:r>
        <w:rPr>
          <w:rFonts w:hint="default"/>
        </w:rPr>
        <w:t>　</w:t>
      </w:r>
      <w:r>
        <w:rPr>
          <w:rFonts w:hint="default"/>
        </w:rPr>
        <w:t>translation</w:t>
      </w:r>
    </w:p>
    <w:p>
      <w:pPr>
        <w:pStyle w:val="0"/>
        <w:rPr>
          <w:rFonts w:hint="default"/>
        </w:rPr>
      </w:pPr>
    </w:p>
    <w:p>
      <w:pPr>
        <w:pStyle w:val="0"/>
        <w:ind w:left="170" w:leftChars="75" w:firstLine="417" w:firstLineChars="184"/>
        <w:rPr>
          <w:rFonts w:hint="default"/>
        </w:rPr>
      </w:pPr>
      <w:r>
        <w:rPr>
          <w:rFonts w:hint="eastAsia"/>
        </w:rPr>
        <w:t>現行：第</w:t>
      </w:r>
      <w:r>
        <w:rPr>
          <w:rFonts w:hint="eastAsia"/>
        </w:rPr>
        <w:t>2</w:t>
      </w:r>
      <w:r>
        <w:rPr>
          <w:rFonts w:hint="eastAsia"/>
        </w:rPr>
        <w:t>版以前</w:t>
      </w:r>
    </w:p>
    <w:p>
      <w:pPr>
        <w:pStyle w:val="0"/>
        <w:ind w:left="141" w:leftChars="62" w:firstLine="453" w:firstLineChars="200"/>
        <w:rPr>
          <w:rFonts w:hint="default"/>
        </w:rPr>
      </w:pPr>
      <w:r>
        <w:rPr>
          <w:rFonts w:hint="eastAsia"/>
        </w:rPr>
        <w:t>新　：第</w:t>
      </w:r>
      <w:r>
        <w:rPr>
          <w:rFonts w:hint="eastAsia"/>
        </w:rPr>
        <w:t>3</w:t>
      </w:r>
      <w:r>
        <w:rPr>
          <w:rFonts w:hint="eastAsia"/>
        </w:rPr>
        <w:t>版以降</w:t>
      </w:r>
    </w:p>
    <w:p>
      <w:pPr>
        <w:pStyle w:val="0"/>
        <w:jc w:val="center"/>
        <w:rPr>
          <w:rFonts w:hint="default"/>
        </w:rPr>
      </w:pPr>
      <w:r>
        <w:rPr>
          <w:rFonts w:hint="eastAsia"/>
        </w:rPr>
        <w:drawing>
          <wp:inline distT="0" distB="0" distL="0" distR="0">
            <wp:extent cx="4486275" cy="2190750"/>
            <wp:effectExtent l="0" t="0" r="0" b="0"/>
            <wp:docPr id="1046" name="Picture 17"/>
            <a:graphic xmlns:a="http://schemas.openxmlformats.org/drawingml/2006/main">
              <a:graphicData uri="http://schemas.openxmlformats.org/drawingml/2006/picture">
                <pic:pic xmlns:pic="http://schemas.openxmlformats.org/drawingml/2006/picture">
                  <pic:nvPicPr>
                    <pic:cNvPr id="1046" name="Picture 17"/>
                    <pic:cNvPicPr>
                      <a:picLocks noChangeAspect="1" noChangeArrowheads="1"/>
                    </pic:cNvPicPr>
                  </pic:nvPicPr>
                  <pic:blipFill>
                    <a:blip r:embed="rId30"/>
                    <a:stretch>
                      <a:fillRect/>
                    </a:stretch>
                  </pic:blipFill>
                  <pic:spPr>
                    <a:xfrm>
                      <a:off x="0" y="0"/>
                      <a:ext cx="4486275" cy="2190750"/>
                    </a:xfrm>
                    <a:prstGeom prst="rect">
                      <a:avLst/>
                    </a:prstGeom>
                    <a:noFill/>
                    <a:ln>
                      <a:noFill/>
                    </a:ln>
                  </pic:spPr>
                </pic:pic>
              </a:graphicData>
            </a:graphic>
          </wp:inline>
        </w:drawing>
      </w:r>
    </w:p>
    <w:p>
      <w:pPr>
        <w:pStyle w:val="0"/>
        <w:jc w:val="center"/>
        <w:rPr>
          <w:rFonts w:hint="default" w:asciiTheme="majorEastAsia" w:hAnsiTheme="majorEastAsia" w:eastAsiaTheme="majorEastAsia"/>
          <w:sz w:val="22"/>
        </w:rPr>
      </w:pPr>
      <w:r>
        <w:rPr>
          <w:rFonts w:hint="default" w:asciiTheme="majorEastAsia" w:hAnsiTheme="majorEastAsia" w:eastAsiaTheme="majorEastAsia"/>
          <w:sz w:val="22"/>
        </w:rPr>
        <w:t>図表</w:t>
      </w:r>
      <w:r>
        <w:rPr>
          <w:rFonts w:hint="default" w:asciiTheme="majorEastAsia" w:hAnsiTheme="majorEastAsia" w:eastAsiaTheme="majorEastAsia"/>
          <w:sz w:val="22"/>
        </w:rPr>
        <w:t xml:space="preserve"> </w:t>
      </w:r>
      <w:r>
        <w:rPr>
          <w:rFonts w:hint="eastAsia"/>
        </w:rPr>
        <w:fldChar w:fldCharType="begin"/>
      </w:r>
      <w:r>
        <w:rPr>
          <w:rFonts w:hint="default" w:asciiTheme="majorEastAsia" w:hAnsiTheme="majorEastAsia" w:eastAsiaTheme="majorEastAsia"/>
          <w:sz w:val="22"/>
        </w:rPr>
        <w:instrText xml:space="preserve"> SEQ </w:instrText>
      </w:r>
      <w:r>
        <w:rPr>
          <w:rFonts w:hint="default" w:asciiTheme="majorEastAsia" w:hAnsiTheme="majorEastAsia" w:eastAsiaTheme="majorEastAsia"/>
          <w:sz w:val="22"/>
        </w:rPr>
        <w:instrText>図表</w:instrText>
      </w:r>
      <w:r>
        <w:rPr>
          <w:rFonts w:hint="default" w:asciiTheme="majorEastAsia" w:hAnsiTheme="majorEastAsia" w:eastAsiaTheme="majorEastAsia"/>
          <w:sz w:val="22"/>
        </w:rPr>
        <w:instrText xml:space="preserve"> \* ARABIC </w:instrText>
      </w:r>
      <w:r>
        <w:rPr>
          <w:rFonts w:hint="eastAsia"/>
        </w:rPr>
        <w:fldChar w:fldCharType="separate"/>
      </w:r>
      <w:r>
        <w:rPr>
          <w:rFonts w:hint="default" w:asciiTheme="majorEastAsia" w:hAnsiTheme="majorEastAsia" w:eastAsiaTheme="majorEastAsia"/>
          <w:sz w:val="22"/>
        </w:rPr>
        <w:t>20</w:t>
      </w:r>
      <w:r>
        <w:rPr>
          <w:rFonts w:hint="eastAsia"/>
        </w:rPr>
        <w:fldChar w:fldCharType="end"/>
      </w:r>
      <w:r>
        <w:rPr>
          <w:rFonts w:hint="eastAsia" w:asciiTheme="majorEastAsia" w:hAnsiTheme="majorEastAsia" w:eastAsiaTheme="majorEastAsia"/>
          <w:sz w:val="22"/>
        </w:rPr>
        <w:t>　第</w:t>
      </w:r>
      <w:r>
        <w:rPr>
          <w:rFonts w:hint="default" w:asciiTheme="majorEastAsia" w:hAnsiTheme="majorEastAsia" w:eastAsiaTheme="majorEastAsia"/>
          <w:sz w:val="22"/>
        </w:rPr>
        <w:t>2</w:t>
      </w:r>
      <w:r>
        <w:rPr>
          <w:rFonts w:hint="default" w:asciiTheme="majorEastAsia" w:hAnsiTheme="majorEastAsia" w:eastAsiaTheme="majorEastAsia"/>
          <w:sz w:val="22"/>
        </w:rPr>
        <w:t>版以前のフォーマットから第</w:t>
      </w:r>
      <w:r>
        <w:rPr>
          <w:rFonts w:hint="default" w:asciiTheme="majorEastAsia" w:hAnsiTheme="majorEastAsia" w:eastAsiaTheme="majorEastAsia"/>
          <w:sz w:val="22"/>
        </w:rPr>
        <w:t>3</w:t>
      </w:r>
      <w:r>
        <w:rPr>
          <w:rFonts w:hint="default" w:asciiTheme="majorEastAsia" w:hAnsiTheme="majorEastAsia" w:eastAsiaTheme="majorEastAsia"/>
          <w:sz w:val="22"/>
        </w:rPr>
        <w:t>版以降の新フォーマットへの置換例</w:t>
      </w:r>
    </w:p>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w:t>
      </w:r>
      <w:r>
        <w:rPr>
          <w:rFonts w:hint="default" w:asciiTheme="majorEastAsia" w:hAnsiTheme="majorEastAsia" w:eastAsiaTheme="majorEastAsia"/>
          <w:sz w:val="22"/>
        </w:rPr>
        <w:t>record_id/record_sub_id</w:t>
      </w:r>
      <w:r>
        <w:rPr>
          <w:rFonts w:hint="default" w:asciiTheme="majorEastAsia" w:hAnsiTheme="majorEastAsia" w:eastAsiaTheme="majorEastAsia"/>
          <w:sz w:val="22"/>
        </w:rPr>
        <w:t>を用いる場合）</w:t>
      </w:r>
    </w:p>
    <w:p>
      <w:pPr>
        <w:pStyle w:val="0"/>
        <w:jc w:val="center"/>
        <w:rPr>
          <w:rFonts w:hint="default" w:asciiTheme="majorEastAsia" w:hAnsiTheme="majorEastAsia" w:eastAsiaTheme="majorEastAsia"/>
        </w:rPr>
      </w:pPr>
    </w:p>
    <w:p>
      <w:pPr>
        <w:pStyle w:val="0"/>
        <w:jc w:val="center"/>
        <w:rPr>
          <w:rFonts w:hint="default"/>
        </w:rPr>
      </w:pPr>
      <w:r>
        <w:rPr>
          <w:rFonts w:hint="eastAsia"/>
        </w:rPr>
        <w:drawing>
          <wp:inline distT="0" distB="0" distL="0" distR="0">
            <wp:extent cx="3924300" cy="2428875"/>
            <wp:effectExtent l="0" t="0" r="0" b="0"/>
            <wp:docPr id="1047" name="Picture 16"/>
            <a:graphic xmlns:a="http://schemas.openxmlformats.org/drawingml/2006/main">
              <a:graphicData uri="http://schemas.openxmlformats.org/drawingml/2006/picture">
                <pic:pic xmlns:pic="http://schemas.openxmlformats.org/drawingml/2006/picture">
                  <pic:nvPicPr>
                    <pic:cNvPr id="1047" name="Picture 16"/>
                    <pic:cNvPicPr>
                      <a:picLocks noChangeAspect="1" noChangeArrowheads="1"/>
                    </pic:cNvPicPr>
                  </pic:nvPicPr>
                  <pic:blipFill>
                    <a:blip r:embed="rId31"/>
                    <a:stretch>
                      <a:fillRect/>
                    </a:stretch>
                  </pic:blipFill>
                  <pic:spPr>
                    <a:xfrm>
                      <a:off x="0" y="0"/>
                      <a:ext cx="3924300" cy="2428875"/>
                    </a:xfrm>
                    <a:prstGeom prst="rect">
                      <a:avLst/>
                    </a:prstGeom>
                    <a:noFill/>
                    <a:ln>
                      <a:noFill/>
                    </a:ln>
                  </pic:spPr>
                </pic:pic>
              </a:graphicData>
            </a:graphic>
          </wp:inline>
        </w:drawing>
      </w:r>
    </w:p>
    <w:p>
      <w:pPr>
        <w:pStyle w:val="0"/>
        <w:jc w:val="center"/>
        <w:rPr>
          <w:rFonts w:hint="default" w:asciiTheme="majorEastAsia" w:hAnsiTheme="majorEastAsia" w:eastAsiaTheme="majorEastAsia"/>
          <w:sz w:val="22"/>
        </w:rPr>
      </w:pPr>
      <w:r>
        <w:rPr>
          <w:rFonts w:hint="default" w:asciiTheme="majorEastAsia" w:hAnsiTheme="majorEastAsia" w:eastAsiaTheme="majorEastAsia"/>
          <w:sz w:val="22"/>
        </w:rPr>
        <w:t>図表</w:t>
      </w:r>
      <w:r>
        <w:rPr>
          <w:rFonts w:hint="default" w:asciiTheme="majorEastAsia" w:hAnsiTheme="majorEastAsia" w:eastAsiaTheme="majorEastAsia"/>
          <w:sz w:val="22"/>
        </w:rPr>
        <w:t xml:space="preserve"> </w:t>
      </w:r>
      <w:r>
        <w:rPr>
          <w:rFonts w:hint="eastAsia"/>
        </w:rPr>
        <w:fldChar w:fldCharType="begin"/>
      </w:r>
      <w:r>
        <w:rPr>
          <w:rFonts w:hint="default" w:asciiTheme="majorEastAsia" w:hAnsiTheme="majorEastAsia" w:eastAsiaTheme="majorEastAsia"/>
          <w:sz w:val="22"/>
        </w:rPr>
        <w:instrText xml:space="preserve"> SEQ </w:instrText>
      </w:r>
      <w:r>
        <w:rPr>
          <w:rFonts w:hint="default" w:asciiTheme="majorEastAsia" w:hAnsiTheme="majorEastAsia" w:eastAsiaTheme="majorEastAsia"/>
          <w:sz w:val="22"/>
        </w:rPr>
        <w:instrText>図表</w:instrText>
      </w:r>
      <w:r>
        <w:rPr>
          <w:rFonts w:hint="default" w:asciiTheme="majorEastAsia" w:hAnsiTheme="majorEastAsia" w:eastAsiaTheme="majorEastAsia"/>
          <w:sz w:val="22"/>
        </w:rPr>
        <w:instrText xml:space="preserve"> \* ARABIC </w:instrText>
      </w:r>
      <w:r>
        <w:rPr>
          <w:rFonts w:hint="eastAsia"/>
        </w:rPr>
        <w:fldChar w:fldCharType="separate"/>
      </w:r>
      <w:r>
        <w:rPr>
          <w:rFonts w:hint="default" w:asciiTheme="majorEastAsia" w:hAnsiTheme="majorEastAsia" w:eastAsiaTheme="majorEastAsia"/>
          <w:sz w:val="22"/>
        </w:rPr>
        <w:t>21</w:t>
      </w:r>
      <w:r>
        <w:rPr>
          <w:rFonts w:hint="eastAsia"/>
        </w:rPr>
        <w:fldChar w:fldCharType="end"/>
      </w:r>
      <w:r>
        <w:rPr>
          <w:rFonts w:hint="eastAsia" w:asciiTheme="majorEastAsia" w:hAnsiTheme="majorEastAsia" w:eastAsiaTheme="majorEastAsia"/>
          <w:sz w:val="22"/>
        </w:rPr>
        <w:t>　第</w:t>
      </w:r>
      <w:r>
        <w:rPr>
          <w:rFonts w:hint="default" w:asciiTheme="majorEastAsia" w:hAnsiTheme="majorEastAsia" w:eastAsiaTheme="majorEastAsia"/>
          <w:sz w:val="22"/>
        </w:rPr>
        <w:t>2</w:t>
      </w:r>
      <w:r>
        <w:rPr>
          <w:rFonts w:hint="default" w:asciiTheme="majorEastAsia" w:hAnsiTheme="majorEastAsia" w:eastAsiaTheme="majorEastAsia"/>
          <w:sz w:val="22"/>
        </w:rPr>
        <w:t>版以前のフォーマットから第</w:t>
      </w:r>
      <w:r>
        <w:rPr>
          <w:rFonts w:hint="default" w:asciiTheme="majorEastAsia" w:hAnsiTheme="majorEastAsia" w:eastAsiaTheme="majorEastAsia"/>
          <w:sz w:val="22"/>
        </w:rPr>
        <w:t>3</w:t>
      </w:r>
      <w:r>
        <w:rPr>
          <w:rFonts w:hint="default" w:asciiTheme="majorEastAsia" w:hAnsiTheme="majorEastAsia" w:eastAsiaTheme="majorEastAsia"/>
          <w:sz w:val="22"/>
        </w:rPr>
        <w:t>版以降の新フォーマットへの置換例</w:t>
      </w:r>
    </w:p>
    <w:p>
      <w:pPr>
        <w:pStyle w:val="0"/>
        <w:jc w:val="center"/>
        <w:rPr>
          <w:rFonts w:hint="default"/>
        </w:rPr>
      </w:pPr>
      <w:r>
        <w:rPr>
          <w:rFonts w:hint="eastAsia" w:ascii="ＭＳ ゴシック" w:hAnsi="ＭＳ ゴシック" w:eastAsia="ＭＳ ゴシック"/>
          <w:sz w:val="22"/>
        </w:rPr>
        <w:t>（</w:t>
      </w:r>
      <w:r>
        <w:rPr>
          <w:rFonts w:hint="eastAsia" w:ascii="ＭＳ ゴシック" w:hAnsi="ＭＳ ゴシック" w:eastAsia="ＭＳ ゴシック"/>
          <w:sz w:val="22"/>
        </w:rPr>
        <w:t>field_value</w:t>
      </w:r>
      <w:r>
        <w:rPr>
          <w:rFonts w:hint="eastAsia" w:ascii="ＭＳ ゴシック" w:hAnsi="ＭＳ ゴシック" w:eastAsia="ＭＳ ゴシック"/>
          <w:sz w:val="22"/>
        </w:rPr>
        <w:t>を用いる場合）</w:t>
      </w:r>
    </w:p>
    <w:p>
      <w:pPr>
        <w:pStyle w:val="1"/>
        <w:spacing w:after="350" w:afterLines="0" w:afterAutospacing="0"/>
        <w:rPr>
          <w:rFonts w:hint="default" w:asciiTheme="minorEastAsia" w:hAnsiTheme="minorEastAsia" w:eastAsiaTheme="minorEastAsia"/>
        </w:rPr>
      </w:pPr>
      <w:bookmarkStart w:id="199" w:name="_Toc74067223"/>
      <w:r>
        <w:rPr>
          <w:rFonts w:hint="eastAsia" w:asciiTheme="majorEastAsia" w:hAnsiTheme="majorEastAsia" w:eastAsiaTheme="majorEastAsia"/>
        </w:rPr>
        <w:t>更新履歴</w:t>
      </w:r>
      <w:bookmarkEnd w:id="199"/>
    </w:p>
    <w:p>
      <w:pPr>
        <w:pStyle w:val="79"/>
        <w:spacing w:before="525" w:beforeLines="0" w:beforeAutospacing="0" w:after="175" w:afterLines="0" w:afterAutospacing="0"/>
        <w:rPr>
          <w:rFonts w:hint="default" w:asciiTheme="minorEastAsia" w:hAnsiTheme="minorEastAsia" w:eastAsiaTheme="minorEastAsia"/>
        </w:rPr>
      </w:pPr>
      <w:r>
        <w:rPr>
          <w:rFonts w:hint="eastAsia" w:asciiTheme="majorEastAsia" w:hAnsiTheme="majorEastAsia" w:eastAsiaTheme="majorEastAsia"/>
        </w:rPr>
        <w:t>初版</w:t>
      </w:r>
    </w:p>
    <w:p>
      <w:pPr>
        <w:pStyle w:val="0"/>
        <w:rPr>
          <w:rFonts w:hint="default"/>
        </w:rPr>
      </w:pPr>
      <w:r>
        <w:rPr>
          <w:rFonts w:hint="eastAsia"/>
        </w:rPr>
        <w:t>平成</w:t>
      </w:r>
      <w:r>
        <w:rPr>
          <w:rFonts w:hint="eastAsia"/>
        </w:rPr>
        <w:t>2</w:t>
      </w:r>
      <w:r>
        <w:rPr>
          <w:rFonts w:hint="default"/>
        </w:rPr>
        <w:t>9</w:t>
      </w:r>
      <w:r>
        <w:rPr>
          <w:rFonts w:hint="eastAsia"/>
        </w:rPr>
        <w:t>年</w:t>
      </w:r>
      <w:r>
        <w:rPr>
          <w:rFonts w:hint="eastAsia"/>
        </w:rPr>
        <w:t>3</w:t>
      </w:r>
      <w:r>
        <w:rPr>
          <w:rFonts w:hint="eastAsia"/>
        </w:rPr>
        <w:t>月</w:t>
      </w:r>
      <w:r>
        <w:rPr>
          <w:rFonts w:hint="eastAsia"/>
        </w:rPr>
        <w:t>3</w:t>
      </w:r>
      <w:r>
        <w:rPr>
          <w:rFonts w:hint="default"/>
        </w:rPr>
        <w:t>1</w:t>
      </w:r>
      <w:r>
        <w:rPr>
          <w:rFonts w:hint="eastAsia"/>
        </w:rPr>
        <w:t>日</w:t>
      </w:r>
      <w:r>
        <w:rPr>
          <w:rFonts w:hint="eastAsia"/>
        </w:rPr>
        <w:t xml:space="preserve"> </w:t>
      </w:r>
      <w:r>
        <w:rPr>
          <w:rFonts w:hint="eastAsia"/>
        </w:rPr>
        <w:t>発行</w:t>
      </w:r>
    </w:p>
    <w:p>
      <w:pPr>
        <w:pStyle w:val="80"/>
        <w:numPr>
          <w:ilvl w:val="2"/>
          <w:numId w:val="0"/>
        </w:numPr>
        <w:spacing w:before="350" w:beforeLines="0" w:beforeAutospacing="0"/>
        <w:ind w:firstLine="227" w:firstLineChars="100"/>
        <w:rPr>
          <w:rFonts w:hint="default"/>
        </w:rPr>
      </w:pPr>
      <w:r>
        <w:rPr>
          <w:rFonts w:hint="eastAsia"/>
        </w:rPr>
        <w:t xml:space="preserve">3-1-1. </w:t>
      </w:r>
      <w:r>
        <w:rPr>
          <w:rFonts w:hint="eastAsia"/>
        </w:rPr>
        <w:t>文書修正</w:t>
      </w:r>
    </w:p>
    <w:p>
      <w:pPr>
        <w:pStyle w:val="22"/>
        <w:numPr>
          <w:ilvl w:val="0"/>
          <w:numId w:val="19"/>
        </w:numPr>
        <w:ind w:leftChars="0"/>
        <w:rPr>
          <w:rFonts w:hint="default" w:asciiTheme="minorEastAsia" w:hAnsiTheme="minorEastAsia"/>
        </w:rPr>
      </w:pPr>
      <w:r>
        <w:rPr>
          <w:rFonts w:hint="eastAsia" w:asciiTheme="minorEastAsia" w:hAnsiTheme="minorEastAsia"/>
        </w:rPr>
        <w:t>誤字の正誤表を作成（平成</w:t>
      </w:r>
      <w:r>
        <w:rPr>
          <w:rFonts w:hint="eastAsia" w:asciiTheme="minorEastAsia" w:hAnsiTheme="minorEastAsia"/>
        </w:rPr>
        <w:t>3</w:t>
      </w:r>
      <w:r>
        <w:rPr>
          <w:rFonts w:hint="default" w:asciiTheme="minorEastAsia" w:hAnsiTheme="minorEastAsia"/>
        </w:rPr>
        <w:t>0</w:t>
      </w:r>
      <w:r>
        <w:rPr>
          <w:rFonts w:hint="eastAsia" w:asciiTheme="minorEastAsia" w:hAnsiTheme="minorEastAsia"/>
        </w:rPr>
        <w:t>年</w:t>
      </w:r>
      <w:r>
        <w:rPr>
          <w:rFonts w:hint="eastAsia" w:asciiTheme="minorEastAsia" w:hAnsiTheme="minorEastAsia"/>
        </w:rPr>
        <w:t>7</w:t>
      </w:r>
      <w:r>
        <w:rPr>
          <w:rFonts w:hint="eastAsia" w:asciiTheme="minorEastAsia" w:hAnsiTheme="minorEastAsia"/>
        </w:rPr>
        <w:t>月</w:t>
      </w:r>
      <w:r>
        <w:rPr>
          <w:rFonts w:hint="eastAsia" w:asciiTheme="minorEastAsia" w:hAnsiTheme="minorEastAsia"/>
        </w:rPr>
        <w:t>5</w:t>
      </w:r>
      <w:r>
        <w:rPr>
          <w:rFonts w:hint="eastAsia" w:asciiTheme="minorEastAsia" w:hAnsiTheme="minorEastAsia"/>
        </w:rPr>
        <w:t>日）</w:t>
      </w:r>
    </w:p>
    <w:p>
      <w:pPr>
        <w:pStyle w:val="79"/>
        <w:spacing w:before="525" w:beforeLines="0" w:beforeAutospacing="0" w:after="175" w:afterLines="0" w:afterAutospacing="0"/>
        <w:rPr>
          <w:rFonts w:hint="default" w:asciiTheme="minorEastAsia" w:hAnsiTheme="minorEastAsia" w:eastAsiaTheme="minorEastAsia"/>
        </w:rPr>
      </w:pPr>
      <w:r>
        <w:rPr>
          <w:rFonts w:hint="eastAsia"/>
        </w:rPr>
        <w:t>第</w:t>
      </w:r>
      <w:r>
        <w:rPr>
          <w:rFonts w:hint="eastAsia"/>
        </w:rPr>
        <w:t>2</w:t>
      </w:r>
      <w:r>
        <w:rPr>
          <w:rFonts w:hint="eastAsia"/>
        </w:rPr>
        <w:t>版</w:t>
      </w:r>
    </w:p>
    <w:p>
      <w:pPr>
        <w:pStyle w:val="0"/>
        <w:rPr>
          <w:rFonts w:hint="default"/>
        </w:rPr>
      </w:pPr>
      <w:r>
        <w:rPr>
          <w:rFonts w:hint="eastAsia"/>
        </w:rPr>
        <w:t>平成</w:t>
      </w:r>
      <w:r>
        <w:rPr>
          <w:rFonts w:hint="eastAsia"/>
        </w:rPr>
        <w:t>31</w:t>
      </w:r>
      <w:r>
        <w:rPr>
          <w:rFonts w:hint="eastAsia"/>
        </w:rPr>
        <w:t>年</w:t>
      </w:r>
      <w:r>
        <w:rPr>
          <w:rFonts w:hint="eastAsia"/>
        </w:rPr>
        <w:t>3</w:t>
      </w:r>
      <w:r>
        <w:rPr>
          <w:rFonts w:hint="eastAsia"/>
        </w:rPr>
        <w:t>月</w:t>
      </w:r>
      <w:r>
        <w:rPr>
          <w:rFonts w:hint="default"/>
        </w:rPr>
        <w:t>27</w:t>
      </w:r>
      <w:r>
        <w:rPr>
          <w:rFonts w:hint="eastAsia"/>
        </w:rPr>
        <w:t>日</w:t>
      </w:r>
      <w:r>
        <w:rPr>
          <w:rFonts w:hint="eastAsia"/>
        </w:rPr>
        <w:t xml:space="preserve"> </w:t>
      </w:r>
      <w:r>
        <w:rPr>
          <w:rFonts w:hint="eastAsia"/>
        </w:rPr>
        <w:t>発行</w:t>
      </w:r>
    </w:p>
    <w:p>
      <w:pPr>
        <w:pStyle w:val="80"/>
        <w:numPr>
          <w:ilvl w:val="2"/>
          <w:numId w:val="0"/>
        </w:numPr>
        <w:spacing w:before="350" w:beforeLines="0" w:beforeAutospacing="0"/>
        <w:ind w:firstLine="227" w:firstLineChars="100"/>
        <w:rPr>
          <w:rFonts w:hint="default" w:asciiTheme="minorEastAsia" w:hAnsiTheme="minorEastAsia" w:eastAsiaTheme="minorEastAsia"/>
        </w:rPr>
      </w:pPr>
      <w:r>
        <w:rPr>
          <w:rFonts w:hint="eastAsia"/>
        </w:rPr>
        <w:t>3-2-1.</w:t>
      </w:r>
      <w:r>
        <w:rPr>
          <w:rFonts w:hint="eastAsia"/>
        </w:rPr>
        <w:t>　仕様変更</w:t>
      </w:r>
    </w:p>
    <w:p>
      <w:pPr>
        <w:pStyle w:val="82"/>
        <w:rPr>
          <w:rFonts w:hint="default" w:asciiTheme="minorEastAsia" w:hAnsiTheme="minorEastAsia" w:eastAsiaTheme="minorEastAsia"/>
        </w:rPr>
      </w:pPr>
      <w:r>
        <w:rPr>
          <w:rFonts w:hint="eastAsia" w:asciiTheme="minorEastAsia" w:hAnsiTheme="minorEastAsia" w:eastAsiaTheme="minorEastAsia"/>
        </w:rPr>
        <w:t>追加</w:t>
      </w:r>
    </w:p>
    <w:p>
      <w:pPr>
        <w:pStyle w:val="22"/>
        <w:numPr>
          <w:ilvl w:val="0"/>
          <w:numId w:val="19"/>
        </w:numPr>
        <w:ind w:leftChars="0"/>
        <w:rPr>
          <w:rFonts w:hint="default" w:asciiTheme="minorEastAsia" w:hAnsiTheme="minorEastAsia"/>
        </w:rPr>
      </w:pPr>
      <w:r>
        <w:rPr>
          <w:rFonts w:hint="eastAsia" w:asciiTheme="minorEastAsia" w:hAnsiTheme="minorEastAsia"/>
        </w:rPr>
        <w:t>のりば名［</w:t>
      </w:r>
      <w:r>
        <w:rPr>
          <w:rFonts w:hint="default" w:asciiTheme="minorEastAsia" w:hAnsiTheme="minorEastAsia"/>
        </w:rPr>
        <w:t>stops.platform_code</w:t>
      </w:r>
      <w:r>
        <w:rPr>
          <w:rFonts w:hint="eastAsia" w:asciiTheme="minorEastAsia" w:hAnsiTheme="minorEastAsia"/>
        </w:rPr>
        <w:t>］を追加。</w:t>
      </w:r>
    </w:p>
    <w:p>
      <w:pPr>
        <w:pStyle w:val="22"/>
        <w:numPr>
          <w:ilvl w:val="1"/>
          <w:numId w:val="19"/>
        </w:numPr>
        <w:ind w:leftChars="0"/>
        <w:rPr>
          <w:rFonts w:hint="default" w:asciiTheme="minorEastAsia" w:hAnsiTheme="minorEastAsia"/>
        </w:rPr>
      </w:pPr>
      <w:r>
        <w:rPr>
          <w:rFonts w:hint="eastAsia" w:asciiTheme="minorEastAsia" w:hAnsiTheme="minorEastAsia"/>
        </w:rPr>
        <w:t>理由：停留所名と独立してのりば名を設定可能にするため。</w:t>
      </w:r>
    </w:p>
    <w:p>
      <w:pPr>
        <w:pStyle w:val="82"/>
        <w:rPr>
          <w:rFonts w:hint="default" w:asciiTheme="minorEastAsia" w:hAnsiTheme="minorEastAsia" w:eastAsiaTheme="minorEastAsia"/>
        </w:rPr>
      </w:pPr>
      <w:r>
        <w:rPr>
          <w:rFonts w:hint="eastAsia" w:asciiTheme="minorEastAsia" w:hAnsiTheme="minorEastAsia" w:eastAsiaTheme="minorEastAsia"/>
        </w:rPr>
        <w:t>必須化（</w:t>
      </w:r>
      <w:r>
        <w:rPr>
          <w:rFonts w:hint="eastAsia" w:asciiTheme="minorEastAsia" w:hAnsiTheme="minorEastAsia" w:eastAsiaTheme="minorEastAsia"/>
        </w:rPr>
        <w:t>J</w:t>
      </w:r>
      <w:r>
        <w:rPr>
          <w:rFonts w:hint="default" w:asciiTheme="minorEastAsia" w:hAnsiTheme="minorEastAsia" w:eastAsiaTheme="minorEastAsia"/>
        </w:rPr>
        <w:t>P</w:t>
      </w:r>
      <w:r>
        <w:rPr>
          <w:rFonts w:hint="eastAsia" w:asciiTheme="minorEastAsia" w:hAnsiTheme="minorEastAsia" w:eastAsiaTheme="minorEastAsia"/>
        </w:rPr>
        <w:t>推奨項目の廃止）</w:t>
      </w:r>
    </w:p>
    <w:p>
      <w:pPr>
        <w:pStyle w:val="22"/>
        <w:numPr>
          <w:ilvl w:val="0"/>
          <w:numId w:val="19"/>
        </w:numPr>
        <w:ind w:leftChars="0"/>
        <w:rPr>
          <w:rFonts w:hint="default" w:asciiTheme="minorEastAsia" w:hAnsiTheme="minorEastAsia"/>
        </w:rPr>
      </w:pPr>
      <w:r>
        <w:rPr>
          <w:rFonts w:hint="eastAsia" w:asciiTheme="minorEastAsia" w:hAnsiTheme="minorEastAsia"/>
        </w:rPr>
        <w:t>運賃</w:t>
      </w:r>
      <w:r>
        <w:rPr>
          <w:rFonts w:hint="eastAsia" w:asciiTheme="minorEastAsia" w:hAnsiTheme="minorEastAsia"/>
        </w:rPr>
        <w:t>(</w:t>
      </w:r>
      <w:r>
        <w:rPr>
          <w:rFonts w:hint="default" w:asciiTheme="minorEastAsia" w:hAnsiTheme="minorEastAsia"/>
        </w:rPr>
        <w:t>fare_attributes.txt, fare_rules.txt)</w:t>
      </w:r>
      <w:r>
        <w:rPr>
          <w:rFonts w:hint="eastAsia" w:asciiTheme="minorEastAsia" w:hAnsiTheme="minorEastAsia"/>
        </w:rPr>
        <w:t>を推奨から必須に変更。</w:t>
      </w:r>
    </w:p>
    <w:p>
      <w:pPr>
        <w:pStyle w:val="22"/>
        <w:numPr>
          <w:ilvl w:val="1"/>
          <w:numId w:val="19"/>
        </w:numPr>
        <w:ind w:leftChars="0"/>
        <w:rPr>
          <w:rFonts w:hint="default" w:asciiTheme="minorEastAsia" w:hAnsiTheme="minorEastAsia"/>
        </w:rPr>
      </w:pPr>
      <w:r>
        <w:rPr>
          <w:rFonts w:hint="eastAsia" w:asciiTheme="minorEastAsia" w:hAnsiTheme="minorEastAsia"/>
        </w:rPr>
        <w:t>理由：国内の経路検索事業者において運賃は必須情報であるため。</w:t>
      </w:r>
    </w:p>
    <w:p>
      <w:pPr>
        <w:pStyle w:val="82"/>
        <w:ind w:leftChars="0"/>
        <w:rPr>
          <w:rFonts w:hint="default" w:asciiTheme="minorEastAsia" w:hAnsiTheme="minorEastAsia" w:eastAsiaTheme="minorEastAsia"/>
        </w:rPr>
      </w:pPr>
      <w:r>
        <w:rPr>
          <w:rFonts w:hint="eastAsia" w:asciiTheme="minorEastAsia" w:hAnsiTheme="minorEastAsia" w:eastAsiaTheme="minorEastAsia"/>
        </w:rPr>
        <w:t>必須化</w:t>
      </w:r>
    </w:p>
    <w:p>
      <w:pPr>
        <w:pStyle w:val="22"/>
        <w:numPr>
          <w:ilvl w:val="0"/>
          <w:numId w:val="19"/>
        </w:numPr>
        <w:ind w:leftChars="0"/>
        <w:rPr>
          <w:rFonts w:hint="default" w:asciiTheme="minorEastAsia" w:hAnsiTheme="minorEastAsia"/>
        </w:rPr>
      </w:pPr>
      <w:r>
        <w:rPr>
          <w:rFonts w:hint="eastAsia" w:asciiTheme="minorEastAsia" w:hAnsiTheme="minorEastAsia"/>
        </w:rPr>
        <w:t>翻訳情報</w:t>
      </w:r>
      <w:r>
        <w:rPr>
          <w:rFonts w:hint="eastAsia" w:asciiTheme="minorEastAsia" w:hAnsiTheme="minorEastAsia"/>
        </w:rPr>
        <w:t>(</w:t>
      </w:r>
      <w:r>
        <w:rPr>
          <w:rFonts w:hint="default" w:asciiTheme="minorEastAsia" w:hAnsiTheme="minorEastAsia"/>
        </w:rPr>
        <w:t>translations.txt)</w:t>
      </w:r>
      <w:r>
        <w:rPr>
          <w:rFonts w:hint="eastAsia" w:asciiTheme="minorEastAsia" w:hAnsiTheme="minorEastAsia"/>
        </w:rPr>
        <w:t>のうち、よみがな</w:t>
      </w:r>
      <w:r>
        <w:rPr>
          <w:rFonts w:hint="eastAsia" w:asciiTheme="minorEastAsia" w:hAnsiTheme="minorEastAsia"/>
        </w:rPr>
        <w:t>(</w:t>
      </w:r>
      <w:r>
        <w:rPr>
          <w:rFonts w:hint="default" w:asciiTheme="minorEastAsia" w:hAnsiTheme="minorEastAsia"/>
        </w:rPr>
        <w:t>lang=ja-Hrkt)</w:t>
      </w:r>
      <w:r>
        <w:rPr>
          <w:rFonts w:hint="eastAsia" w:asciiTheme="minorEastAsia" w:hAnsiTheme="minorEastAsia"/>
        </w:rPr>
        <w:t>の設定を必須とした。</w:t>
      </w:r>
    </w:p>
    <w:p>
      <w:pPr>
        <w:pStyle w:val="22"/>
        <w:numPr>
          <w:ilvl w:val="1"/>
          <w:numId w:val="19"/>
        </w:numPr>
        <w:ind w:leftChars="0"/>
        <w:rPr>
          <w:rFonts w:hint="default" w:asciiTheme="minorEastAsia" w:hAnsiTheme="minorEastAsia"/>
        </w:rPr>
      </w:pPr>
      <w:r>
        <w:rPr>
          <w:rFonts w:hint="eastAsia" w:asciiTheme="minorEastAsia" w:hAnsiTheme="minorEastAsia"/>
        </w:rPr>
        <w:t>理由：国内の経路検索事業者においてよみがなは必須情報であるため。</w:t>
      </w:r>
    </w:p>
    <w:p>
      <w:pPr>
        <w:pStyle w:val="82"/>
        <w:rPr>
          <w:rFonts w:hint="default" w:asciiTheme="minorEastAsia" w:hAnsiTheme="minorEastAsia" w:eastAsiaTheme="minorEastAsia"/>
        </w:rPr>
      </w:pPr>
      <w:r>
        <w:rPr>
          <w:rFonts w:hint="eastAsia" w:asciiTheme="minorEastAsia" w:hAnsiTheme="minorEastAsia" w:eastAsiaTheme="minorEastAsia"/>
        </w:rPr>
        <w:t>任意化（</w:t>
      </w:r>
      <w:r>
        <w:rPr>
          <w:rFonts w:hint="eastAsia" w:asciiTheme="minorEastAsia" w:hAnsiTheme="minorEastAsia" w:eastAsiaTheme="minorEastAsia"/>
        </w:rPr>
        <w:t>J</w:t>
      </w:r>
      <w:r>
        <w:rPr>
          <w:rFonts w:hint="default" w:asciiTheme="minorEastAsia" w:hAnsiTheme="minorEastAsia" w:eastAsiaTheme="minorEastAsia"/>
        </w:rPr>
        <w:t>P</w:t>
      </w:r>
      <w:r>
        <w:rPr>
          <w:rFonts w:hint="eastAsia" w:asciiTheme="minorEastAsia" w:hAnsiTheme="minorEastAsia" w:eastAsiaTheme="minorEastAsia"/>
        </w:rPr>
        <w:t>推奨項目の廃止）</w:t>
      </w:r>
    </w:p>
    <w:p>
      <w:pPr>
        <w:pStyle w:val="22"/>
        <w:numPr>
          <w:ilvl w:val="0"/>
          <w:numId w:val="19"/>
        </w:numPr>
        <w:ind w:leftChars="0"/>
        <w:rPr>
          <w:rFonts w:hint="default" w:asciiTheme="minorEastAsia" w:hAnsiTheme="minorEastAsia"/>
        </w:rPr>
      </w:pPr>
      <w:r>
        <w:rPr>
          <w:rFonts w:hint="eastAsia" w:asciiTheme="minorEastAsia" w:hAnsiTheme="minorEastAsia"/>
        </w:rPr>
        <w:t>停留所</w:t>
      </w:r>
      <w:r>
        <w:rPr>
          <w:rFonts w:hint="default" w:asciiTheme="minorEastAsia" w:hAnsiTheme="minorEastAsia"/>
        </w:rPr>
        <w:t>-</w:t>
      </w:r>
      <w:r>
        <w:rPr>
          <w:rFonts w:hint="default" w:asciiTheme="minorEastAsia" w:hAnsiTheme="minorEastAsia"/>
        </w:rPr>
        <w:t>標柱の親子設定</w:t>
      </w:r>
      <w:r>
        <w:rPr>
          <w:rFonts w:hint="eastAsia" w:asciiTheme="minorEastAsia" w:hAnsiTheme="minorEastAsia"/>
        </w:rPr>
        <w:t>［</w:t>
      </w:r>
      <w:r>
        <w:rPr>
          <w:rFonts w:hint="default" w:asciiTheme="minorEastAsia" w:hAnsiTheme="minorEastAsia"/>
        </w:rPr>
        <w:t>stops</w:t>
      </w:r>
      <w:r>
        <w:rPr>
          <w:rFonts w:hint="eastAsia" w:asciiTheme="minorEastAsia" w:hAnsiTheme="minorEastAsia"/>
        </w:rPr>
        <w:t>.</w:t>
      </w:r>
      <w:r>
        <w:rPr>
          <w:rFonts w:hint="default" w:asciiTheme="minorEastAsia" w:hAnsiTheme="minorEastAsia"/>
        </w:rPr>
        <w:t>parent_station</w:t>
      </w:r>
      <w:r>
        <w:rPr>
          <w:rFonts w:hint="eastAsia" w:asciiTheme="minorEastAsia" w:hAnsiTheme="minorEastAsia"/>
        </w:rPr>
        <w:t>］を推奨から任意に変更。</w:t>
      </w:r>
    </w:p>
    <w:p>
      <w:pPr>
        <w:pStyle w:val="22"/>
        <w:numPr>
          <w:ilvl w:val="1"/>
          <w:numId w:val="19"/>
        </w:numPr>
        <w:ind w:leftChars="0"/>
        <w:rPr>
          <w:rFonts w:hint="default" w:asciiTheme="minorEastAsia" w:hAnsiTheme="minorEastAsia"/>
        </w:rPr>
      </w:pPr>
      <w:r>
        <w:rPr>
          <w:rFonts w:hint="eastAsia" w:asciiTheme="minorEastAsia" w:hAnsiTheme="minorEastAsia"/>
        </w:rPr>
        <w:t>理由：簡易なデータ作成を許容するため。</w:t>
      </w:r>
    </w:p>
    <w:p>
      <w:pPr>
        <w:pStyle w:val="82"/>
        <w:rPr>
          <w:rFonts w:hint="default" w:asciiTheme="minorEastAsia" w:hAnsiTheme="minorEastAsia" w:eastAsiaTheme="minorEastAsia"/>
        </w:rPr>
      </w:pPr>
      <w:r>
        <w:rPr>
          <w:rFonts w:hint="eastAsia" w:asciiTheme="minorEastAsia" w:hAnsiTheme="minorEastAsia" w:eastAsiaTheme="minorEastAsia"/>
        </w:rPr>
        <w:t>JP</w:t>
      </w:r>
      <w:r>
        <w:rPr>
          <w:rFonts w:hint="eastAsia" w:asciiTheme="minorEastAsia" w:hAnsiTheme="minorEastAsia" w:eastAsiaTheme="minorEastAsia"/>
        </w:rPr>
        <w:t>拡張仕様の緩和</w:t>
      </w:r>
    </w:p>
    <w:p>
      <w:pPr>
        <w:pStyle w:val="22"/>
        <w:numPr>
          <w:ilvl w:val="0"/>
          <w:numId w:val="19"/>
        </w:numPr>
        <w:ind w:leftChars="0"/>
        <w:rPr>
          <w:rFonts w:hint="default" w:asciiTheme="minorEastAsia" w:hAnsiTheme="minorEastAsia"/>
        </w:rPr>
      </w:pPr>
      <w:r>
        <w:rPr>
          <w:rFonts w:hint="eastAsia" w:asciiTheme="minorEastAsia" w:hAnsiTheme="minorEastAsia"/>
        </w:rPr>
        <w:t>経路</w:t>
      </w:r>
      <w:r>
        <w:rPr>
          <w:rFonts w:hint="eastAsia" w:asciiTheme="minorEastAsia" w:hAnsiTheme="minorEastAsia"/>
        </w:rPr>
        <w:t>(</w:t>
      </w:r>
      <w:r>
        <w:rPr>
          <w:rFonts w:hint="default" w:asciiTheme="minorEastAsia" w:hAnsiTheme="minorEastAsia"/>
        </w:rPr>
        <w:t>routes.txt)</w:t>
      </w:r>
      <w:r>
        <w:rPr>
          <w:rFonts w:hint="eastAsia" w:asciiTheme="minorEastAsia" w:hAnsiTheme="minorEastAsia"/>
        </w:rPr>
        <w:t>を、経由違いや途中止まり、往路・復路を同一経路［</w:t>
      </w:r>
      <w:r>
        <w:rPr>
          <w:rFonts w:hint="default" w:asciiTheme="minorEastAsia" w:hAnsiTheme="minorEastAsia"/>
        </w:rPr>
        <w:t>route_id</w:t>
      </w:r>
      <w:r>
        <w:rPr>
          <w:rFonts w:hint="eastAsia" w:asciiTheme="minorEastAsia" w:hAnsiTheme="minorEastAsia"/>
        </w:rPr>
        <w:t>］にすることを許容。ただし、運賃、系統番号、路線名に違いが無い場合に限る。</w:t>
      </w:r>
    </w:p>
    <w:p>
      <w:pPr>
        <w:pStyle w:val="22"/>
        <w:numPr>
          <w:ilvl w:val="1"/>
          <w:numId w:val="19"/>
        </w:numPr>
        <w:ind w:leftChars="0"/>
        <w:rPr>
          <w:rFonts w:hint="default" w:asciiTheme="minorEastAsia" w:hAnsiTheme="minorEastAsia"/>
        </w:rPr>
      </w:pPr>
      <w:r>
        <w:rPr>
          <w:rFonts w:hint="eastAsia" w:asciiTheme="minorEastAsia" w:hAnsiTheme="minorEastAsia"/>
        </w:rPr>
        <w:t>理由：</w:t>
      </w:r>
      <w:r>
        <w:rPr>
          <w:rFonts w:hint="eastAsia" w:asciiTheme="minorEastAsia" w:hAnsiTheme="minorEastAsia"/>
        </w:rPr>
        <w:t>GTFS</w:t>
      </w:r>
      <w:r>
        <w:rPr>
          <w:rFonts w:hint="eastAsia" w:asciiTheme="minorEastAsia" w:hAnsiTheme="minorEastAsia"/>
        </w:rPr>
        <w:t>において推奨されている往路・復路を同一経路にする方法を許容するため。簡易なデータ作成を許容するため。</w:t>
      </w:r>
    </w:p>
    <w:p>
      <w:pPr>
        <w:pStyle w:val="22"/>
        <w:numPr>
          <w:ilvl w:val="0"/>
          <w:numId w:val="19"/>
        </w:numPr>
        <w:ind w:leftChars="0"/>
        <w:rPr>
          <w:rFonts w:hint="default" w:asciiTheme="minorEastAsia" w:hAnsiTheme="minorEastAsia"/>
        </w:rPr>
      </w:pPr>
      <w:r>
        <w:rPr>
          <w:rFonts w:hint="eastAsia" w:asciiTheme="minorEastAsia" w:hAnsiTheme="minorEastAsia"/>
        </w:rPr>
        <w:t>運賃定義の経路</w:t>
      </w:r>
      <w:r>
        <w:rPr>
          <w:rFonts w:hint="eastAsia" w:asciiTheme="minorEastAsia" w:hAnsiTheme="minorEastAsia"/>
        </w:rPr>
        <w:t>ID</w:t>
      </w:r>
      <w:r>
        <w:rPr>
          <w:rFonts w:hint="eastAsia" w:asciiTheme="minorEastAsia" w:hAnsiTheme="minorEastAsia"/>
        </w:rPr>
        <w:t>［</w:t>
      </w:r>
      <w:r>
        <w:rPr>
          <w:rFonts w:hint="default" w:asciiTheme="minorEastAsia" w:hAnsiTheme="minorEastAsia"/>
        </w:rPr>
        <w:t>fare_rules.route_id</w:t>
      </w:r>
      <w:r>
        <w:rPr>
          <w:rFonts w:hint="eastAsia" w:asciiTheme="minorEastAsia" w:hAnsiTheme="minorEastAsia"/>
        </w:rPr>
        <w:t>］を必須から任意に変更。</w:t>
      </w:r>
    </w:p>
    <w:p>
      <w:pPr>
        <w:pStyle w:val="22"/>
        <w:numPr>
          <w:ilvl w:val="1"/>
          <w:numId w:val="19"/>
        </w:numPr>
        <w:ind w:leftChars="0"/>
        <w:rPr>
          <w:rFonts w:hint="default" w:asciiTheme="minorEastAsia" w:hAnsiTheme="minorEastAsia"/>
        </w:rPr>
      </w:pPr>
      <w:r>
        <w:rPr>
          <w:rFonts w:hint="eastAsia" w:asciiTheme="minorEastAsia" w:hAnsiTheme="minorEastAsia"/>
        </w:rPr>
        <w:t>理由：全路線均一運賃制やゾーン制等、経路に関わらず同一な運賃設定を簡易に入力するため。</w:t>
      </w:r>
    </w:p>
    <w:p>
      <w:pPr>
        <w:pStyle w:val="80"/>
        <w:numPr>
          <w:ilvl w:val="2"/>
          <w:numId w:val="0"/>
        </w:numPr>
        <w:spacing w:before="350" w:beforeLines="0" w:beforeAutospacing="0"/>
        <w:ind w:firstLine="227" w:firstLineChars="100"/>
        <w:rPr>
          <w:rFonts w:hint="default"/>
        </w:rPr>
      </w:pPr>
      <w:r>
        <w:rPr>
          <w:rFonts w:hint="eastAsia"/>
        </w:rPr>
        <w:t>3-2-1.</w:t>
      </w:r>
      <w:r>
        <w:rPr>
          <w:rFonts w:hint="eastAsia"/>
        </w:rPr>
        <w:t>　文書修正</w:t>
      </w:r>
    </w:p>
    <w:p>
      <w:pPr>
        <w:pStyle w:val="82"/>
        <w:rPr>
          <w:rFonts w:hint="default" w:asciiTheme="minorEastAsia" w:hAnsiTheme="minorEastAsia" w:eastAsiaTheme="minorEastAsia"/>
        </w:rPr>
      </w:pPr>
      <w:r>
        <w:rPr>
          <w:rFonts w:hint="eastAsia" w:asciiTheme="minorEastAsia" w:hAnsiTheme="minorEastAsia" w:eastAsiaTheme="minorEastAsia"/>
        </w:rPr>
        <w:t>文書構成・全体</w:t>
      </w:r>
    </w:p>
    <w:p>
      <w:pPr>
        <w:pStyle w:val="22"/>
        <w:numPr>
          <w:ilvl w:val="0"/>
          <w:numId w:val="19"/>
        </w:numPr>
        <w:ind w:leftChars="0"/>
        <w:rPr>
          <w:rFonts w:hint="default" w:asciiTheme="minorEastAsia" w:hAnsiTheme="minorEastAsia"/>
        </w:rPr>
      </w:pPr>
      <w:r>
        <w:rPr>
          <w:rFonts w:hint="eastAsia" w:asciiTheme="minorEastAsia" w:hAnsiTheme="minorEastAsia"/>
        </w:rPr>
        <w:t>「標準的なバス情報フォーマット」の動的データへの拡張に伴い全体的に修正。</w:t>
      </w:r>
    </w:p>
    <w:p>
      <w:pPr>
        <w:pStyle w:val="22"/>
        <w:numPr>
          <w:ilvl w:val="0"/>
          <w:numId w:val="19"/>
        </w:numPr>
        <w:ind w:leftChars="0"/>
        <w:rPr>
          <w:rFonts w:hint="default" w:asciiTheme="minorEastAsia" w:hAnsiTheme="minorEastAsia"/>
        </w:rPr>
      </w:pPr>
      <w:r>
        <w:rPr>
          <w:rFonts w:hint="eastAsia" w:asciiTheme="minorEastAsia" w:hAnsiTheme="minorEastAsia"/>
        </w:rPr>
        <w:t>「標準的なバス情報フォーマット」作成の目的、フォーマット作成の手法、</w:t>
      </w:r>
      <w:r>
        <w:rPr>
          <w:rFonts w:hint="default" w:asciiTheme="minorEastAsia" w:hAnsiTheme="minorEastAsia"/>
        </w:rPr>
        <w:t>データ作成例</w:t>
      </w:r>
      <w:r>
        <w:rPr>
          <w:rFonts w:hint="eastAsia" w:asciiTheme="minorEastAsia" w:hAnsiTheme="minorEastAsia"/>
        </w:rPr>
        <w:t>、付録の各章を廃止し、本文書及び各種手引き・ガイドラインに再構成。</w:t>
      </w:r>
    </w:p>
    <w:p>
      <w:pPr>
        <w:pStyle w:val="82"/>
        <w:rPr>
          <w:rFonts w:hint="default" w:asciiTheme="minorEastAsia" w:hAnsiTheme="minorEastAsia" w:eastAsiaTheme="minorEastAsia"/>
        </w:rPr>
      </w:pPr>
      <w:r>
        <w:rPr>
          <w:rFonts w:hint="eastAsia" w:asciiTheme="minorEastAsia" w:hAnsiTheme="minorEastAsia" w:eastAsiaTheme="minorEastAsia"/>
        </w:rPr>
        <w:t>静的バス情報フォーマット（</w:t>
      </w:r>
      <w:r>
        <w:rPr>
          <w:rFonts w:hint="default" w:asciiTheme="minorEastAsia" w:hAnsiTheme="minorEastAsia" w:eastAsiaTheme="minorEastAsia"/>
        </w:rPr>
        <w:t>GTFS-JP</w:t>
      </w:r>
      <w:r>
        <w:rPr>
          <w:rFonts w:hint="default" w:asciiTheme="minorEastAsia" w:hAnsiTheme="minorEastAsia" w:eastAsiaTheme="minorEastAsia"/>
        </w:rPr>
        <w:t>）</w:t>
      </w:r>
      <w:r>
        <w:rPr>
          <w:rFonts w:hint="eastAsia" w:asciiTheme="minorEastAsia" w:hAnsiTheme="minorEastAsia" w:eastAsiaTheme="minorEastAsia"/>
        </w:rPr>
        <w:t>の概要</w:t>
      </w:r>
    </w:p>
    <w:p>
      <w:pPr>
        <w:pStyle w:val="22"/>
        <w:numPr>
          <w:ilvl w:val="0"/>
          <w:numId w:val="19"/>
        </w:numPr>
        <w:ind w:leftChars="0"/>
        <w:rPr>
          <w:rFonts w:hint="default" w:asciiTheme="minorEastAsia" w:hAnsiTheme="minorEastAsia"/>
        </w:rPr>
      </w:pPr>
      <w:r>
        <w:rPr>
          <w:rFonts w:hint="eastAsia" w:asciiTheme="minorEastAsia" w:hAnsiTheme="minorEastAsia"/>
        </w:rPr>
        <w:t>「条件付必須」が任意又は必須になっていた誤訳を修正。</w:t>
      </w:r>
    </w:p>
    <w:p>
      <w:pPr>
        <w:pStyle w:val="22"/>
        <w:numPr>
          <w:ilvl w:val="0"/>
          <w:numId w:val="19"/>
        </w:numPr>
        <w:ind w:leftChars="0"/>
        <w:rPr>
          <w:rFonts w:hint="default" w:asciiTheme="minorEastAsia" w:hAnsiTheme="minorEastAsia"/>
        </w:rPr>
      </w:pPr>
      <w:r>
        <w:rPr>
          <w:rFonts w:hint="eastAsia" w:asciiTheme="minorEastAsia" w:hAnsiTheme="minorEastAsia"/>
        </w:rPr>
        <w:t>平成</w:t>
      </w:r>
      <w:r>
        <w:rPr>
          <w:rFonts w:hint="eastAsia" w:asciiTheme="minorEastAsia" w:hAnsiTheme="minorEastAsia"/>
        </w:rPr>
        <w:t>2</w:t>
      </w:r>
      <w:r>
        <w:rPr>
          <w:rFonts w:hint="default" w:asciiTheme="minorEastAsia" w:hAnsiTheme="minorEastAsia"/>
        </w:rPr>
        <w:t>9</w:t>
      </w:r>
      <w:r>
        <w:rPr>
          <w:rFonts w:hint="eastAsia" w:asciiTheme="minorEastAsia" w:hAnsiTheme="minorEastAsia"/>
        </w:rPr>
        <w:t>年</w:t>
      </w:r>
      <w:r>
        <w:rPr>
          <w:rFonts w:hint="eastAsia" w:asciiTheme="minorEastAsia" w:hAnsiTheme="minorEastAsia"/>
        </w:rPr>
        <w:t>1</w:t>
      </w:r>
      <w:r>
        <w:rPr>
          <w:rFonts w:hint="eastAsia" w:asciiTheme="minorEastAsia" w:hAnsiTheme="minorEastAsia"/>
        </w:rPr>
        <w:t>月時点の</w:t>
      </w:r>
      <w:r>
        <w:rPr>
          <w:rFonts w:hint="eastAsia" w:asciiTheme="minorEastAsia" w:hAnsiTheme="minorEastAsia"/>
        </w:rPr>
        <w:t>GTFS</w:t>
      </w:r>
      <w:r>
        <w:rPr>
          <w:rFonts w:hint="eastAsia" w:asciiTheme="minorEastAsia" w:hAnsiTheme="minorEastAsia"/>
        </w:rPr>
        <w:t>リファレンスに基づいている旨を記載。</w:t>
      </w:r>
    </w:p>
    <w:p>
      <w:pPr>
        <w:pStyle w:val="22"/>
        <w:numPr>
          <w:ilvl w:val="0"/>
          <w:numId w:val="19"/>
        </w:numPr>
        <w:ind w:leftChars="0"/>
        <w:rPr>
          <w:rFonts w:hint="default" w:asciiTheme="minorEastAsia" w:hAnsiTheme="minorEastAsia"/>
        </w:rPr>
      </w:pPr>
      <w:r>
        <w:rPr>
          <w:rFonts w:hint="eastAsia" w:asciiTheme="minorEastAsia" w:hAnsiTheme="minorEastAsia"/>
        </w:rPr>
        <w:t>環境依存文字への注意喚起を記載。</w:t>
      </w:r>
    </w:p>
    <w:p>
      <w:pPr>
        <w:pStyle w:val="22"/>
        <w:numPr>
          <w:ilvl w:val="0"/>
          <w:numId w:val="19"/>
        </w:numPr>
        <w:ind w:leftChars="0"/>
        <w:rPr>
          <w:rFonts w:hint="default" w:asciiTheme="minorEastAsia" w:hAnsiTheme="minorEastAsia"/>
        </w:rPr>
      </w:pPr>
      <w:r>
        <w:rPr>
          <w:rFonts w:hint="eastAsia" w:asciiTheme="minorEastAsia" w:hAnsiTheme="minorEastAsia"/>
        </w:rPr>
        <w:t>主キーを明確化し相関図とデータ項目表に追加。</w:t>
      </w:r>
    </w:p>
    <w:p>
      <w:pPr>
        <w:pStyle w:val="22"/>
        <w:numPr>
          <w:ilvl w:val="0"/>
          <w:numId w:val="19"/>
        </w:numPr>
        <w:ind w:leftChars="0"/>
        <w:rPr>
          <w:rFonts w:hint="default" w:asciiTheme="minorEastAsia" w:hAnsiTheme="minorEastAsia"/>
        </w:rPr>
      </w:pPr>
      <w:r>
        <w:rPr>
          <w:rFonts w:hint="eastAsia" w:asciiTheme="minorEastAsia" w:hAnsiTheme="minorEastAsia"/>
        </w:rPr>
        <w:t>日本向け拡張仕様について記載。</w:t>
      </w:r>
    </w:p>
    <w:p>
      <w:pPr>
        <w:pStyle w:val="82"/>
        <w:rPr>
          <w:rFonts w:hint="default" w:asciiTheme="minorEastAsia" w:hAnsiTheme="minorEastAsia" w:eastAsiaTheme="minorEastAsia"/>
        </w:rPr>
      </w:pPr>
      <w:r>
        <w:rPr>
          <w:rFonts w:hint="eastAsia" w:asciiTheme="minorEastAsia" w:hAnsiTheme="minorEastAsia" w:eastAsiaTheme="minorEastAsia"/>
        </w:rPr>
        <w:t>事業者情報</w:t>
      </w:r>
      <w:r>
        <w:rPr>
          <w:rFonts w:hint="eastAsia" w:asciiTheme="minorEastAsia" w:hAnsiTheme="minorEastAsia" w:eastAsiaTheme="minorEastAsia"/>
        </w:rPr>
        <w:t>(</w:t>
      </w:r>
      <w:r>
        <w:rPr>
          <w:rFonts w:hint="default" w:asciiTheme="minorEastAsia" w:hAnsiTheme="minorEastAsia" w:eastAsiaTheme="minorEastAsia"/>
        </w:rPr>
        <w:t>agency.txt)</w:t>
      </w:r>
    </w:p>
    <w:p>
      <w:pPr>
        <w:pStyle w:val="22"/>
        <w:numPr>
          <w:ilvl w:val="0"/>
          <w:numId w:val="19"/>
        </w:numPr>
        <w:ind w:leftChars="0"/>
        <w:rPr>
          <w:rFonts w:hint="default" w:asciiTheme="minorEastAsia" w:hAnsiTheme="minorEastAsia"/>
        </w:rPr>
      </w:pPr>
      <w:r>
        <w:rPr>
          <w:rFonts w:hint="eastAsia" w:asciiTheme="minorEastAsia" w:hAnsiTheme="minorEastAsia"/>
        </w:rPr>
        <w:t>1</w:t>
      </w:r>
      <w:r>
        <w:rPr>
          <w:rFonts w:hint="eastAsia" w:asciiTheme="minorEastAsia" w:hAnsiTheme="minorEastAsia"/>
        </w:rPr>
        <w:t>事業者が複数データセットを作成する場合、法人番号に枝番を設定する旨を記載。</w:t>
      </w:r>
    </w:p>
    <w:p>
      <w:pPr>
        <w:pStyle w:val="22"/>
        <w:numPr>
          <w:ilvl w:val="0"/>
          <w:numId w:val="19"/>
        </w:numPr>
        <w:ind w:leftChars="0"/>
        <w:rPr>
          <w:rFonts w:hint="default" w:asciiTheme="minorEastAsia" w:hAnsiTheme="minorEastAsia"/>
        </w:rPr>
      </w:pPr>
      <w:r>
        <w:rPr>
          <w:rFonts w:hint="eastAsia" w:asciiTheme="minorEastAsia" w:hAnsiTheme="minorEastAsia"/>
        </w:rPr>
        <w:t>コミュニティバス等における設定方法を記載。</w:t>
      </w:r>
    </w:p>
    <w:p>
      <w:pPr>
        <w:pStyle w:val="82"/>
        <w:rPr>
          <w:rFonts w:hint="default" w:asciiTheme="minorEastAsia" w:hAnsiTheme="minorEastAsia" w:eastAsiaTheme="minorEastAsia"/>
        </w:rPr>
      </w:pPr>
      <w:r>
        <w:rPr>
          <w:rFonts w:hint="eastAsia" w:asciiTheme="minorEastAsia" w:hAnsiTheme="minorEastAsia" w:eastAsiaTheme="minorEastAsia"/>
        </w:rPr>
        <w:t>停留所・標柱情報</w:t>
      </w:r>
      <w:r>
        <w:rPr>
          <w:rFonts w:hint="eastAsia" w:asciiTheme="minorEastAsia" w:hAnsiTheme="minorEastAsia" w:eastAsiaTheme="minorEastAsia"/>
        </w:rPr>
        <w:t>(</w:t>
      </w:r>
      <w:r>
        <w:rPr>
          <w:rFonts w:hint="default" w:asciiTheme="minorEastAsia" w:hAnsiTheme="minorEastAsia" w:eastAsiaTheme="minorEastAsia"/>
        </w:rPr>
        <w:t>stops.txt)</w:t>
      </w:r>
    </w:p>
    <w:p>
      <w:pPr>
        <w:pStyle w:val="22"/>
        <w:numPr>
          <w:ilvl w:val="0"/>
          <w:numId w:val="19"/>
        </w:numPr>
        <w:ind w:leftChars="0"/>
        <w:rPr>
          <w:rFonts w:hint="default" w:asciiTheme="minorEastAsia" w:hAnsiTheme="minorEastAsia"/>
        </w:rPr>
      </w:pPr>
      <w:r>
        <w:rPr>
          <w:rFonts w:hint="eastAsia" w:asciiTheme="minorEastAsia" w:hAnsiTheme="minorEastAsia"/>
        </w:rPr>
        <w:t>標柱と停留所の設定パターンを記載。</w:t>
      </w:r>
    </w:p>
    <w:p>
      <w:pPr>
        <w:pStyle w:val="82"/>
        <w:rPr>
          <w:rFonts w:hint="default" w:asciiTheme="minorEastAsia" w:hAnsiTheme="minorEastAsia" w:eastAsiaTheme="minorEastAsia"/>
        </w:rPr>
      </w:pPr>
      <w:r>
        <w:rPr>
          <w:rFonts w:hint="eastAsia" w:asciiTheme="minorEastAsia" w:hAnsiTheme="minorEastAsia" w:eastAsiaTheme="minorEastAsia"/>
        </w:rPr>
        <w:t>経路情報</w:t>
      </w:r>
      <w:r>
        <w:rPr>
          <w:rFonts w:hint="eastAsia" w:asciiTheme="minorEastAsia" w:hAnsiTheme="minorEastAsia" w:eastAsiaTheme="minorEastAsia"/>
        </w:rPr>
        <w:t>(</w:t>
      </w:r>
      <w:r>
        <w:rPr>
          <w:rFonts w:hint="default" w:asciiTheme="minorEastAsia" w:hAnsiTheme="minorEastAsia" w:eastAsiaTheme="minorEastAsia"/>
        </w:rPr>
        <w:t>routes.txt)</w:t>
      </w:r>
    </w:p>
    <w:p>
      <w:pPr>
        <w:pStyle w:val="22"/>
        <w:numPr>
          <w:ilvl w:val="0"/>
          <w:numId w:val="19"/>
        </w:numPr>
        <w:ind w:leftChars="0"/>
        <w:rPr>
          <w:rFonts w:hint="default" w:asciiTheme="minorEastAsia" w:hAnsiTheme="minorEastAsia"/>
        </w:rPr>
      </w:pPr>
      <w:r>
        <w:rPr>
          <w:rFonts w:hint="default" w:asciiTheme="minorEastAsia" w:hAnsiTheme="minorEastAsia"/>
        </w:rPr>
        <w:t>Google Maps</w:t>
      </w:r>
      <w:r>
        <w:rPr>
          <w:rFonts w:hint="eastAsia" w:asciiTheme="minorEastAsia" w:hAnsiTheme="minorEastAsia"/>
        </w:rPr>
        <w:t>において</w:t>
      </w:r>
      <w:r>
        <w:rPr>
          <w:rFonts w:hint="default" w:asciiTheme="minorEastAsia" w:hAnsiTheme="minorEastAsia"/>
        </w:rPr>
        <w:t>route_short_name</w:t>
      </w:r>
      <w:r>
        <w:rPr>
          <w:rFonts w:hint="eastAsia" w:asciiTheme="minorEastAsia" w:hAnsiTheme="minorEastAsia"/>
        </w:rPr>
        <w:t>が優先的に表示される旨を記載。</w:t>
      </w:r>
    </w:p>
    <w:p>
      <w:pPr>
        <w:pStyle w:val="22"/>
        <w:numPr>
          <w:ilvl w:val="0"/>
          <w:numId w:val="19"/>
        </w:numPr>
        <w:ind w:leftChars="0"/>
        <w:rPr>
          <w:rFonts w:hint="default" w:asciiTheme="minorEastAsia" w:hAnsiTheme="minorEastAsia"/>
        </w:rPr>
      </w:pPr>
      <w:r>
        <w:rPr>
          <w:rFonts w:hint="eastAsia" w:asciiTheme="minorEastAsia" w:hAnsiTheme="minorEastAsia"/>
        </w:rPr>
        <w:t>系統番号の、経路名への設定方法、国交省のナンバリングガイドラインに基づく設定方法を記載。</w:t>
      </w:r>
    </w:p>
    <w:p>
      <w:pPr>
        <w:pStyle w:val="82"/>
        <w:rPr>
          <w:rFonts w:hint="default" w:asciiTheme="minorEastAsia" w:hAnsiTheme="minorEastAsia" w:eastAsiaTheme="minorEastAsia"/>
        </w:rPr>
      </w:pPr>
      <w:r>
        <w:rPr>
          <w:rFonts w:hint="eastAsia" w:asciiTheme="minorEastAsia" w:hAnsiTheme="minorEastAsia" w:eastAsiaTheme="minorEastAsia"/>
        </w:rPr>
        <w:t>通過時刻情報</w:t>
      </w:r>
      <w:r>
        <w:rPr>
          <w:rFonts w:hint="eastAsia" w:asciiTheme="minorEastAsia" w:hAnsiTheme="minorEastAsia" w:eastAsiaTheme="minorEastAsia"/>
        </w:rPr>
        <w:t>(</w:t>
      </w:r>
      <w:r>
        <w:rPr>
          <w:rFonts w:hint="default" w:asciiTheme="minorEastAsia" w:hAnsiTheme="minorEastAsia" w:eastAsiaTheme="minorEastAsia"/>
        </w:rPr>
        <w:t>stop_times.txt)</w:t>
      </w:r>
    </w:p>
    <w:p>
      <w:pPr>
        <w:pStyle w:val="22"/>
        <w:numPr>
          <w:ilvl w:val="0"/>
          <w:numId w:val="19"/>
        </w:numPr>
        <w:ind w:leftChars="0"/>
        <w:rPr>
          <w:rFonts w:hint="default" w:asciiTheme="minorEastAsia" w:hAnsiTheme="minorEastAsia"/>
        </w:rPr>
      </w:pPr>
      <w:r>
        <w:rPr>
          <w:rFonts w:hint="eastAsia" w:asciiTheme="minorEastAsia" w:hAnsiTheme="minorEastAsia"/>
        </w:rPr>
        <w:t>オンデマンドバスの設定例を記載。</w:t>
      </w:r>
    </w:p>
    <w:p>
      <w:pPr>
        <w:pStyle w:val="82"/>
        <w:rPr>
          <w:rFonts w:hint="default" w:asciiTheme="minorEastAsia" w:hAnsiTheme="minorEastAsia" w:eastAsiaTheme="minorEastAsia"/>
        </w:rPr>
      </w:pPr>
      <w:r>
        <w:rPr>
          <w:rFonts w:hint="eastAsia" w:asciiTheme="minorEastAsia" w:hAnsiTheme="minorEastAsia" w:eastAsiaTheme="minorEastAsia"/>
        </w:rPr>
        <w:t>提供情報</w:t>
      </w:r>
      <w:r>
        <w:rPr>
          <w:rFonts w:hint="eastAsia" w:asciiTheme="minorEastAsia" w:hAnsiTheme="minorEastAsia" w:eastAsiaTheme="minorEastAsia"/>
        </w:rPr>
        <w:t>(</w:t>
      </w:r>
      <w:r>
        <w:rPr>
          <w:rFonts w:hint="default" w:asciiTheme="minorEastAsia" w:hAnsiTheme="minorEastAsia" w:eastAsiaTheme="minorEastAsia"/>
        </w:rPr>
        <w:t>feed_info.txt)</w:t>
      </w:r>
    </w:p>
    <w:p>
      <w:pPr>
        <w:pStyle w:val="22"/>
        <w:numPr>
          <w:ilvl w:val="0"/>
          <w:numId w:val="19"/>
        </w:numPr>
        <w:ind w:leftChars="0"/>
        <w:rPr>
          <w:rFonts w:hint="default" w:asciiTheme="minorEastAsia" w:hAnsiTheme="minorEastAsia"/>
        </w:rPr>
      </w:pPr>
      <w:r>
        <w:rPr>
          <w:rFonts w:hint="eastAsia" w:asciiTheme="minorEastAsia" w:hAnsiTheme="minorEastAsia"/>
        </w:rPr>
        <w:t>提供組織は委託先業者でも良い旨を記載。</w:t>
      </w:r>
    </w:p>
    <w:p>
      <w:pPr>
        <w:pStyle w:val="22"/>
        <w:numPr>
          <w:ilvl w:val="0"/>
          <w:numId w:val="19"/>
        </w:numPr>
        <w:ind w:leftChars="0"/>
        <w:rPr>
          <w:rFonts w:hint="default" w:asciiTheme="minorEastAsia" w:hAnsiTheme="minorEastAsia"/>
        </w:rPr>
      </w:pPr>
      <w:r>
        <w:rPr>
          <w:rFonts w:hint="default" w:asciiTheme="minorEastAsia" w:hAnsiTheme="minorEastAsia"/>
        </w:rPr>
        <w:t>ダイヤ改正日を</w:t>
      </w:r>
      <w:r>
        <w:rPr>
          <w:rFonts w:hint="default" w:asciiTheme="minorEastAsia" w:hAnsiTheme="minorEastAsia"/>
        </w:rPr>
        <w:t>feed_start_date</w:t>
      </w:r>
      <w:r>
        <w:rPr>
          <w:rFonts w:hint="default" w:asciiTheme="minorEastAsia" w:hAnsiTheme="minorEastAsia"/>
        </w:rPr>
        <w:t>に設定する</w:t>
      </w:r>
      <w:r>
        <w:rPr>
          <w:rFonts w:hint="eastAsia" w:asciiTheme="minorEastAsia" w:hAnsiTheme="minorEastAsia"/>
        </w:rPr>
        <w:t>旨を記載。</w:t>
      </w:r>
    </w:p>
    <w:p>
      <w:pPr>
        <w:pStyle w:val="82"/>
        <w:rPr>
          <w:rFonts w:hint="default" w:asciiTheme="minorEastAsia" w:hAnsiTheme="minorEastAsia" w:eastAsiaTheme="minorEastAsia"/>
        </w:rPr>
      </w:pPr>
      <w:r>
        <w:rPr>
          <w:rFonts w:hint="eastAsia" w:asciiTheme="minorEastAsia" w:hAnsiTheme="minorEastAsia" w:eastAsiaTheme="minorEastAsia"/>
        </w:rPr>
        <w:t>翻訳情報</w:t>
      </w:r>
      <w:r>
        <w:rPr>
          <w:rFonts w:hint="eastAsia" w:asciiTheme="minorEastAsia" w:hAnsiTheme="minorEastAsia" w:eastAsiaTheme="minorEastAsia"/>
        </w:rPr>
        <w:t>(</w:t>
      </w:r>
      <w:r>
        <w:rPr>
          <w:rFonts w:hint="default" w:asciiTheme="minorEastAsia" w:hAnsiTheme="minorEastAsia" w:eastAsiaTheme="minorEastAsia"/>
        </w:rPr>
        <w:t>translations.txt)</w:t>
      </w:r>
    </w:p>
    <w:p>
      <w:pPr>
        <w:pStyle w:val="22"/>
        <w:numPr>
          <w:ilvl w:val="0"/>
          <w:numId w:val="19"/>
        </w:numPr>
        <w:ind w:leftChars="0"/>
        <w:rPr>
          <w:rFonts w:hint="default" w:asciiTheme="minorEastAsia" w:hAnsiTheme="minorEastAsia"/>
        </w:rPr>
      </w:pPr>
      <w:r>
        <w:rPr>
          <w:rFonts w:hint="default" w:asciiTheme="minorEastAsia" w:hAnsiTheme="minorEastAsia"/>
        </w:rPr>
        <w:t>Google Maps</w:t>
      </w:r>
      <w:r>
        <w:rPr>
          <w:rFonts w:hint="default" w:asciiTheme="minorEastAsia" w:hAnsiTheme="minorEastAsia"/>
        </w:rPr>
        <w:t>の挙動を踏まえた設定例</w:t>
      </w:r>
      <w:r>
        <w:rPr>
          <w:rFonts w:hint="eastAsia" w:asciiTheme="minorEastAsia" w:hAnsiTheme="minorEastAsia"/>
        </w:rPr>
        <w:t>を記載。</w:t>
      </w:r>
    </w:p>
    <w:p>
      <w:pPr>
        <w:pStyle w:val="22"/>
        <w:numPr>
          <w:ilvl w:val="0"/>
          <w:numId w:val="19"/>
        </w:numPr>
        <w:ind w:leftChars="0"/>
        <w:rPr>
          <w:rFonts w:hint="default" w:asciiTheme="minorEastAsia" w:hAnsiTheme="minorEastAsia"/>
        </w:rPr>
      </w:pPr>
      <w:r>
        <w:rPr>
          <w:rFonts w:hint="eastAsia" w:asciiTheme="minorEastAsia" w:hAnsiTheme="minorEastAsia"/>
        </w:rPr>
        <w:t>日本バス協会の</w:t>
      </w:r>
      <w:r>
        <w:rPr>
          <w:rFonts w:hint="default" w:asciiTheme="minorEastAsia" w:hAnsiTheme="minorEastAsia"/>
        </w:rPr>
        <w:t>多言語対応ガイドライン</w:t>
      </w:r>
      <w:r>
        <w:rPr>
          <w:rFonts w:hint="eastAsia" w:asciiTheme="minorEastAsia" w:hAnsiTheme="minorEastAsia"/>
        </w:rPr>
        <w:t>に基づく設定方法を記載。</w:t>
      </w:r>
    </w:p>
    <w:p>
      <w:pPr>
        <w:pStyle w:val="22"/>
        <w:ind w:left="420" w:leftChars="0"/>
        <w:rPr>
          <w:rFonts w:hint="default" w:asciiTheme="minorEastAsia" w:hAnsiTheme="minorEastAsia"/>
        </w:rPr>
      </w:pPr>
      <w:bookmarkStart w:id="200" w:name="_Hlk75248175"/>
      <w:bookmarkStart w:id="201" w:name="_Hlk75290027"/>
    </w:p>
    <w:p>
      <w:pPr>
        <w:pStyle w:val="2"/>
        <w:spacing w:before="525" w:beforeLines="0" w:beforeAutospacing="0" w:after="175" w:afterLines="0" w:afterAutospacing="0"/>
        <w:rPr>
          <w:rFonts w:hint="default" w:asciiTheme="minorEastAsia" w:hAnsiTheme="minorEastAsia" w:eastAsiaTheme="minorEastAsia"/>
        </w:rPr>
      </w:pPr>
      <w:bookmarkStart w:id="202" w:name="_Toc66699610"/>
      <w:bookmarkStart w:id="203" w:name="_Toc66712823"/>
      <w:bookmarkStart w:id="204" w:name="_Toc68536658"/>
      <w:bookmarkStart w:id="205" w:name="_Toc69314823"/>
      <w:bookmarkStart w:id="206" w:name="_Toc69387073"/>
      <w:bookmarkStart w:id="207" w:name="_Toc69456521"/>
      <w:bookmarkStart w:id="208" w:name="_Toc74067224"/>
      <w:r>
        <w:rPr>
          <w:rFonts w:hint="eastAsia"/>
        </w:rPr>
        <w:t>第</w:t>
      </w:r>
      <w:r>
        <w:rPr>
          <w:rFonts w:hint="eastAsia"/>
        </w:rPr>
        <w:t>3</w:t>
      </w:r>
      <w:r>
        <w:rPr>
          <w:rFonts w:hint="eastAsia"/>
        </w:rPr>
        <w:t>版</w:t>
      </w:r>
      <w:bookmarkEnd w:id="202"/>
      <w:bookmarkEnd w:id="203"/>
      <w:bookmarkEnd w:id="204"/>
      <w:bookmarkEnd w:id="205"/>
      <w:bookmarkEnd w:id="206"/>
      <w:bookmarkEnd w:id="207"/>
      <w:bookmarkEnd w:id="208"/>
    </w:p>
    <w:p>
      <w:pPr>
        <w:pStyle w:val="0"/>
        <w:spacing w:after="240" w:afterLines="0" w:afterAutospacing="0"/>
        <w:rPr>
          <w:rFonts w:hint="default"/>
        </w:rPr>
      </w:pPr>
      <w:r>
        <w:rPr>
          <w:rFonts w:hint="eastAsia"/>
        </w:rPr>
        <w:t>令和３年７月</w:t>
      </w:r>
      <w:r>
        <w:rPr>
          <w:rFonts w:hint="eastAsia"/>
        </w:rPr>
        <w:t>30</w:t>
      </w:r>
      <w:bookmarkStart w:id="209" w:name="_GoBack"/>
      <w:bookmarkEnd w:id="209"/>
      <w:r>
        <w:rPr>
          <w:rFonts w:hint="eastAsia"/>
        </w:rPr>
        <w:t>日</w:t>
      </w:r>
      <w:r>
        <w:rPr>
          <w:rFonts w:hint="eastAsia"/>
        </w:rPr>
        <w:t xml:space="preserve"> </w:t>
      </w:r>
      <w:r>
        <w:rPr>
          <w:rFonts w:hint="eastAsia"/>
        </w:rPr>
        <w:t>発行</w:t>
      </w:r>
    </w:p>
    <w:p>
      <w:pPr>
        <w:pStyle w:val="80"/>
        <w:numPr>
          <w:ilvl w:val="2"/>
          <w:numId w:val="0"/>
        </w:numPr>
        <w:spacing w:before="0" w:beforeLines="0" w:beforeAutospacing="0"/>
        <w:ind w:firstLine="227" w:firstLineChars="100"/>
        <w:rPr>
          <w:rFonts w:hint="default" w:asciiTheme="minorEastAsia" w:hAnsiTheme="minorEastAsia" w:eastAsiaTheme="minorEastAsia"/>
        </w:rPr>
      </w:pPr>
      <w:r>
        <w:rPr>
          <w:rFonts w:hint="eastAsia"/>
        </w:rPr>
        <w:t xml:space="preserve">3-3-1. </w:t>
      </w:r>
      <w:r>
        <w:rPr>
          <w:rFonts w:hint="eastAsia"/>
        </w:rPr>
        <w:t>仕様変更</w:t>
      </w:r>
    </w:p>
    <w:p>
      <w:pPr>
        <w:pStyle w:val="82"/>
        <w:rPr>
          <w:rFonts w:hint="default" w:asciiTheme="minorEastAsia" w:hAnsiTheme="minorEastAsia" w:eastAsiaTheme="minorEastAsia"/>
        </w:rPr>
      </w:pPr>
      <w:r>
        <w:rPr>
          <w:rFonts w:hint="eastAsia" w:asciiTheme="minorEastAsia" w:hAnsiTheme="minorEastAsia" w:eastAsiaTheme="minorEastAsia"/>
        </w:rPr>
        <w:t>追加</w:t>
      </w:r>
    </w:p>
    <w:p>
      <w:pPr>
        <w:pStyle w:val="22"/>
        <w:numPr>
          <w:ilvl w:val="0"/>
          <w:numId w:val="19"/>
        </w:numPr>
        <w:ind w:leftChars="0"/>
        <w:rPr>
          <w:rFonts w:hint="default" w:asciiTheme="minorEastAsia" w:hAnsiTheme="minorEastAsia"/>
        </w:rPr>
      </w:pPr>
      <w:r>
        <w:rPr>
          <w:rFonts w:hint="eastAsia" w:asciiTheme="minorEastAsia" w:hAnsiTheme="minorEastAsia"/>
          <w:kern w:val="0"/>
        </w:rPr>
        <w:t>停車パターン</w:t>
      </w:r>
      <w:r>
        <w:rPr>
          <w:rFonts w:hint="eastAsia" w:asciiTheme="minorEastAsia" w:hAnsiTheme="minorEastAsia"/>
          <w:kern w:val="0"/>
        </w:rPr>
        <w:t>I</w:t>
      </w:r>
      <w:r>
        <w:rPr>
          <w:rFonts w:hint="default" w:asciiTheme="minorEastAsia" w:hAnsiTheme="minorEastAsia"/>
          <w:kern w:val="0"/>
        </w:rPr>
        <w:t>D</w:t>
      </w:r>
      <w:r>
        <w:rPr>
          <w:rFonts w:hint="eastAsia" w:asciiTheme="minorEastAsia" w:hAnsiTheme="minorEastAsia"/>
          <w:kern w:val="0"/>
        </w:rPr>
        <w:t>［</w:t>
      </w:r>
      <w:r>
        <w:rPr>
          <w:rFonts w:hint="eastAsia" w:asciiTheme="minorEastAsia" w:hAnsiTheme="minorEastAsia"/>
          <w:kern w:val="0"/>
        </w:rPr>
        <w:t>trips.jp_</w:t>
      </w:r>
      <w:r>
        <w:rPr>
          <w:rFonts w:hint="default" w:asciiTheme="minorEastAsia" w:hAnsiTheme="minorEastAsia"/>
          <w:kern w:val="0"/>
        </w:rPr>
        <w:t>pattern</w:t>
      </w:r>
      <w:r>
        <w:rPr>
          <w:rFonts w:hint="eastAsia" w:asciiTheme="minorEastAsia" w:hAnsiTheme="minorEastAsia"/>
          <w:kern w:val="0"/>
        </w:rPr>
        <w:t>_id</w:t>
      </w:r>
      <w:r>
        <w:rPr>
          <w:rFonts w:hint="eastAsia" w:asciiTheme="minorEastAsia" w:hAnsiTheme="minorEastAsia"/>
          <w:kern w:val="0"/>
        </w:rPr>
        <w:t>］、停車パターン情報</w:t>
      </w:r>
      <w:r>
        <w:rPr>
          <w:rFonts w:hint="eastAsia" w:asciiTheme="minorEastAsia" w:hAnsiTheme="minorEastAsia"/>
          <w:kern w:val="0"/>
        </w:rPr>
        <w:t>(pattern_jp.txt)</w:t>
      </w:r>
      <w:r>
        <w:rPr>
          <w:rFonts w:hint="eastAsia" w:asciiTheme="minorEastAsia" w:hAnsiTheme="minorEastAsia"/>
          <w:kern w:val="0"/>
        </w:rPr>
        <w:t>の追加</w:t>
      </w:r>
    </w:p>
    <w:p>
      <w:pPr>
        <w:pStyle w:val="22"/>
        <w:numPr>
          <w:ilvl w:val="1"/>
          <w:numId w:val="19"/>
        </w:numPr>
        <w:ind w:leftChars="0"/>
        <w:rPr>
          <w:rFonts w:hint="default" w:asciiTheme="minorEastAsia" w:hAnsiTheme="minorEastAsia"/>
        </w:rPr>
      </w:pPr>
      <w:r>
        <w:rPr>
          <w:rFonts w:hint="eastAsia" w:asciiTheme="minorEastAsia" w:hAnsiTheme="minorEastAsia"/>
        </w:rPr>
        <w:t>理由：途中経路別等のパターンを分類するため。</w:t>
      </w:r>
    </w:p>
    <w:p>
      <w:pPr>
        <w:pStyle w:val="22"/>
        <w:numPr>
          <w:ilvl w:val="0"/>
          <w:numId w:val="19"/>
        </w:numPr>
        <w:ind w:leftChars="0"/>
        <w:rPr>
          <w:rFonts w:hint="default" w:asciiTheme="minorEastAsia" w:hAnsiTheme="minorEastAsia"/>
        </w:rPr>
      </w:pPr>
      <w:r>
        <w:rPr>
          <w:rFonts w:hint="eastAsia" w:asciiTheme="minorEastAsia" w:hAnsiTheme="minorEastAsia"/>
          <w:kern w:val="0"/>
        </w:rPr>
        <w:t>方面・路線</w:t>
      </w:r>
      <w:r>
        <w:rPr>
          <w:rFonts w:hint="default" w:asciiTheme="minorEastAsia" w:hAnsiTheme="minorEastAsia"/>
          <w:kern w:val="0"/>
        </w:rPr>
        <w:t>ID</w:t>
      </w:r>
      <w:r>
        <w:rPr>
          <w:rFonts w:hint="eastAsia" w:asciiTheme="minorEastAsia" w:hAnsiTheme="minorEastAsia"/>
          <w:kern w:val="0"/>
        </w:rPr>
        <w:t>の追加</w:t>
      </w:r>
      <w:r>
        <w:rPr>
          <w:rFonts w:hint="default" w:asciiTheme="minorEastAsia" w:hAnsiTheme="minorEastAsia"/>
          <w:kern w:val="0"/>
        </w:rPr>
        <w:t>（日本独自）</w:t>
      </w:r>
    </w:p>
    <w:p>
      <w:pPr>
        <w:pStyle w:val="22"/>
        <w:numPr>
          <w:ilvl w:val="1"/>
          <w:numId w:val="19"/>
        </w:numPr>
        <w:ind w:leftChars="0"/>
        <w:rPr>
          <w:rFonts w:hint="default" w:asciiTheme="minorEastAsia" w:hAnsiTheme="minorEastAsia"/>
        </w:rPr>
      </w:pPr>
      <w:r>
        <w:rPr>
          <w:rFonts w:hint="eastAsia" w:asciiTheme="minorEastAsia" w:hAnsiTheme="minorEastAsia"/>
        </w:rPr>
        <w:t>理由：「申請情報の追加」と区別するため。</w:t>
      </w:r>
    </w:p>
    <w:p>
      <w:pPr>
        <w:pStyle w:val="82"/>
        <w:rPr>
          <w:rFonts w:hint="default" w:asciiTheme="minorEastAsia" w:hAnsiTheme="minorEastAsia" w:eastAsiaTheme="minorEastAsia"/>
        </w:rPr>
      </w:pPr>
      <w:r>
        <w:rPr>
          <w:rFonts w:hint="eastAsia" w:asciiTheme="minorEastAsia" w:hAnsiTheme="minorEastAsia" w:eastAsiaTheme="minorEastAsia"/>
        </w:rPr>
        <w:t>修正</w:t>
      </w:r>
    </w:p>
    <w:p>
      <w:pPr>
        <w:pStyle w:val="22"/>
        <w:numPr>
          <w:ilvl w:val="0"/>
          <w:numId w:val="19"/>
        </w:numPr>
        <w:ind w:leftChars="0"/>
        <w:rPr>
          <w:rFonts w:hint="default" w:asciiTheme="minorEastAsia" w:hAnsiTheme="minorEastAsia"/>
        </w:rPr>
      </w:pPr>
      <w:r>
        <w:rPr>
          <w:rFonts w:hint="eastAsia" w:asciiTheme="minorEastAsia" w:hAnsiTheme="minorEastAsia"/>
          <w:kern w:val="0"/>
        </w:rPr>
        <w:t>停留所・標柱情報</w:t>
      </w:r>
      <w:r>
        <w:rPr>
          <w:rFonts w:hint="eastAsia" w:asciiTheme="minorEastAsia" w:hAnsiTheme="minorEastAsia"/>
          <w:kern w:val="0"/>
        </w:rPr>
        <w:t>(stops.txt)</w:t>
      </w:r>
      <w:r>
        <w:rPr>
          <w:rFonts w:hint="eastAsia" w:asciiTheme="minorEastAsia" w:hAnsiTheme="minorEastAsia"/>
          <w:kern w:val="0"/>
        </w:rPr>
        <w:t>の停留所・標柱の設定方法を修正。</w:t>
      </w:r>
    </w:p>
    <w:p>
      <w:pPr>
        <w:pStyle w:val="22"/>
        <w:numPr>
          <w:ilvl w:val="1"/>
          <w:numId w:val="19"/>
        </w:numPr>
        <w:ind w:leftChars="0"/>
        <w:rPr>
          <w:rFonts w:hint="default" w:asciiTheme="minorEastAsia" w:hAnsiTheme="minorEastAsia"/>
        </w:rPr>
      </w:pPr>
      <w:r>
        <w:rPr>
          <w:rFonts w:hint="eastAsia" w:asciiTheme="minorEastAsia" w:hAnsiTheme="minorEastAsia"/>
        </w:rPr>
        <w:t>理由：一部の経路検索事業者</w:t>
      </w:r>
      <w:r>
        <w:rPr>
          <w:rFonts w:hint="default" w:asciiTheme="minorEastAsia" w:hAnsiTheme="minorEastAsia"/>
        </w:rPr>
        <w:t>にお</w:t>
      </w:r>
      <w:r>
        <w:rPr>
          <w:rFonts w:hint="eastAsia" w:asciiTheme="minorEastAsia" w:hAnsiTheme="minorEastAsia"/>
        </w:rPr>
        <w:t>いて屋外停留所における親子設定を許容しなくなったため。</w:t>
      </w:r>
    </w:p>
    <w:p>
      <w:pPr>
        <w:pStyle w:val="22"/>
        <w:numPr>
          <w:ilvl w:val="0"/>
          <w:numId w:val="19"/>
        </w:numPr>
        <w:ind w:leftChars="0"/>
        <w:rPr>
          <w:rFonts w:hint="default" w:asciiTheme="minorEastAsia" w:hAnsiTheme="minorEastAsia"/>
        </w:rPr>
      </w:pPr>
      <w:bookmarkStart w:id="210" w:name="_Hlk66461135"/>
      <w:r>
        <w:rPr>
          <w:rFonts w:hint="eastAsia" w:asciiTheme="minorEastAsia" w:hAnsiTheme="minorEastAsia"/>
        </w:rPr>
        <w:t>経路</w:t>
      </w:r>
      <w:r>
        <w:rPr>
          <w:rFonts w:hint="eastAsia" w:asciiTheme="minorEastAsia" w:hAnsiTheme="minorEastAsia"/>
        </w:rPr>
        <w:t>(</w:t>
      </w:r>
      <w:r>
        <w:rPr>
          <w:rFonts w:hint="default" w:asciiTheme="minorEastAsia" w:hAnsiTheme="minorEastAsia"/>
        </w:rPr>
        <w:t>routes.txt)</w:t>
      </w:r>
      <w:r>
        <w:rPr>
          <w:rFonts w:hint="eastAsia" w:asciiTheme="minorEastAsia" w:hAnsiTheme="minorEastAsia"/>
        </w:rPr>
        <w:t>を、経由違いや途中止まり、往路・復路を同一経路［</w:t>
      </w:r>
      <w:r>
        <w:rPr>
          <w:rFonts w:hint="default" w:asciiTheme="minorEastAsia" w:hAnsiTheme="minorEastAsia"/>
        </w:rPr>
        <w:t>route_id</w:t>
      </w:r>
      <w:r>
        <w:rPr>
          <w:rFonts w:hint="eastAsia" w:asciiTheme="minorEastAsia" w:hAnsiTheme="minorEastAsia"/>
        </w:rPr>
        <w:t>］に束ねることを原則化。ただし、運賃、系統番号、路線名に違いが無い場合に限</w:t>
      </w:r>
      <w:bookmarkStart w:id="211" w:name="_Hlk75336759"/>
      <w:r>
        <w:rPr>
          <w:rFonts w:hint="eastAsia" w:asciiTheme="minorEastAsia" w:hAnsiTheme="minorEastAsia"/>
        </w:rPr>
        <w:t>る。</w:t>
      </w:r>
    </w:p>
    <w:p>
      <w:pPr>
        <w:pStyle w:val="22"/>
        <w:numPr>
          <w:ilvl w:val="1"/>
          <w:numId w:val="19"/>
        </w:numPr>
        <w:ind w:leftChars="0"/>
        <w:rPr>
          <w:rFonts w:hint="default" w:asciiTheme="minorEastAsia" w:hAnsiTheme="minorEastAsia"/>
        </w:rPr>
      </w:pPr>
      <w:r>
        <w:rPr>
          <w:rFonts w:hint="eastAsia" w:asciiTheme="minorEastAsia" w:hAnsiTheme="minorEastAsia"/>
        </w:rPr>
        <w:t>理由：</w:t>
      </w:r>
      <w:r>
        <w:rPr>
          <w:rFonts w:hint="eastAsia"/>
        </w:rPr>
        <w:t>一部の経路検索事業者</w:t>
      </w:r>
      <w:r>
        <w:rPr>
          <w:rFonts w:hint="default"/>
        </w:rPr>
        <w:t>にお</w:t>
      </w:r>
      <w:r>
        <w:rPr>
          <w:rFonts w:hint="eastAsia"/>
        </w:rPr>
        <w:t>いて推奨されている</w:t>
      </w:r>
      <w:r>
        <w:rPr>
          <w:rFonts w:hint="eastAsia" w:asciiTheme="minorEastAsia" w:hAnsiTheme="minorEastAsia"/>
        </w:rPr>
        <w:t>経由違いや途中止まり、</w:t>
      </w:r>
      <w:r>
        <w:rPr>
          <w:rFonts w:hint="eastAsia"/>
        </w:rPr>
        <w:t>往路・復路を同一経路に束ねる方法を原則化するため。</w:t>
      </w:r>
    </w:p>
    <w:p>
      <w:pPr>
        <w:pStyle w:val="22"/>
        <w:numPr>
          <w:ilvl w:val="0"/>
          <w:numId w:val="19"/>
        </w:numPr>
        <w:ind w:leftChars="0"/>
        <w:rPr>
          <w:rFonts w:hint="default" w:asciiTheme="minorEastAsia" w:hAnsiTheme="minorEastAsia"/>
        </w:rPr>
      </w:pPr>
      <w:bookmarkEnd w:id="211"/>
      <w:r>
        <w:rPr>
          <w:rFonts w:hint="eastAsia" w:asciiTheme="minorEastAsia" w:hAnsiTheme="minorEastAsia"/>
        </w:rPr>
        <w:t>運行区分情報</w:t>
      </w:r>
      <w:r>
        <w:rPr>
          <w:rFonts w:hint="eastAsia" w:asciiTheme="minorEastAsia" w:hAnsiTheme="minorEastAsia"/>
        </w:rPr>
        <w:t>(calendar.txt)</w:t>
      </w:r>
      <w:r>
        <w:rPr>
          <w:rFonts w:hint="eastAsia" w:asciiTheme="minorEastAsia" w:hAnsiTheme="minorEastAsia"/>
        </w:rPr>
        <w:t>を「必須」から「条件付き必須」に修正。</w:t>
      </w:r>
    </w:p>
    <w:p>
      <w:pPr>
        <w:pStyle w:val="22"/>
        <w:numPr>
          <w:ilvl w:val="1"/>
          <w:numId w:val="19"/>
        </w:numPr>
        <w:ind w:leftChars="0"/>
        <w:rPr>
          <w:rFonts w:hint="default" w:asciiTheme="minorEastAsia" w:hAnsiTheme="minorEastAsia"/>
        </w:rPr>
      </w:pPr>
      <w:r>
        <w:rPr>
          <w:rFonts w:hint="eastAsia" w:asciiTheme="minorEastAsia" w:hAnsiTheme="minorEastAsia"/>
        </w:rPr>
        <w:t>理由：第</w:t>
      </w:r>
      <w:r>
        <w:rPr>
          <w:rFonts w:hint="eastAsia" w:asciiTheme="minorEastAsia" w:hAnsiTheme="minorEastAsia"/>
        </w:rPr>
        <w:t>2</w:t>
      </w:r>
      <w:r>
        <w:rPr>
          <w:rFonts w:hint="eastAsia" w:asciiTheme="minorEastAsia" w:hAnsiTheme="minorEastAsia"/>
        </w:rPr>
        <w:t>版での修正漏れのため。</w:t>
      </w:r>
    </w:p>
    <w:p>
      <w:pPr>
        <w:pStyle w:val="22"/>
        <w:numPr>
          <w:ilvl w:val="0"/>
          <w:numId w:val="19"/>
        </w:numPr>
        <w:ind w:leftChars="0"/>
        <w:rPr>
          <w:rFonts w:hint="default" w:asciiTheme="minorEastAsia" w:hAnsiTheme="minorEastAsia"/>
        </w:rPr>
      </w:pPr>
      <w:r>
        <w:rPr>
          <w:rFonts w:hint="eastAsia" w:asciiTheme="minorEastAsia" w:hAnsiTheme="minorEastAsia"/>
        </w:rPr>
        <w:t>運行日情報</w:t>
      </w:r>
      <w:r>
        <w:rPr>
          <w:rFonts w:hint="eastAsia" w:asciiTheme="minorEastAsia" w:hAnsiTheme="minorEastAsia"/>
        </w:rPr>
        <w:t>(calendar_date.txt)</w:t>
      </w:r>
      <w:r>
        <w:rPr>
          <w:rFonts w:hint="eastAsia" w:asciiTheme="minorEastAsia" w:hAnsiTheme="minorEastAsia"/>
        </w:rPr>
        <w:t>を「任意」から「条件付き必須」に修正。</w:t>
      </w:r>
    </w:p>
    <w:p>
      <w:pPr>
        <w:pStyle w:val="22"/>
        <w:numPr>
          <w:ilvl w:val="1"/>
          <w:numId w:val="19"/>
        </w:numPr>
        <w:ind w:leftChars="0"/>
        <w:rPr>
          <w:rFonts w:hint="default" w:asciiTheme="minorEastAsia" w:hAnsiTheme="minorEastAsia"/>
        </w:rPr>
      </w:pPr>
      <w:r>
        <w:rPr>
          <w:rFonts w:hint="eastAsia" w:asciiTheme="minorEastAsia" w:hAnsiTheme="minorEastAsia"/>
        </w:rPr>
        <w:t>理由：第</w:t>
      </w:r>
      <w:r>
        <w:rPr>
          <w:rFonts w:hint="eastAsia" w:asciiTheme="minorEastAsia" w:hAnsiTheme="minorEastAsia"/>
        </w:rPr>
        <w:t>2</w:t>
      </w:r>
      <w:r>
        <w:rPr>
          <w:rFonts w:hint="eastAsia" w:asciiTheme="minorEastAsia" w:hAnsiTheme="minorEastAsia"/>
        </w:rPr>
        <w:t>版での修正漏れのため。</w:t>
      </w:r>
    </w:p>
    <w:p>
      <w:pPr>
        <w:pStyle w:val="22"/>
        <w:numPr>
          <w:ilvl w:val="0"/>
          <w:numId w:val="19"/>
        </w:numPr>
        <w:ind w:leftChars="0"/>
        <w:rPr>
          <w:rFonts w:hint="default" w:asciiTheme="minorEastAsia" w:hAnsiTheme="minorEastAsia"/>
        </w:rPr>
      </w:pPr>
      <w:r>
        <w:rPr>
          <w:rFonts w:hint="eastAsia" w:asciiTheme="minorEastAsia" w:hAnsiTheme="minorEastAsia"/>
        </w:rPr>
        <w:t>運賃定義情報</w:t>
      </w:r>
      <w:r>
        <w:rPr>
          <w:rFonts w:hint="eastAsia" w:asciiTheme="minorEastAsia" w:hAnsiTheme="minorEastAsia"/>
        </w:rPr>
        <w:t>(</w:t>
      </w:r>
      <w:r>
        <w:rPr>
          <w:rFonts w:hint="default" w:asciiTheme="minorEastAsia" w:hAnsiTheme="minorEastAsia"/>
        </w:rPr>
        <w:t>fare_rules.txt</w:t>
      </w:r>
      <w:r>
        <w:rPr>
          <w:rFonts w:hint="eastAsia" w:asciiTheme="minorEastAsia" w:hAnsiTheme="minorEastAsia"/>
        </w:rPr>
        <w:t>)</w:t>
      </w:r>
      <w:r>
        <w:rPr>
          <w:rFonts w:hint="eastAsia" w:asciiTheme="minorEastAsia" w:hAnsiTheme="minorEastAsia"/>
        </w:rPr>
        <w:t>を「任意」から「条件付き必須」に修正。</w:t>
      </w:r>
    </w:p>
    <w:p>
      <w:pPr>
        <w:pStyle w:val="22"/>
        <w:numPr>
          <w:ilvl w:val="1"/>
          <w:numId w:val="19"/>
        </w:numPr>
        <w:ind w:leftChars="0"/>
        <w:rPr>
          <w:rFonts w:hint="default" w:asciiTheme="minorEastAsia" w:hAnsiTheme="minorEastAsia"/>
        </w:rPr>
      </w:pPr>
      <w:r>
        <w:rPr>
          <w:rFonts w:hint="eastAsia" w:asciiTheme="minorEastAsia" w:hAnsiTheme="minorEastAsia"/>
        </w:rPr>
        <w:t>理由：第</w:t>
      </w:r>
      <w:r>
        <w:rPr>
          <w:rFonts w:hint="eastAsia" w:asciiTheme="minorEastAsia" w:hAnsiTheme="minorEastAsia"/>
        </w:rPr>
        <w:t>2</w:t>
      </w:r>
      <w:r>
        <w:rPr>
          <w:rFonts w:hint="eastAsia" w:asciiTheme="minorEastAsia" w:hAnsiTheme="minorEastAsia"/>
        </w:rPr>
        <w:t>版での修正漏れのため。</w:t>
      </w:r>
    </w:p>
    <w:p>
      <w:pPr>
        <w:pStyle w:val="22"/>
        <w:numPr>
          <w:ilvl w:val="0"/>
          <w:numId w:val="19"/>
        </w:numPr>
        <w:ind w:leftChars="0"/>
        <w:rPr>
          <w:rFonts w:hint="default" w:asciiTheme="minorEastAsia" w:hAnsiTheme="minorEastAsia"/>
        </w:rPr>
      </w:pPr>
      <w:r>
        <w:rPr>
          <w:rFonts w:hint="eastAsia" w:asciiTheme="minorEastAsia" w:hAnsiTheme="minorEastAsia"/>
        </w:rPr>
        <w:t>翻訳情報</w:t>
      </w:r>
      <w:r>
        <w:rPr>
          <w:rFonts w:hint="eastAsia" w:asciiTheme="minorEastAsia" w:hAnsiTheme="minorEastAsia"/>
        </w:rPr>
        <w:t>(</w:t>
      </w:r>
      <w:r>
        <w:rPr>
          <w:rFonts w:hint="default" w:asciiTheme="minorEastAsia" w:hAnsiTheme="minorEastAsia"/>
        </w:rPr>
        <w:t>translations.txt)</w:t>
      </w:r>
      <w:r>
        <w:rPr>
          <w:rFonts w:hint="eastAsia" w:asciiTheme="minorEastAsia" w:hAnsiTheme="minorEastAsia"/>
        </w:rPr>
        <w:t>の仕様を修正。</w:t>
      </w:r>
    </w:p>
    <w:p>
      <w:pPr>
        <w:pStyle w:val="22"/>
        <w:numPr>
          <w:ilvl w:val="1"/>
          <w:numId w:val="19"/>
        </w:numPr>
        <w:ind w:leftChars="0"/>
        <w:rPr>
          <w:rFonts w:hint="default" w:asciiTheme="minorEastAsia" w:hAnsiTheme="minorEastAsia"/>
        </w:rPr>
      </w:pPr>
      <w:bookmarkEnd w:id="210"/>
      <w:r>
        <w:rPr>
          <w:rFonts w:hint="eastAsia" w:asciiTheme="minorEastAsia" w:hAnsiTheme="minorEastAsia"/>
        </w:rPr>
        <w:t>理由：</w:t>
      </w:r>
      <w:r>
        <w:rPr>
          <w:rFonts w:hint="eastAsia" w:asciiTheme="minorEastAsia" w:hAnsiTheme="minorEastAsia"/>
        </w:rPr>
        <w:t>GTFS</w:t>
      </w:r>
      <w:r>
        <w:rPr>
          <w:rFonts w:hint="eastAsia" w:asciiTheme="minorEastAsia" w:hAnsiTheme="minorEastAsia"/>
        </w:rPr>
        <w:t>において定義された新たな仕様に対応するため。</w:t>
      </w:r>
    </w:p>
    <w:p>
      <w:pPr>
        <w:pStyle w:val="82"/>
        <w:rPr>
          <w:rFonts w:hint="default" w:asciiTheme="minorEastAsia" w:hAnsiTheme="minorEastAsia" w:eastAsiaTheme="minorEastAsia"/>
        </w:rPr>
      </w:pPr>
      <w:r>
        <w:rPr>
          <w:rFonts w:hint="eastAsia" w:asciiTheme="minorEastAsia" w:hAnsiTheme="minorEastAsia" w:eastAsiaTheme="minorEastAsia"/>
        </w:rPr>
        <w:t>削除</w:t>
      </w:r>
    </w:p>
    <w:p>
      <w:pPr>
        <w:pStyle w:val="22"/>
        <w:numPr>
          <w:ilvl w:val="0"/>
          <w:numId w:val="19"/>
        </w:numPr>
        <w:ind w:leftChars="0"/>
        <w:rPr>
          <w:rFonts w:hint="default" w:asciiTheme="minorEastAsia" w:hAnsiTheme="minorEastAsia"/>
        </w:rPr>
      </w:pPr>
      <w:r>
        <w:rPr>
          <w:rFonts w:hint="eastAsia" w:asciiTheme="minorEastAsia" w:hAnsiTheme="minorEastAsia"/>
          <w:kern w:val="0"/>
        </w:rPr>
        <w:t>経路追加情報（</w:t>
      </w:r>
      <w:r>
        <w:rPr>
          <w:rFonts w:hint="eastAsia" w:asciiTheme="minorEastAsia" w:hAnsiTheme="minorEastAsia"/>
          <w:kern w:val="0"/>
        </w:rPr>
        <w:t>routes_jp.txt</w:t>
      </w:r>
      <w:r>
        <w:rPr>
          <w:rFonts w:hint="eastAsia" w:asciiTheme="minorEastAsia" w:hAnsiTheme="minorEastAsia"/>
          <w:kern w:val="0"/>
        </w:rPr>
        <w:t>）の削除。</w:t>
      </w:r>
    </w:p>
    <w:p>
      <w:pPr>
        <w:pStyle w:val="22"/>
        <w:numPr>
          <w:ilvl w:val="1"/>
          <w:numId w:val="19"/>
        </w:numPr>
        <w:ind w:leftChars="0"/>
        <w:rPr>
          <w:rFonts w:hint="default" w:asciiTheme="minorEastAsia" w:hAnsiTheme="minorEastAsia"/>
        </w:rPr>
      </w:pPr>
      <w:r>
        <w:rPr>
          <w:rFonts w:hint="eastAsia" w:asciiTheme="minorEastAsia" w:hAnsiTheme="minorEastAsia"/>
        </w:rPr>
        <w:t>理由：経路</w:t>
      </w:r>
      <w:r>
        <w:rPr>
          <w:rFonts w:hint="eastAsia" w:asciiTheme="minorEastAsia" w:hAnsiTheme="minorEastAsia"/>
        </w:rPr>
        <w:t>ID</w:t>
      </w:r>
      <w:r>
        <w:rPr>
          <w:rFonts w:hint="eastAsia" w:asciiTheme="minorEastAsia" w:hAnsiTheme="minorEastAsia"/>
        </w:rPr>
        <w:t>［</w:t>
      </w:r>
      <w:r>
        <w:rPr>
          <w:rFonts w:hint="eastAsia" w:asciiTheme="minorEastAsia" w:hAnsiTheme="minorEastAsia"/>
        </w:rPr>
        <w:t>route_id</w:t>
      </w:r>
      <w:r>
        <w:rPr>
          <w:rFonts w:hint="eastAsia" w:asciiTheme="minorEastAsia" w:hAnsiTheme="minorEastAsia"/>
        </w:rPr>
        <w:t>］の設定方法の原則を変更し、</w:t>
      </w:r>
    </w:p>
    <w:p>
      <w:pPr>
        <w:pStyle w:val="22"/>
        <w:ind w:leftChars="0"/>
        <w:rPr>
          <w:rFonts w:hint="default" w:asciiTheme="minorEastAsia" w:hAnsiTheme="minorEastAsia"/>
        </w:rPr>
      </w:pPr>
      <w:r>
        <w:rPr>
          <w:rFonts w:hint="eastAsia" w:asciiTheme="minorEastAsia" w:hAnsiTheme="minorEastAsia"/>
        </w:rPr>
        <w:t>route_id</w:t>
      </w:r>
      <w:r>
        <w:rPr>
          <w:rFonts w:hint="eastAsia" w:asciiTheme="minorEastAsia" w:hAnsiTheme="minorEastAsia"/>
        </w:rPr>
        <w:t>に基づく経路追加情報の設定が事実上不可となったため。</w:t>
      </w:r>
    </w:p>
    <w:p>
      <w:pPr>
        <w:pStyle w:val="0"/>
        <w:rPr>
          <w:rFonts w:hint="default"/>
        </w:rPr>
      </w:pPr>
    </w:p>
    <w:p>
      <w:pPr>
        <w:pStyle w:val="3"/>
        <w:numPr>
          <w:ilvl w:val="2"/>
          <w:numId w:val="0"/>
        </w:numPr>
        <w:spacing w:before="350" w:beforeLines="0" w:beforeAutospacing="0"/>
        <w:ind w:firstLine="227" w:firstLineChars="100"/>
        <w:rPr>
          <w:rFonts w:hint="default"/>
        </w:rPr>
      </w:pPr>
      <w:bookmarkStart w:id="212" w:name="_Toc66699611"/>
      <w:bookmarkStart w:id="213" w:name="_Toc66712824"/>
      <w:bookmarkStart w:id="214" w:name="_Toc68536659"/>
      <w:bookmarkStart w:id="215" w:name="_Toc69314824"/>
      <w:bookmarkStart w:id="216" w:name="_Toc69387074"/>
      <w:bookmarkStart w:id="217" w:name="_Toc69456522"/>
      <w:bookmarkStart w:id="218" w:name="_Toc74067225"/>
      <w:r>
        <w:rPr>
          <w:rFonts w:hint="eastAsia"/>
        </w:rPr>
        <w:t>3-3-2.</w:t>
      </w:r>
      <w:r>
        <w:rPr>
          <w:rFonts w:hint="eastAsia"/>
        </w:rPr>
        <w:t>　文書修正</w:t>
      </w:r>
      <w:bookmarkEnd w:id="212"/>
      <w:bookmarkEnd w:id="213"/>
      <w:bookmarkEnd w:id="214"/>
      <w:bookmarkEnd w:id="215"/>
      <w:bookmarkEnd w:id="216"/>
      <w:bookmarkEnd w:id="217"/>
      <w:bookmarkEnd w:id="218"/>
    </w:p>
    <w:p>
      <w:pPr>
        <w:pStyle w:val="82"/>
        <w:rPr>
          <w:rFonts w:hint="default" w:asciiTheme="minorEastAsia" w:hAnsiTheme="minorEastAsia" w:eastAsiaTheme="minorEastAsia"/>
        </w:rPr>
      </w:pPr>
      <w:r>
        <w:rPr>
          <w:rFonts w:hint="eastAsia" w:asciiTheme="minorEastAsia" w:hAnsiTheme="minorEastAsia" w:eastAsiaTheme="minorEastAsia"/>
        </w:rPr>
        <w:t>静的バス情報フォーマット（</w:t>
      </w:r>
      <w:r>
        <w:rPr>
          <w:rFonts w:hint="default" w:asciiTheme="minorEastAsia" w:hAnsiTheme="minorEastAsia" w:eastAsiaTheme="minorEastAsia"/>
        </w:rPr>
        <w:t>GTFS-JP</w:t>
      </w:r>
      <w:r>
        <w:rPr>
          <w:rFonts w:hint="default" w:asciiTheme="minorEastAsia" w:hAnsiTheme="minorEastAsia" w:eastAsiaTheme="minorEastAsia"/>
        </w:rPr>
        <w:t>）</w:t>
      </w:r>
      <w:r>
        <w:rPr>
          <w:rFonts w:hint="eastAsia" w:asciiTheme="minorEastAsia" w:hAnsiTheme="minorEastAsia" w:eastAsiaTheme="minorEastAsia"/>
        </w:rPr>
        <w:t>の概要</w:t>
      </w:r>
    </w:p>
    <w:p>
      <w:pPr>
        <w:pStyle w:val="22"/>
        <w:numPr>
          <w:ilvl w:val="0"/>
          <w:numId w:val="19"/>
        </w:numPr>
        <w:ind w:leftChars="0"/>
        <w:rPr>
          <w:rFonts w:hint="default" w:asciiTheme="minorEastAsia" w:hAnsiTheme="minorEastAsia"/>
        </w:rPr>
      </w:pPr>
      <w:r>
        <w:rPr>
          <w:rFonts w:hint="eastAsia" w:asciiTheme="minorEastAsia" w:hAnsiTheme="minorEastAsia"/>
        </w:rPr>
        <w:t>令和</w:t>
      </w:r>
      <w:r>
        <w:rPr>
          <w:rFonts w:hint="default" w:asciiTheme="minorEastAsia" w:hAnsiTheme="minorEastAsia"/>
        </w:rPr>
        <w:t>2</w:t>
      </w:r>
      <w:r>
        <w:rPr>
          <w:rFonts w:hint="eastAsia" w:asciiTheme="minorEastAsia" w:hAnsiTheme="minorEastAsia"/>
        </w:rPr>
        <w:t>年</w:t>
      </w:r>
      <w:r>
        <w:rPr>
          <w:rFonts w:hint="default" w:asciiTheme="minorEastAsia" w:hAnsiTheme="minorEastAsia"/>
        </w:rPr>
        <w:t>10</w:t>
      </w:r>
      <w:r>
        <w:rPr>
          <w:rFonts w:hint="eastAsia" w:asciiTheme="minorEastAsia" w:hAnsiTheme="minorEastAsia"/>
        </w:rPr>
        <w:t>月時点の</w:t>
      </w:r>
      <w:r>
        <w:rPr>
          <w:rFonts w:hint="eastAsia" w:asciiTheme="minorEastAsia" w:hAnsiTheme="minorEastAsia"/>
        </w:rPr>
        <w:t>GTFS</w:t>
      </w:r>
      <w:r>
        <w:rPr>
          <w:rFonts w:hint="eastAsia" w:asciiTheme="minorEastAsia" w:hAnsiTheme="minorEastAsia"/>
        </w:rPr>
        <w:t>リファレンスに基づいている旨を記載。</w:t>
      </w:r>
    </w:p>
    <w:p>
      <w:pPr>
        <w:pStyle w:val="22"/>
        <w:ind w:left="420" w:leftChars="0"/>
        <w:rPr>
          <w:rFonts w:hint="default" w:asciiTheme="minorEastAsia" w:hAnsiTheme="minorEastAsia"/>
        </w:rPr>
      </w:pPr>
      <w:r>
        <w:rPr>
          <w:rFonts w:hint="eastAsia" w:asciiTheme="minorEastAsia" w:hAnsiTheme="minorEastAsia"/>
        </w:rPr>
        <w:t>合わせて日本独自の拡張を施している旨を記載。</w:t>
      </w:r>
    </w:p>
    <w:p>
      <w:pPr>
        <w:pStyle w:val="22"/>
        <w:numPr>
          <w:ilvl w:val="0"/>
          <w:numId w:val="19"/>
        </w:numPr>
        <w:ind w:leftChars="0"/>
        <w:rPr>
          <w:rFonts w:hint="default" w:asciiTheme="minorEastAsia" w:hAnsiTheme="minorEastAsia"/>
        </w:rPr>
      </w:pPr>
      <w:r>
        <w:rPr>
          <w:rFonts w:hint="eastAsia" w:asciiTheme="minorEastAsia" w:hAnsiTheme="minorEastAsia"/>
        </w:rPr>
        <w:t>バスに関する情報のデータ化における、</w:t>
      </w:r>
      <w:r>
        <w:rPr>
          <w:rFonts w:hint="default" w:asciiTheme="minorEastAsia" w:hAnsiTheme="minorEastAsia"/>
        </w:rPr>
        <w:t>GTFS-JP</w:t>
      </w:r>
      <w:r>
        <w:rPr>
          <w:rFonts w:hint="default" w:asciiTheme="minorEastAsia" w:hAnsiTheme="minorEastAsia"/>
        </w:rPr>
        <w:t>の位置</w:t>
      </w:r>
      <w:r>
        <w:rPr>
          <w:rFonts w:hint="eastAsia" w:asciiTheme="minorEastAsia" w:hAnsiTheme="minorEastAsia"/>
        </w:rPr>
        <w:t>付けについて記載。</w:t>
      </w:r>
    </w:p>
    <w:p>
      <w:pPr>
        <w:pStyle w:val="82"/>
        <w:rPr>
          <w:rFonts w:hint="default" w:asciiTheme="minorEastAsia" w:hAnsiTheme="minorEastAsia" w:eastAsiaTheme="minorEastAsia"/>
        </w:rPr>
      </w:pPr>
      <w:r>
        <w:rPr>
          <w:rFonts w:hint="eastAsia" w:asciiTheme="minorEastAsia" w:hAnsiTheme="minorEastAsia" w:eastAsiaTheme="minorEastAsia"/>
        </w:rPr>
        <w:t>図表１「</w:t>
      </w:r>
      <w:r>
        <w:rPr>
          <w:rFonts w:hint="eastAsia" w:asciiTheme="minorEastAsia" w:hAnsiTheme="minorEastAsia" w:eastAsiaTheme="minorEastAsia"/>
        </w:rPr>
        <w:t>GTFS-JP</w:t>
      </w:r>
      <w:r>
        <w:rPr>
          <w:rFonts w:hint="eastAsia" w:asciiTheme="minorEastAsia" w:hAnsiTheme="minorEastAsia" w:eastAsiaTheme="minorEastAsia"/>
        </w:rPr>
        <w:t>」相関図</w:t>
      </w:r>
    </w:p>
    <w:p>
      <w:pPr>
        <w:pStyle w:val="64"/>
        <w:ind w:left="0" w:leftChars="0" w:firstLine="0" w:firstLineChars="0"/>
        <w:rPr>
          <w:rFonts w:hint="default"/>
        </w:rPr>
      </w:pPr>
      <w:r>
        <w:rPr>
          <w:rFonts w:hint="eastAsia"/>
        </w:rPr>
        <w:t>・　第</w:t>
      </w:r>
      <w:r>
        <w:rPr>
          <w:rFonts w:hint="eastAsia"/>
        </w:rPr>
        <w:t>3</w:t>
      </w:r>
      <w:r>
        <w:rPr>
          <w:rFonts w:hint="eastAsia"/>
        </w:rPr>
        <w:t>版の仕様に合わせ修正。</w:t>
      </w:r>
    </w:p>
    <w:p>
      <w:pPr>
        <w:pStyle w:val="82"/>
        <w:rPr>
          <w:rFonts w:hint="default" w:asciiTheme="minorEastAsia" w:hAnsiTheme="minorEastAsia" w:eastAsiaTheme="minorEastAsia"/>
        </w:rPr>
      </w:pPr>
      <w:r>
        <w:rPr>
          <w:rFonts w:hint="default" w:asciiTheme="minorEastAsia" w:hAnsiTheme="minorEastAsia" w:eastAsiaTheme="minorEastAsia"/>
        </w:rPr>
        <w:t>日本向け拡張仕様について</w:t>
      </w:r>
    </w:p>
    <w:p>
      <w:pPr>
        <w:pStyle w:val="22"/>
        <w:numPr>
          <w:ilvl w:val="0"/>
          <w:numId w:val="19"/>
        </w:numPr>
        <w:ind w:leftChars="0"/>
        <w:rPr>
          <w:rFonts w:hint="default" w:asciiTheme="minorEastAsia" w:hAnsiTheme="minorEastAsia"/>
        </w:rPr>
      </w:pPr>
      <w:r>
        <w:rPr>
          <w:rFonts w:hint="eastAsia" w:asciiTheme="minorEastAsia" w:hAnsiTheme="minorEastAsia"/>
        </w:rPr>
        <w:t>「初版」及び「第</w:t>
      </w:r>
      <w:r>
        <w:rPr>
          <w:rFonts w:hint="eastAsia" w:asciiTheme="minorEastAsia" w:hAnsiTheme="minorEastAsia"/>
        </w:rPr>
        <w:t>2</w:t>
      </w:r>
      <w:r>
        <w:rPr>
          <w:rFonts w:hint="eastAsia" w:asciiTheme="minorEastAsia" w:hAnsiTheme="minorEastAsia"/>
        </w:rPr>
        <w:t>版」の文言を削除。</w:t>
      </w:r>
    </w:p>
    <w:p>
      <w:pPr>
        <w:pStyle w:val="22"/>
        <w:numPr>
          <w:ilvl w:val="0"/>
          <w:numId w:val="19"/>
        </w:numPr>
        <w:ind w:leftChars="0"/>
        <w:rPr>
          <w:rFonts w:hint="default" w:asciiTheme="minorEastAsia" w:hAnsiTheme="minorEastAsia"/>
        </w:rPr>
      </w:pPr>
      <w:r>
        <w:rPr>
          <w:rFonts w:hint="eastAsia" w:ascii="ＭＳ 明朝" w:hAnsi="ＭＳ 明朝" w:eastAsia="ＭＳ 明朝"/>
        </w:rPr>
        <w:t>「</w:t>
      </w:r>
      <w:r>
        <w:rPr>
          <w:rFonts w:hint="eastAsia" w:asciiTheme="minorEastAsia" w:hAnsiTheme="minorEastAsia"/>
          <w:kern w:val="0"/>
        </w:rPr>
        <w:t>方面・路線</w:t>
      </w:r>
      <w:r>
        <w:rPr>
          <w:rFonts w:hint="default" w:asciiTheme="minorEastAsia" w:hAnsiTheme="minorEastAsia"/>
          <w:kern w:val="0"/>
        </w:rPr>
        <w:t>ID</w:t>
      </w:r>
      <w:r>
        <w:rPr>
          <w:rFonts w:hint="eastAsia" w:asciiTheme="minorEastAsia" w:hAnsiTheme="minorEastAsia"/>
          <w:kern w:val="0"/>
        </w:rPr>
        <w:t>」を追加</w:t>
      </w:r>
    </w:p>
    <w:p>
      <w:pPr>
        <w:pStyle w:val="22"/>
        <w:numPr>
          <w:ilvl w:val="0"/>
          <w:numId w:val="19"/>
        </w:numPr>
        <w:ind w:leftChars="0"/>
        <w:rPr>
          <w:rFonts w:hint="default" w:asciiTheme="minorEastAsia" w:hAnsiTheme="minorEastAsia"/>
        </w:rPr>
      </w:pPr>
      <w:r>
        <w:rPr>
          <w:rFonts w:hint="eastAsia" w:asciiTheme="minorEastAsia" w:hAnsiTheme="minorEastAsia"/>
        </w:rPr>
        <w:t>「よみがなの必須化」のよみがなのフィールド名を修正。</w:t>
      </w:r>
    </w:p>
    <w:p>
      <w:pPr>
        <w:pStyle w:val="22"/>
        <w:numPr>
          <w:ilvl w:val="0"/>
          <w:numId w:val="19"/>
        </w:numPr>
        <w:ind w:leftChars="0"/>
        <w:rPr>
          <w:rFonts w:hint="default" w:asciiTheme="minorEastAsia" w:hAnsiTheme="minorEastAsia"/>
        </w:rPr>
      </w:pPr>
      <w:r>
        <w:rPr>
          <w:rFonts w:hint="eastAsia" w:ascii="ＭＳ 明朝" w:hAnsi="ＭＳ 明朝" w:eastAsia="ＭＳ 明朝"/>
        </w:rPr>
        <w:t>「停車パターン情報の追加」を追加</w:t>
      </w:r>
    </w:p>
    <w:p>
      <w:pPr>
        <w:pStyle w:val="82"/>
        <w:rPr>
          <w:rFonts w:hint="default" w:asciiTheme="minorEastAsia" w:hAnsiTheme="minorEastAsia" w:eastAsiaTheme="minorEastAsia"/>
        </w:rPr>
      </w:pPr>
      <w:r>
        <w:rPr>
          <w:rFonts w:hint="eastAsia" w:asciiTheme="minorEastAsia" w:hAnsiTheme="minorEastAsia" w:eastAsiaTheme="minorEastAsia"/>
        </w:rPr>
        <w:t>以下削除</w:t>
      </w:r>
    </w:p>
    <w:p>
      <w:pPr>
        <w:pStyle w:val="22"/>
        <w:numPr>
          <w:ilvl w:val="0"/>
          <w:numId w:val="19"/>
        </w:numPr>
        <w:ind w:leftChars="0"/>
        <w:rPr>
          <w:rFonts w:hint="default" w:asciiTheme="minorEastAsia" w:hAnsiTheme="minorEastAsia"/>
        </w:rPr>
      </w:pPr>
      <w:r>
        <w:rPr>
          <w:rFonts w:hint="eastAsia" w:asciiTheme="minorEastAsia" w:hAnsiTheme="minorEastAsia"/>
        </w:rPr>
        <w:t>翻訳情報の追加（非標準の採用）を削除。</w:t>
      </w:r>
    </w:p>
    <w:p>
      <w:pPr>
        <w:pStyle w:val="22"/>
        <w:numPr>
          <w:ilvl w:val="1"/>
          <w:numId w:val="19"/>
        </w:numPr>
        <w:ind w:leftChars="0"/>
        <w:rPr>
          <w:rFonts w:hint="default" w:asciiTheme="minorEastAsia" w:hAnsiTheme="minorEastAsia"/>
        </w:rPr>
      </w:pPr>
      <w:r>
        <w:rPr>
          <w:rFonts w:hint="eastAsia" w:asciiTheme="minorEastAsia" w:hAnsiTheme="minorEastAsia"/>
        </w:rPr>
        <w:t>理由：日本向け拡張仕様ではなくなるため</w:t>
      </w:r>
    </w:p>
    <w:p>
      <w:pPr>
        <w:pStyle w:val="22"/>
        <w:numPr>
          <w:ilvl w:val="0"/>
          <w:numId w:val="19"/>
        </w:numPr>
        <w:ind w:leftChars="0"/>
        <w:rPr>
          <w:rFonts w:hint="default" w:asciiTheme="minorEastAsia" w:hAnsiTheme="minorEastAsia"/>
        </w:rPr>
      </w:pPr>
      <w:r>
        <w:rPr>
          <w:rFonts w:hint="eastAsia" w:asciiTheme="minorEastAsia" w:hAnsiTheme="minorEastAsia"/>
        </w:rPr>
        <w:t>のりば情報の追加（非標準の採用）を削除。</w:t>
      </w:r>
    </w:p>
    <w:p>
      <w:pPr>
        <w:pStyle w:val="22"/>
        <w:numPr>
          <w:ilvl w:val="1"/>
          <w:numId w:val="19"/>
        </w:numPr>
        <w:ind w:leftChars="0"/>
        <w:rPr>
          <w:rFonts w:hint="default" w:asciiTheme="minorEastAsia" w:hAnsiTheme="minorEastAsia"/>
        </w:rPr>
      </w:pPr>
      <w:r>
        <w:rPr>
          <w:rFonts w:hint="eastAsia" w:asciiTheme="minorEastAsia" w:hAnsiTheme="minorEastAsia"/>
        </w:rPr>
        <w:t>理由：日本向け拡張仕様ではなくなるため</w:t>
      </w:r>
    </w:p>
    <w:p>
      <w:pPr>
        <w:pStyle w:val="82"/>
        <w:numPr>
          <w:ilvl w:val="0"/>
          <w:numId w:val="19"/>
        </w:numPr>
        <w:ind w:leftChars="0"/>
        <w:rPr>
          <w:rFonts w:hint="default" w:asciiTheme="minorEastAsia" w:hAnsiTheme="minorEastAsia" w:eastAsiaTheme="minorEastAsia"/>
        </w:rPr>
      </w:pPr>
      <w:r>
        <w:rPr>
          <w:rFonts w:hint="eastAsia" w:ascii="ＭＳ 明朝" w:hAnsi="ＭＳ 明朝" w:eastAsia="ＭＳ 明朝"/>
        </w:rPr>
        <w:t>経路を通過停留所別・方向別に分けることを原則化</w:t>
      </w:r>
    </w:p>
    <w:p>
      <w:pPr>
        <w:pStyle w:val="0"/>
        <w:ind w:firstLine="453" w:firstLineChars="200"/>
        <w:rPr>
          <w:rFonts w:hint="default"/>
        </w:rPr>
      </w:pPr>
      <w:r>
        <w:rPr>
          <w:rFonts w:hint="eastAsia"/>
        </w:rPr>
        <w:t>対象項目</w:t>
      </w:r>
      <w:r>
        <w:rPr>
          <w:rFonts w:hint="default"/>
        </w:rPr>
        <w:tab/>
      </w:r>
      <w:r>
        <w:rPr>
          <w:rFonts w:hint="default"/>
        </w:rPr>
        <w:t>経路</w:t>
      </w:r>
      <w:r>
        <w:rPr>
          <w:rFonts w:hint="default"/>
        </w:rPr>
        <w:t>ID</w:t>
      </w:r>
      <w:r>
        <w:rPr>
          <w:rFonts w:hint="eastAsia"/>
        </w:rPr>
        <w:t>［</w:t>
      </w:r>
      <w:r>
        <w:rPr>
          <w:rFonts w:hint="default"/>
        </w:rPr>
        <w:t>route.route_id</w:t>
      </w:r>
      <w:r>
        <w:rPr>
          <w:rFonts w:hint="eastAsia"/>
        </w:rPr>
        <w:t>］</w:t>
      </w:r>
    </w:p>
    <w:p>
      <w:pPr>
        <w:pStyle w:val="22"/>
        <w:numPr>
          <w:ilvl w:val="0"/>
          <w:numId w:val="20"/>
        </w:numPr>
        <w:ind w:left="820" w:leftChars="0" w:hanging="390"/>
        <w:rPr>
          <w:rFonts w:hint="default"/>
        </w:rPr>
      </w:pPr>
      <w:r>
        <w:rPr>
          <w:rFonts w:hint="eastAsia"/>
        </w:rPr>
        <w:t>理由：</w:t>
      </w:r>
      <w:r>
        <w:rPr>
          <w:rFonts w:hint="default"/>
        </w:rPr>
        <w:t>通過経路や方向によって運賃が異なる場合に対応するため（初版では必須、第</w:t>
      </w:r>
      <w:r>
        <w:rPr>
          <w:rFonts w:hint="default"/>
        </w:rPr>
        <w:t>2</w:t>
      </w:r>
      <w:r>
        <w:rPr>
          <w:rFonts w:hint="default"/>
        </w:rPr>
        <w:t>版では原則）</w:t>
      </w:r>
    </w:p>
    <w:p>
      <w:pPr>
        <w:pStyle w:val="82"/>
        <w:rPr>
          <w:rFonts w:hint="default" w:asciiTheme="minorEastAsia" w:hAnsiTheme="minorEastAsia" w:eastAsiaTheme="minorEastAsia"/>
        </w:rPr>
      </w:pPr>
      <w:r>
        <w:rPr>
          <w:rFonts w:hint="eastAsia" w:asciiTheme="minorEastAsia" w:hAnsiTheme="minorEastAsia" w:eastAsiaTheme="minorEastAsia"/>
        </w:rPr>
        <w:t>停留所・標柱情報</w:t>
      </w:r>
      <w:r>
        <w:rPr>
          <w:rFonts w:hint="eastAsia" w:asciiTheme="minorEastAsia" w:hAnsiTheme="minorEastAsia" w:eastAsiaTheme="minorEastAsia"/>
        </w:rPr>
        <w:t>(</w:t>
      </w:r>
      <w:r>
        <w:rPr>
          <w:rFonts w:hint="default" w:asciiTheme="minorEastAsia" w:hAnsiTheme="minorEastAsia" w:eastAsiaTheme="minorEastAsia"/>
        </w:rPr>
        <w:t>stops.txt)</w:t>
      </w:r>
    </w:p>
    <w:p>
      <w:pPr>
        <w:pStyle w:val="22"/>
        <w:numPr>
          <w:ilvl w:val="0"/>
          <w:numId w:val="19"/>
        </w:numPr>
        <w:ind w:leftChars="0"/>
        <w:rPr>
          <w:rFonts w:hint="default" w:asciiTheme="minorEastAsia" w:hAnsiTheme="minorEastAsia"/>
        </w:rPr>
      </w:pPr>
      <w:r>
        <w:rPr>
          <w:rFonts w:hint="eastAsia" w:asciiTheme="minorEastAsia" w:hAnsiTheme="minorEastAsia"/>
        </w:rPr>
        <w:t>「停留所と標柱の設定パターン」の文言を修正。</w:t>
      </w:r>
    </w:p>
    <w:p>
      <w:pPr>
        <w:pStyle w:val="22"/>
        <w:numPr>
          <w:ilvl w:val="0"/>
          <w:numId w:val="19"/>
        </w:numPr>
        <w:ind w:leftChars="0"/>
        <w:rPr>
          <w:rFonts w:hint="default" w:asciiTheme="minorEastAsia" w:hAnsiTheme="minorEastAsia"/>
        </w:rPr>
      </w:pPr>
      <w:r>
        <w:rPr>
          <w:rFonts w:hint="eastAsia" w:asciiTheme="minorEastAsia" w:hAnsiTheme="minorEastAsia"/>
        </w:rPr>
        <w:t>「図表</w:t>
      </w:r>
      <w:r>
        <w:rPr>
          <w:rFonts w:hint="default" w:asciiTheme="minorEastAsia" w:hAnsiTheme="minorEastAsia"/>
        </w:rPr>
        <w:t xml:space="preserve"> 3</w:t>
      </w:r>
      <w:r>
        <w:rPr>
          <w:rFonts w:hint="default" w:asciiTheme="minorEastAsia" w:hAnsiTheme="minorEastAsia"/>
        </w:rPr>
        <w:t>　停留所と標柱の設定パターン</w:t>
      </w:r>
      <w:r>
        <w:rPr>
          <w:rFonts w:hint="eastAsia" w:asciiTheme="minorEastAsia" w:hAnsiTheme="minorEastAsia"/>
        </w:rPr>
        <w:t>」を削除</w:t>
      </w:r>
    </w:p>
    <w:p>
      <w:pPr>
        <w:pStyle w:val="22"/>
        <w:numPr>
          <w:ilvl w:val="0"/>
          <w:numId w:val="19"/>
        </w:numPr>
        <w:ind w:leftChars="0"/>
        <w:rPr>
          <w:rFonts w:hint="default" w:asciiTheme="minorEastAsia" w:hAnsiTheme="minorEastAsia"/>
        </w:rPr>
      </w:pPr>
      <w:r>
        <w:rPr>
          <w:rFonts w:hint="eastAsia" w:asciiTheme="minorEastAsia" w:hAnsiTheme="minorEastAsia"/>
          <w:kern w:val="0"/>
        </w:rPr>
        <w:t>「</w:t>
      </w:r>
      <w:r>
        <w:rPr>
          <w:rFonts w:hint="eastAsia" w:asciiTheme="minorEastAsia" w:hAnsiTheme="minorEastAsia"/>
          <w:kern w:val="0"/>
        </w:rPr>
        <w:t>2-2-3.</w:t>
      </w:r>
      <w:r>
        <w:rPr>
          <w:rFonts w:hint="eastAsia" w:asciiTheme="minorEastAsia" w:hAnsiTheme="minorEastAsia"/>
          <w:kern w:val="0"/>
        </w:rPr>
        <w:t>停留所と標柱の設定方法」を追加。</w:t>
      </w:r>
    </w:p>
    <w:p>
      <w:pPr>
        <w:pStyle w:val="22"/>
        <w:numPr>
          <w:ilvl w:val="0"/>
          <w:numId w:val="19"/>
        </w:numPr>
        <w:ind w:leftChars="0"/>
        <w:rPr>
          <w:rFonts w:hint="default" w:asciiTheme="minorEastAsia" w:hAnsiTheme="minorEastAsia"/>
        </w:rPr>
      </w:pPr>
      <w:r>
        <w:rPr>
          <w:rFonts w:hint="eastAsia" w:asciiTheme="minorEastAsia" w:hAnsiTheme="minorEastAsia"/>
        </w:rPr>
        <w:t>「図表</w:t>
      </w:r>
      <w:r>
        <w:rPr>
          <w:rFonts w:hint="eastAsia" w:asciiTheme="minorEastAsia" w:hAnsiTheme="minorEastAsia"/>
        </w:rPr>
        <w:t xml:space="preserve"> 5</w:t>
      </w:r>
      <w:r>
        <w:rPr>
          <w:rFonts w:hint="default" w:asciiTheme="minorEastAsia" w:hAnsiTheme="minorEastAsia"/>
        </w:rPr>
        <w:t>　停留所・標柱情報の設定項目</w:t>
      </w:r>
      <w:r>
        <w:rPr>
          <w:rFonts w:hint="eastAsia" w:asciiTheme="minorEastAsia" w:hAnsiTheme="minorEastAsia"/>
        </w:rPr>
        <w:t>」の代表点に関する記載を削除。</w:t>
      </w:r>
    </w:p>
    <w:p>
      <w:pPr>
        <w:pStyle w:val="82"/>
        <w:rPr>
          <w:rFonts w:hint="default" w:asciiTheme="minorEastAsia" w:hAnsiTheme="minorEastAsia" w:eastAsiaTheme="minorEastAsia"/>
        </w:rPr>
      </w:pPr>
      <w:r>
        <w:rPr>
          <w:rFonts w:hint="eastAsia" w:asciiTheme="minorEastAsia" w:hAnsiTheme="minorEastAsia" w:eastAsiaTheme="minorEastAsia"/>
        </w:rPr>
        <w:t>経路情報</w:t>
      </w:r>
      <w:r>
        <w:rPr>
          <w:rFonts w:hint="eastAsia" w:asciiTheme="minorEastAsia" w:hAnsiTheme="minorEastAsia" w:eastAsiaTheme="minorEastAsia"/>
        </w:rPr>
        <w:t>(</w:t>
      </w:r>
      <w:r>
        <w:rPr>
          <w:rFonts w:hint="default" w:asciiTheme="minorEastAsia" w:hAnsiTheme="minorEastAsia" w:eastAsiaTheme="minorEastAsia"/>
        </w:rPr>
        <w:t>routes.txt)</w:t>
      </w:r>
    </w:p>
    <w:p>
      <w:pPr>
        <w:pStyle w:val="22"/>
        <w:numPr>
          <w:ilvl w:val="0"/>
          <w:numId w:val="19"/>
        </w:numPr>
        <w:ind w:leftChars="0"/>
        <w:rPr>
          <w:rFonts w:hint="default" w:asciiTheme="minorEastAsia" w:hAnsiTheme="minorEastAsia"/>
        </w:rPr>
      </w:pPr>
      <w:r>
        <w:rPr>
          <w:rFonts w:hint="eastAsia" w:asciiTheme="minorEastAsia" w:hAnsiTheme="minorEastAsia"/>
        </w:rPr>
        <w:t>第</w:t>
      </w:r>
      <w:r>
        <w:rPr>
          <w:rFonts w:hint="eastAsia" w:asciiTheme="minorEastAsia" w:hAnsiTheme="minorEastAsia"/>
        </w:rPr>
        <w:t>2</w:t>
      </w:r>
      <w:r>
        <w:rPr>
          <w:rFonts w:hint="eastAsia" w:asciiTheme="minorEastAsia" w:hAnsiTheme="minorEastAsia"/>
        </w:rPr>
        <w:t>版の「経路」を、「</w:t>
      </w:r>
      <w:r>
        <w:rPr>
          <w:rFonts w:hint="eastAsia"/>
        </w:rPr>
        <w:t>経路</w:t>
      </w:r>
      <w:r>
        <w:rPr>
          <w:rFonts w:hint="eastAsia" w:asciiTheme="minorEastAsia" w:hAnsiTheme="minorEastAsia"/>
        </w:rPr>
        <w:t>」と「停車パターン」に分類し、それぞれの定義を記載。</w:t>
      </w:r>
    </w:p>
    <w:p>
      <w:pPr>
        <w:pStyle w:val="22"/>
        <w:numPr>
          <w:ilvl w:val="0"/>
          <w:numId w:val="19"/>
        </w:numPr>
        <w:ind w:leftChars="0"/>
        <w:rPr>
          <w:rFonts w:hint="default" w:asciiTheme="minorEastAsia" w:hAnsiTheme="minorEastAsia"/>
        </w:rPr>
      </w:pPr>
      <w:r>
        <w:rPr>
          <w:rFonts w:hint="eastAsia" w:asciiTheme="minorEastAsia" w:hAnsiTheme="minorEastAsia"/>
        </w:rPr>
        <w:t>「経路の分け方」を「経路及び停車パターンの分け方」に修正。</w:t>
      </w:r>
    </w:p>
    <w:p>
      <w:pPr>
        <w:pStyle w:val="22"/>
        <w:numPr>
          <w:ilvl w:val="0"/>
          <w:numId w:val="19"/>
        </w:numPr>
        <w:ind w:leftChars="0"/>
        <w:rPr>
          <w:rFonts w:hint="default" w:asciiTheme="minorEastAsia" w:hAnsiTheme="minorEastAsia"/>
        </w:rPr>
      </w:pPr>
      <w:r>
        <w:rPr>
          <w:rFonts w:hint="eastAsia" w:asciiTheme="minorEastAsia" w:hAnsiTheme="minorEastAsia"/>
        </w:rPr>
        <w:t>「図表</w:t>
      </w:r>
      <w:r>
        <w:rPr>
          <w:rFonts w:hint="eastAsia" w:asciiTheme="minorEastAsia" w:hAnsiTheme="minorEastAsia"/>
        </w:rPr>
        <w:t>6</w:t>
      </w:r>
      <w:r>
        <w:rPr>
          <w:rFonts w:hint="eastAsia" w:asciiTheme="minorEastAsia" w:hAnsiTheme="minorEastAsia"/>
        </w:rPr>
        <w:t>　経路設定の考え方」を修正。</w:t>
      </w:r>
    </w:p>
    <w:p>
      <w:pPr>
        <w:pStyle w:val="22"/>
        <w:numPr>
          <w:ilvl w:val="0"/>
          <w:numId w:val="19"/>
        </w:numPr>
        <w:ind w:leftChars="0"/>
        <w:rPr>
          <w:rFonts w:hint="default" w:asciiTheme="minorEastAsia" w:hAnsiTheme="minorEastAsia"/>
        </w:rPr>
      </w:pPr>
      <w:r>
        <w:rPr>
          <w:rFonts w:hint="eastAsia" w:asciiTheme="minorEastAsia" w:hAnsiTheme="minorEastAsia"/>
        </w:rPr>
        <w:t>「【参考】</w:t>
      </w:r>
      <w:r>
        <w:rPr>
          <w:rFonts w:hint="default" w:asciiTheme="minorEastAsia" w:hAnsiTheme="minorEastAsia"/>
        </w:rPr>
        <w:t>Google</w:t>
      </w:r>
      <w:r>
        <w:rPr>
          <w:rFonts w:hint="default" w:asciiTheme="minorEastAsia" w:hAnsiTheme="minorEastAsia"/>
        </w:rPr>
        <w:t>には経路単位での</w:t>
      </w:r>
      <w:r>
        <w:rPr>
          <w:rFonts w:hint="default" w:asciiTheme="minorEastAsia" w:hAnsiTheme="minorEastAsia"/>
        </w:rPr>
        <w:t>route</w:t>
      </w:r>
      <w:r>
        <w:rPr>
          <w:rFonts w:hint="default" w:asciiTheme="minorEastAsia" w:hAnsiTheme="minorEastAsia"/>
        </w:rPr>
        <w:t>設定が求められる</w:t>
      </w:r>
      <w:r>
        <w:rPr>
          <w:rFonts w:hint="eastAsia" w:asciiTheme="minorEastAsia" w:hAnsiTheme="minorEastAsia"/>
        </w:rPr>
        <w:t>」を追記。</w:t>
      </w:r>
    </w:p>
    <w:p>
      <w:pPr>
        <w:pStyle w:val="22"/>
        <w:numPr>
          <w:ilvl w:val="0"/>
          <w:numId w:val="19"/>
        </w:numPr>
        <w:ind w:leftChars="0"/>
        <w:rPr>
          <w:rFonts w:hint="default" w:asciiTheme="minorEastAsia" w:hAnsiTheme="minorEastAsia"/>
        </w:rPr>
      </w:pPr>
      <w:r>
        <w:rPr>
          <w:rFonts w:hint="eastAsia" w:asciiTheme="minorEastAsia" w:hAnsiTheme="minorEastAsia"/>
          <w:kern w:val="0"/>
        </w:rPr>
        <w:t>「図表</w:t>
      </w:r>
      <w:r>
        <w:rPr>
          <w:rFonts w:hint="default" w:asciiTheme="minorEastAsia" w:hAnsiTheme="minorEastAsia"/>
          <w:kern w:val="0"/>
        </w:rPr>
        <w:t xml:space="preserve"> 7</w:t>
      </w:r>
      <w:r>
        <w:rPr>
          <w:rFonts w:hint="default" w:asciiTheme="minorEastAsia" w:hAnsiTheme="minorEastAsia"/>
          <w:kern w:val="0"/>
        </w:rPr>
        <w:t>　経路情報の設定項目</w:t>
      </w:r>
      <w:r>
        <w:rPr>
          <w:rFonts w:hint="eastAsia" w:asciiTheme="minorEastAsia" w:hAnsiTheme="minorEastAsia"/>
          <w:kern w:val="0"/>
        </w:rPr>
        <w:t>」から経路追加情報（</w:t>
      </w:r>
      <w:r>
        <w:rPr>
          <w:rFonts w:hint="eastAsia" w:asciiTheme="minorEastAsia" w:hAnsiTheme="minorEastAsia"/>
          <w:kern w:val="0"/>
        </w:rPr>
        <w:t>routes_jp.txt</w:t>
      </w:r>
      <w:r>
        <w:rPr>
          <w:rFonts w:hint="eastAsia" w:asciiTheme="minorEastAsia" w:hAnsiTheme="minorEastAsia"/>
          <w:kern w:val="0"/>
        </w:rPr>
        <w:t>）を削除</w:t>
      </w:r>
    </w:p>
    <w:p>
      <w:pPr>
        <w:pStyle w:val="22"/>
        <w:numPr>
          <w:ilvl w:val="0"/>
          <w:numId w:val="19"/>
        </w:numPr>
        <w:ind w:leftChars="0"/>
        <w:rPr>
          <w:rFonts w:hint="default" w:asciiTheme="minorEastAsia" w:hAnsiTheme="minorEastAsia"/>
        </w:rPr>
      </w:pPr>
      <w:r>
        <w:rPr>
          <w:rFonts w:hint="eastAsia" w:asciiTheme="minorEastAsia" w:hAnsiTheme="minorEastAsia"/>
          <w:kern w:val="0"/>
        </w:rPr>
        <w:t>「系統番号の設定方法については国交省ガイドラインを参照」「系統番号の導入・普及状況に応じた経路名設定方法」を統合。</w:t>
      </w:r>
    </w:p>
    <w:p>
      <w:pPr>
        <w:pStyle w:val="22"/>
        <w:numPr>
          <w:ilvl w:val="0"/>
          <w:numId w:val="19"/>
        </w:numPr>
        <w:ind w:leftChars="0"/>
        <w:rPr>
          <w:rFonts w:hint="default" w:asciiTheme="minorEastAsia" w:hAnsiTheme="minorEastAsia"/>
        </w:rPr>
      </w:pPr>
      <w:r>
        <w:rPr>
          <w:rFonts w:hint="eastAsia" w:asciiTheme="minorEastAsia" w:hAnsiTheme="minorEastAsia"/>
          <w:kern w:val="0"/>
        </w:rPr>
        <w:t>経路名設定方法の表を修正。</w:t>
      </w:r>
    </w:p>
    <w:p>
      <w:pPr>
        <w:pStyle w:val="82"/>
        <w:rPr>
          <w:rFonts w:hint="default" w:asciiTheme="minorEastAsia" w:hAnsiTheme="minorEastAsia" w:eastAsiaTheme="minorEastAsia"/>
        </w:rPr>
      </w:pPr>
      <w:r>
        <w:rPr>
          <w:rFonts w:hint="eastAsia" w:asciiTheme="minorEastAsia" w:hAnsiTheme="minorEastAsia" w:eastAsiaTheme="minorEastAsia"/>
        </w:rPr>
        <w:t>便情報</w:t>
      </w:r>
      <w:r>
        <w:rPr>
          <w:rFonts w:hint="eastAsia" w:asciiTheme="minorEastAsia" w:hAnsiTheme="minorEastAsia" w:eastAsiaTheme="minorEastAsia"/>
        </w:rPr>
        <w:t>(trips</w:t>
      </w:r>
      <w:r>
        <w:rPr>
          <w:rFonts w:hint="default" w:asciiTheme="minorEastAsia" w:hAnsiTheme="minorEastAsia" w:eastAsiaTheme="minorEastAsia"/>
        </w:rPr>
        <w:t>.txt)</w:t>
      </w:r>
    </w:p>
    <w:p>
      <w:pPr>
        <w:pStyle w:val="22"/>
        <w:numPr>
          <w:ilvl w:val="0"/>
          <w:numId w:val="19"/>
        </w:numPr>
        <w:ind w:leftChars="0"/>
        <w:rPr>
          <w:rFonts w:hint="default" w:asciiTheme="minorEastAsia" w:hAnsiTheme="minorEastAsia"/>
        </w:rPr>
      </w:pPr>
      <w:r>
        <w:rPr>
          <w:rFonts w:hint="eastAsia" w:asciiTheme="minorEastAsia" w:hAnsiTheme="minorEastAsia"/>
        </w:rPr>
        <w:t>「停車パターン</w:t>
      </w:r>
      <w:r>
        <w:rPr>
          <w:rFonts w:hint="default" w:asciiTheme="minorEastAsia" w:hAnsiTheme="minorEastAsia"/>
        </w:rPr>
        <w:t>ID</w:t>
      </w:r>
      <w:r>
        <w:rPr>
          <w:rFonts w:hint="default" w:asciiTheme="minorEastAsia" w:hAnsiTheme="minorEastAsia"/>
        </w:rPr>
        <w:t>［</w:t>
      </w:r>
      <w:r>
        <w:rPr>
          <w:rFonts w:hint="default" w:asciiTheme="minorEastAsia" w:hAnsiTheme="minorEastAsia"/>
        </w:rPr>
        <w:t>jp_</w:t>
      </w:r>
      <w:r>
        <w:rPr>
          <w:rFonts w:hint="eastAsia" w:asciiTheme="minorEastAsia" w:hAnsiTheme="minorEastAsia"/>
        </w:rPr>
        <w:t>pattern</w:t>
      </w:r>
      <w:r>
        <w:rPr>
          <w:rFonts w:hint="default" w:asciiTheme="minorEastAsia" w:hAnsiTheme="minorEastAsia"/>
        </w:rPr>
        <w:t>_id</w:t>
      </w:r>
      <w:r>
        <w:rPr>
          <w:rFonts w:hint="default" w:asciiTheme="minorEastAsia" w:hAnsiTheme="minorEastAsia"/>
        </w:rPr>
        <w:t>］</w:t>
      </w:r>
      <w:r>
        <w:rPr>
          <w:rFonts w:hint="eastAsia" w:asciiTheme="minorEastAsia" w:hAnsiTheme="minorEastAsia"/>
        </w:rPr>
        <w:t>」及びその説明を追加。</w:t>
      </w:r>
    </w:p>
    <w:p>
      <w:pPr>
        <w:pStyle w:val="82"/>
        <w:rPr>
          <w:rFonts w:hint="default" w:asciiTheme="minorEastAsia" w:hAnsiTheme="minorEastAsia" w:eastAsiaTheme="minorEastAsia"/>
        </w:rPr>
      </w:pPr>
      <w:r>
        <w:rPr>
          <w:rFonts w:hint="eastAsia" w:asciiTheme="minorEastAsia" w:hAnsiTheme="minorEastAsia" w:eastAsiaTheme="minorEastAsia"/>
        </w:rPr>
        <w:t>停車パターン情報</w:t>
      </w:r>
      <w:r>
        <w:rPr>
          <w:rFonts w:hint="eastAsia" w:asciiTheme="minorEastAsia" w:hAnsiTheme="minorEastAsia" w:eastAsiaTheme="minorEastAsia"/>
        </w:rPr>
        <w:t>(pattern_jp</w:t>
      </w:r>
      <w:r>
        <w:rPr>
          <w:rFonts w:hint="default" w:asciiTheme="minorEastAsia" w:hAnsiTheme="minorEastAsia" w:eastAsiaTheme="minorEastAsia"/>
        </w:rPr>
        <w:t>.txt)</w:t>
      </w:r>
    </w:p>
    <w:p>
      <w:pPr>
        <w:pStyle w:val="22"/>
        <w:numPr>
          <w:ilvl w:val="0"/>
          <w:numId w:val="19"/>
        </w:numPr>
        <w:ind w:leftChars="0"/>
        <w:rPr>
          <w:rFonts w:hint="default" w:asciiTheme="minorEastAsia" w:hAnsiTheme="minorEastAsia"/>
        </w:rPr>
      </w:pPr>
      <w:r>
        <w:rPr>
          <w:rFonts w:hint="eastAsia" w:asciiTheme="minorEastAsia" w:hAnsiTheme="minorEastAsia"/>
        </w:rPr>
        <w:t>追加</w:t>
      </w:r>
    </w:p>
    <w:p>
      <w:pPr>
        <w:pStyle w:val="82"/>
        <w:rPr>
          <w:rFonts w:hint="default" w:asciiTheme="minorEastAsia" w:hAnsiTheme="minorEastAsia" w:eastAsiaTheme="minorEastAsia"/>
        </w:rPr>
      </w:pPr>
      <w:r>
        <w:rPr>
          <w:rFonts w:hint="eastAsia" w:asciiTheme="minorEastAsia" w:hAnsiTheme="minorEastAsia" w:eastAsiaTheme="minorEastAsia"/>
        </w:rPr>
        <w:t>通過時刻情報</w:t>
      </w:r>
      <w:r>
        <w:rPr>
          <w:rFonts w:hint="eastAsia" w:asciiTheme="minorEastAsia" w:hAnsiTheme="minorEastAsia" w:eastAsiaTheme="minorEastAsia"/>
        </w:rPr>
        <w:t>(</w:t>
      </w:r>
      <w:r>
        <w:rPr>
          <w:rFonts w:hint="default" w:asciiTheme="minorEastAsia" w:hAnsiTheme="minorEastAsia" w:eastAsiaTheme="minorEastAsia"/>
        </w:rPr>
        <w:t>stop_times.txt)</w:t>
      </w:r>
    </w:p>
    <w:p>
      <w:pPr>
        <w:pStyle w:val="22"/>
        <w:numPr>
          <w:ilvl w:val="0"/>
          <w:numId w:val="19"/>
        </w:numPr>
        <w:ind w:leftChars="0"/>
        <w:rPr>
          <w:rFonts w:hint="default" w:asciiTheme="minorEastAsia" w:hAnsiTheme="minorEastAsia"/>
        </w:rPr>
      </w:pPr>
      <w:r>
        <w:rPr>
          <w:rFonts w:hint="eastAsia" w:asciiTheme="minorEastAsia" w:hAnsiTheme="minorEastAsia"/>
        </w:rPr>
        <w:t>「オンデマンドバスの設定例」における事例の紹介を削除。</w:t>
      </w:r>
    </w:p>
    <w:p>
      <w:pPr>
        <w:pStyle w:val="22"/>
        <w:numPr>
          <w:ilvl w:val="0"/>
          <w:numId w:val="19"/>
        </w:numPr>
        <w:ind w:leftChars="0"/>
        <w:rPr>
          <w:rFonts w:hint="default" w:asciiTheme="minorEastAsia" w:hAnsiTheme="minorEastAsia"/>
        </w:rPr>
      </w:pPr>
      <w:r>
        <w:rPr>
          <w:rFonts w:hint="eastAsia" w:asciiTheme="minorEastAsia" w:hAnsiTheme="minorEastAsia"/>
        </w:rPr>
        <w:t>「</w:t>
      </w:r>
      <w:r>
        <w:rPr>
          <w:rFonts w:hint="eastAsia" w:asciiTheme="minorEastAsia" w:hAnsiTheme="minorEastAsia"/>
        </w:rPr>
        <w:t>pickup_type=2</w:t>
      </w:r>
      <w:r>
        <w:rPr>
          <w:rFonts w:hint="eastAsia" w:asciiTheme="minorEastAsia" w:hAnsiTheme="minorEastAsia"/>
        </w:rPr>
        <w:t>」に対する経路検索事業者の対応について修正。</w:t>
      </w:r>
    </w:p>
    <w:p>
      <w:pPr>
        <w:pStyle w:val="22"/>
        <w:numPr>
          <w:ilvl w:val="0"/>
          <w:numId w:val="19"/>
        </w:numPr>
        <w:ind w:leftChars="0"/>
        <w:rPr>
          <w:rFonts w:hint="default" w:asciiTheme="minorEastAsia" w:hAnsiTheme="minorEastAsia"/>
        </w:rPr>
      </w:pPr>
      <w:r>
        <w:rPr>
          <w:rFonts w:hint="eastAsia" w:asciiTheme="minorEastAsia" w:hAnsiTheme="minorEastAsia"/>
        </w:rPr>
        <w:t>「【参考】</w:t>
      </w:r>
      <w:r>
        <w:rPr>
          <w:rFonts w:hint="default" w:asciiTheme="minorEastAsia" w:hAnsiTheme="minorEastAsia"/>
        </w:rPr>
        <w:t>Google Maps</w:t>
      </w:r>
      <w:r>
        <w:rPr>
          <w:rFonts w:hint="default" w:asciiTheme="minorEastAsia" w:hAnsiTheme="minorEastAsia"/>
        </w:rPr>
        <w:t>における</w:t>
      </w:r>
      <w:r>
        <w:rPr>
          <w:rFonts w:hint="default" w:asciiTheme="minorEastAsia" w:hAnsiTheme="minorEastAsia"/>
        </w:rPr>
        <w:t>pickup_type/ drop_off_type</w:t>
      </w:r>
      <w:r>
        <w:rPr>
          <w:rFonts w:hint="default" w:asciiTheme="minorEastAsia" w:hAnsiTheme="minorEastAsia"/>
        </w:rPr>
        <w:t>の取扱い</w:t>
      </w:r>
      <w:r>
        <w:rPr>
          <w:rFonts w:hint="eastAsia" w:asciiTheme="minorEastAsia" w:hAnsiTheme="minorEastAsia"/>
        </w:rPr>
        <w:t>」を追記。</w:t>
      </w:r>
    </w:p>
    <w:p>
      <w:pPr>
        <w:pStyle w:val="82"/>
        <w:rPr>
          <w:rFonts w:hint="default" w:asciiTheme="minorEastAsia" w:hAnsiTheme="minorEastAsia" w:eastAsiaTheme="minorEastAsia"/>
        </w:rPr>
      </w:pPr>
      <w:r>
        <w:rPr>
          <w:rFonts w:hint="eastAsia" w:asciiTheme="minorEastAsia" w:hAnsiTheme="minorEastAsia" w:eastAsiaTheme="minorEastAsia"/>
          <w:spacing w:val="1"/>
          <w:w w:val="89"/>
          <w:fitText w:val="9657" w:id="10"/>
        </w:rPr>
        <w:t>運行区分情報（条件付き必須：</w:t>
      </w:r>
      <w:r>
        <w:rPr>
          <w:rFonts w:hint="default" w:asciiTheme="minorEastAsia" w:hAnsiTheme="minorEastAsia" w:eastAsiaTheme="minorEastAsia"/>
          <w:spacing w:val="1"/>
          <w:w w:val="89"/>
          <w:fitText w:val="9657" w:id="10"/>
        </w:rPr>
        <w:t>calendar.txt</w:t>
      </w:r>
      <w:r>
        <w:rPr>
          <w:rFonts w:hint="default" w:asciiTheme="minorEastAsia" w:hAnsiTheme="minorEastAsia" w:eastAsiaTheme="minorEastAsia"/>
          <w:spacing w:val="1"/>
          <w:w w:val="89"/>
          <w:fitText w:val="9657" w:id="10"/>
        </w:rPr>
        <w:t>）・運行日情報（条件付き必須：</w:t>
      </w:r>
      <w:r>
        <w:rPr>
          <w:rFonts w:hint="default" w:asciiTheme="minorEastAsia" w:hAnsiTheme="minorEastAsia" w:eastAsiaTheme="minorEastAsia"/>
          <w:spacing w:val="1"/>
          <w:w w:val="89"/>
          <w:fitText w:val="9657" w:id="10"/>
        </w:rPr>
        <w:t>calendar_dates.txt</w:t>
      </w:r>
      <w:r>
        <w:rPr>
          <w:rFonts w:hint="default" w:asciiTheme="minorEastAsia" w:hAnsiTheme="minorEastAsia" w:eastAsiaTheme="minorEastAsia"/>
          <w:spacing w:val="16"/>
          <w:w w:val="89"/>
          <w:fitText w:val="9657" w:id="10"/>
        </w:rPr>
        <w:t>）</w:t>
      </w:r>
    </w:p>
    <w:p>
      <w:pPr>
        <w:pStyle w:val="22"/>
        <w:numPr>
          <w:ilvl w:val="0"/>
          <w:numId w:val="19"/>
        </w:numPr>
        <w:ind w:leftChars="0"/>
        <w:rPr>
          <w:rFonts w:hint="default" w:asciiTheme="minorEastAsia" w:hAnsiTheme="minorEastAsia"/>
        </w:rPr>
      </w:pPr>
      <w:r>
        <w:rPr>
          <w:rFonts w:hint="eastAsia" w:asciiTheme="minorEastAsia" w:hAnsiTheme="minorEastAsia"/>
        </w:rPr>
        <w:t>「</w:t>
      </w:r>
      <w:r>
        <w:rPr>
          <w:rFonts w:hint="eastAsia" w:asciiTheme="minorEastAsia" w:hAnsiTheme="minorEastAsia"/>
        </w:rPr>
        <w:t>service_id</w:t>
      </w:r>
      <w:r>
        <w:rPr>
          <w:rFonts w:hint="eastAsia" w:asciiTheme="minorEastAsia" w:hAnsiTheme="minorEastAsia"/>
        </w:rPr>
        <w:t>」を「運行日</w:t>
      </w:r>
      <w:r>
        <w:rPr>
          <w:rFonts w:hint="eastAsia" w:asciiTheme="minorEastAsia" w:hAnsiTheme="minorEastAsia"/>
        </w:rPr>
        <w:t>ID</w:t>
      </w:r>
      <w:r>
        <w:rPr>
          <w:rFonts w:hint="eastAsia" w:asciiTheme="minorEastAsia" w:hAnsiTheme="minorEastAsia"/>
        </w:rPr>
        <w:t>」に統一。</w:t>
      </w:r>
    </w:p>
    <w:p>
      <w:pPr>
        <w:pStyle w:val="22"/>
        <w:numPr>
          <w:ilvl w:val="0"/>
          <w:numId w:val="19"/>
        </w:numPr>
        <w:ind w:leftChars="0"/>
        <w:rPr>
          <w:rFonts w:hint="default" w:asciiTheme="minorEastAsia" w:hAnsiTheme="minorEastAsia"/>
        </w:rPr>
      </w:pPr>
      <w:r>
        <w:rPr>
          <w:rFonts w:hint="eastAsia" w:asciiTheme="minorEastAsia" w:hAnsiTheme="minorEastAsia"/>
        </w:rPr>
        <w:t>「【参考】</w:t>
      </w:r>
      <w:r>
        <w:rPr>
          <w:rFonts w:hint="default" w:asciiTheme="minorEastAsia" w:hAnsiTheme="minorEastAsia"/>
        </w:rPr>
        <w:t>Google Maps</w:t>
      </w:r>
      <w:r>
        <w:rPr>
          <w:rFonts w:hint="default" w:asciiTheme="minorEastAsia" w:hAnsiTheme="minorEastAsia"/>
        </w:rPr>
        <w:t>において祝日等を考慮した案内を行う場合</w:t>
      </w:r>
      <w:r>
        <w:rPr>
          <w:rFonts w:hint="eastAsia" w:asciiTheme="minorEastAsia" w:hAnsiTheme="minorEastAsia"/>
        </w:rPr>
        <w:t>」を追記。</w:t>
      </w:r>
    </w:p>
    <w:p>
      <w:pPr>
        <w:pStyle w:val="22"/>
        <w:numPr>
          <w:ilvl w:val="0"/>
          <w:numId w:val="19"/>
        </w:numPr>
        <w:ind w:leftChars="0"/>
        <w:rPr>
          <w:rFonts w:hint="default" w:asciiTheme="minorEastAsia" w:hAnsiTheme="minorEastAsia"/>
        </w:rPr>
      </w:pPr>
      <w:r>
        <w:rPr>
          <w:rFonts w:hint="eastAsia" w:asciiTheme="minorEastAsia" w:hAnsiTheme="minorEastAsia"/>
          <w:kern w:val="0"/>
        </w:rPr>
        <w:t>「【参考】</w:t>
      </w:r>
      <w:r>
        <w:rPr>
          <w:rFonts w:hint="eastAsia" w:asciiTheme="minorEastAsia" w:hAnsiTheme="minorEastAsia"/>
          <w:kern w:val="0"/>
        </w:rPr>
        <w:t>Google Maps</w:t>
      </w:r>
      <w:r>
        <w:rPr>
          <w:rFonts w:hint="eastAsia" w:asciiTheme="minorEastAsia" w:hAnsiTheme="minorEastAsia"/>
          <w:kern w:val="0"/>
        </w:rPr>
        <w:t>における便情報</w:t>
      </w:r>
      <w:r>
        <w:rPr>
          <w:rFonts w:hint="eastAsia" w:asciiTheme="minorEastAsia" w:hAnsiTheme="minorEastAsia"/>
          <w:kern w:val="0"/>
        </w:rPr>
        <w:t>[jp_trip_desc(trips.txt)]</w:t>
      </w:r>
      <w:r>
        <w:rPr>
          <w:rFonts w:hint="eastAsia" w:asciiTheme="minorEastAsia" w:hAnsiTheme="minorEastAsia"/>
          <w:kern w:val="0"/>
        </w:rPr>
        <w:t>の取扱い」を追記。</w:t>
      </w:r>
    </w:p>
    <w:p>
      <w:pPr>
        <w:pStyle w:val="82"/>
        <w:rPr>
          <w:rFonts w:hint="default" w:asciiTheme="minorEastAsia" w:hAnsiTheme="minorEastAsia" w:eastAsiaTheme="minorEastAsia"/>
        </w:rPr>
      </w:pPr>
      <w:r>
        <w:rPr>
          <w:rFonts w:hint="default" w:asciiTheme="minorEastAsia" w:hAnsiTheme="minorEastAsia" w:eastAsiaTheme="minorEastAsia"/>
        </w:rPr>
        <w:t>運賃属性情報（必須：</w:t>
      </w:r>
      <w:r>
        <w:rPr>
          <w:rFonts w:hint="default" w:asciiTheme="minorEastAsia" w:hAnsiTheme="minorEastAsia" w:eastAsiaTheme="minorEastAsia"/>
        </w:rPr>
        <w:t>fare_attributes.txt</w:t>
      </w:r>
      <w:r>
        <w:rPr>
          <w:rFonts w:hint="default" w:asciiTheme="minorEastAsia" w:hAnsiTheme="minorEastAsia" w:eastAsiaTheme="minorEastAsia"/>
        </w:rPr>
        <w:t>）・運賃定義情報</w:t>
      </w:r>
      <w:r>
        <w:rPr>
          <w:rFonts w:hint="default" w:asciiTheme="minorEastAsia" w:hAnsiTheme="minorEastAsia" w:eastAsiaTheme="minorEastAsia"/>
        </w:rPr>
        <w:t>(</w:t>
      </w:r>
      <w:r>
        <w:rPr>
          <w:rFonts w:hint="eastAsia" w:asciiTheme="minorEastAsia" w:hAnsiTheme="minorEastAsia" w:eastAsiaTheme="minorEastAsia"/>
        </w:rPr>
        <w:t>条件付き必須</w:t>
      </w:r>
      <w:r>
        <w:rPr>
          <w:rFonts w:hint="default" w:asciiTheme="minorEastAsia" w:hAnsiTheme="minorEastAsia" w:eastAsiaTheme="minorEastAsia"/>
        </w:rPr>
        <w:t>：</w:t>
      </w:r>
      <w:r>
        <w:rPr>
          <w:rFonts w:hint="default" w:asciiTheme="minorEastAsia" w:hAnsiTheme="minorEastAsia" w:eastAsiaTheme="minorEastAsia"/>
        </w:rPr>
        <w:t>fare_rules.txt)</w:t>
      </w:r>
    </w:p>
    <w:p>
      <w:pPr>
        <w:pStyle w:val="22"/>
        <w:numPr>
          <w:ilvl w:val="0"/>
          <w:numId w:val="19"/>
        </w:numPr>
        <w:ind w:leftChars="0"/>
        <w:rPr>
          <w:rFonts w:hint="default" w:asciiTheme="minorEastAsia" w:hAnsiTheme="minorEastAsia"/>
        </w:rPr>
      </w:pPr>
      <w:r>
        <w:rPr>
          <w:rFonts w:hint="eastAsia" w:asciiTheme="minorEastAsia" w:hAnsiTheme="minorEastAsia"/>
        </w:rPr>
        <w:t>運賃定義情報の説明を修正。</w:t>
      </w:r>
    </w:p>
    <w:p>
      <w:pPr>
        <w:pStyle w:val="22"/>
        <w:numPr>
          <w:ilvl w:val="0"/>
          <w:numId w:val="19"/>
        </w:numPr>
        <w:ind w:leftChars="0"/>
        <w:rPr>
          <w:rFonts w:hint="default" w:asciiTheme="minorEastAsia" w:hAnsiTheme="minorEastAsia"/>
        </w:rPr>
      </w:pPr>
      <w:r>
        <w:rPr>
          <w:rFonts w:hint="eastAsia" w:asciiTheme="minorEastAsia" w:hAnsiTheme="minorEastAsia"/>
        </w:rPr>
        <w:t>「【参考】</w:t>
      </w:r>
      <w:r>
        <w:rPr>
          <w:rFonts w:hint="default" w:asciiTheme="minorEastAsia" w:hAnsiTheme="minorEastAsia"/>
        </w:rPr>
        <w:t>Google Maps</w:t>
      </w:r>
      <w:r>
        <w:rPr>
          <w:rFonts w:hint="default" w:asciiTheme="minorEastAsia" w:hAnsiTheme="minorEastAsia"/>
        </w:rPr>
        <w:t>における経路情報</w:t>
      </w:r>
      <w:r>
        <w:rPr>
          <w:rFonts w:hint="default" w:asciiTheme="minorEastAsia" w:hAnsiTheme="minorEastAsia"/>
        </w:rPr>
        <w:t>[route_desc(routes.txt)]</w:t>
      </w:r>
      <w:r>
        <w:rPr>
          <w:rFonts w:hint="default" w:asciiTheme="minorEastAsia" w:hAnsiTheme="minorEastAsia"/>
        </w:rPr>
        <w:t>の取扱い</w:t>
      </w:r>
      <w:r>
        <w:rPr>
          <w:rFonts w:hint="eastAsia" w:asciiTheme="minorEastAsia" w:hAnsiTheme="minorEastAsia"/>
        </w:rPr>
        <w:t>」を追記。</w:t>
      </w:r>
    </w:p>
    <w:p>
      <w:pPr>
        <w:pStyle w:val="22"/>
        <w:numPr>
          <w:ilvl w:val="0"/>
          <w:numId w:val="19"/>
        </w:numPr>
        <w:ind w:leftChars="0"/>
        <w:rPr>
          <w:rFonts w:hint="default" w:asciiTheme="minorEastAsia" w:hAnsiTheme="minorEastAsia"/>
        </w:rPr>
      </w:pPr>
      <w:r>
        <w:rPr>
          <w:rFonts w:hint="eastAsia" w:asciiTheme="minorEastAsia" w:hAnsiTheme="minorEastAsia"/>
        </w:rPr>
        <w:t>「例</w:t>
      </w:r>
      <w:r>
        <w:rPr>
          <w:rFonts w:hint="default" w:asciiTheme="minorEastAsia" w:hAnsiTheme="minorEastAsia"/>
        </w:rPr>
        <w:t>2</w:t>
      </w:r>
      <w:r>
        <w:rPr>
          <w:rFonts w:hint="default" w:asciiTheme="minorEastAsia" w:hAnsiTheme="minorEastAsia"/>
        </w:rPr>
        <w:t>：路線単位で均一運賃</w:t>
      </w:r>
      <w:r>
        <w:rPr>
          <w:rFonts w:hint="eastAsia" w:asciiTheme="minorEastAsia" w:hAnsiTheme="minorEastAsia"/>
        </w:rPr>
        <w:t>」の例を追加</w:t>
      </w:r>
    </w:p>
    <w:p>
      <w:pPr>
        <w:pStyle w:val="82"/>
        <w:rPr>
          <w:rFonts w:hint="default" w:asciiTheme="minorEastAsia" w:hAnsiTheme="minorEastAsia" w:eastAsiaTheme="minorEastAsia"/>
        </w:rPr>
      </w:pPr>
      <w:r>
        <w:rPr>
          <w:rFonts w:hint="eastAsia" w:asciiTheme="minorEastAsia" w:hAnsiTheme="minorEastAsia" w:eastAsiaTheme="minorEastAsia"/>
        </w:rPr>
        <w:t>描画情報（任意：</w:t>
      </w:r>
      <w:r>
        <w:rPr>
          <w:rFonts w:hint="default" w:asciiTheme="minorEastAsia" w:hAnsiTheme="minorEastAsia" w:eastAsiaTheme="minorEastAsia"/>
        </w:rPr>
        <w:t>shapes.txt</w:t>
      </w:r>
      <w:r>
        <w:rPr>
          <w:rFonts w:hint="default" w:asciiTheme="minorEastAsia" w:hAnsiTheme="minorEastAsia" w:eastAsiaTheme="minorEastAsia"/>
        </w:rPr>
        <w:t>）</w:t>
      </w:r>
    </w:p>
    <w:p>
      <w:pPr>
        <w:pStyle w:val="22"/>
        <w:numPr>
          <w:ilvl w:val="0"/>
          <w:numId w:val="19"/>
        </w:numPr>
        <w:ind w:leftChars="0"/>
        <w:rPr>
          <w:rFonts w:hint="default" w:asciiTheme="minorEastAsia" w:hAnsiTheme="minorEastAsia"/>
        </w:rPr>
      </w:pPr>
      <w:r>
        <w:rPr>
          <w:rFonts w:hint="eastAsia" w:asciiTheme="minorEastAsia" w:hAnsiTheme="minorEastAsia"/>
        </w:rPr>
        <w:t>説明文を一部修正。</w:t>
      </w:r>
    </w:p>
    <w:p>
      <w:pPr>
        <w:pStyle w:val="82"/>
        <w:rPr>
          <w:rFonts w:hint="default" w:asciiTheme="minorEastAsia" w:hAnsiTheme="minorEastAsia"/>
          <w:color w:val="000000" w:themeColor="text1"/>
        </w:rPr>
      </w:pPr>
      <w:r>
        <w:rPr>
          <w:rFonts w:hint="eastAsia" w:ascii="ＭＳ 明朝" w:hAnsi="ＭＳ 明朝" w:eastAsia="ＭＳ 明朝"/>
          <w:color w:val="000000" w:themeColor="text1"/>
        </w:rPr>
        <w:t>乗換情報（任意</w:t>
      </w:r>
      <w:r>
        <w:rPr>
          <w:rFonts w:hint="eastAsia" w:asciiTheme="minorEastAsia" w:hAnsiTheme="minorEastAsia"/>
          <w:color w:val="000000" w:themeColor="text1"/>
        </w:rPr>
        <w:t>：</w:t>
      </w:r>
      <w:r>
        <w:rPr>
          <w:rFonts w:hint="eastAsia" w:asciiTheme="minorEastAsia" w:hAnsiTheme="minorEastAsia"/>
          <w:color w:val="000000" w:themeColor="text1"/>
        </w:rPr>
        <w:t>transfers.txt</w:t>
      </w:r>
      <w:r>
        <w:rPr>
          <w:rFonts w:hint="eastAsia" w:asciiTheme="minorEastAsia" w:hAnsiTheme="minorEastAsia"/>
          <w:color w:val="000000" w:themeColor="text1"/>
        </w:rPr>
        <w:t>）</w:t>
      </w:r>
    </w:p>
    <w:p>
      <w:pPr>
        <w:pStyle w:val="22"/>
        <w:numPr>
          <w:ilvl w:val="0"/>
          <w:numId w:val="19"/>
        </w:numPr>
        <w:ind w:leftChars="0"/>
        <w:rPr>
          <w:rFonts w:hint="default" w:asciiTheme="minorEastAsia" w:hAnsiTheme="minorEastAsia"/>
        </w:rPr>
      </w:pPr>
      <w:r>
        <w:rPr>
          <w:rFonts w:hint="eastAsia" w:asciiTheme="minorEastAsia" w:hAnsiTheme="minorEastAsia"/>
        </w:rPr>
        <w:t>説明文を一部修正。</w:t>
      </w:r>
    </w:p>
    <w:p>
      <w:pPr>
        <w:pStyle w:val="82"/>
        <w:rPr>
          <w:rFonts w:hint="default" w:asciiTheme="minorEastAsia" w:hAnsiTheme="minorEastAsia" w:eastAsiaTheme="minorEastAsia"/>
        </w:rPr>
      </w:pPr>
      <w:r>
        <w:rPr>
          <w:rFonts w:hint="eastAsia" w:asciiTheme="minorEastAsia" w:hAnsiTheme="minorEastAsia" w:eastAsiaTheme="minorEastAsia"/>
        </w:rPr>
        <w:t>提供情報（</w:t>
      </w:r>
      <w:r>
        <w:rPr>
          <w:rFonts w:hint="eastAsia" w:asciiTheme="minorEastAsia" w:hAnsiTheme="minorEastAsia" w:eastAsiaTheme="minorEastAsia"/>
        </w:rPr>
        <w:t>feed_info.txt</w:t>
      </w:r>
      <w:r>
        <w:rPr>
          <w:rFonts w:hint="eastAsia" w:asciiTheme="minorEastAsia" w:hAnsiTheme="minorEastAsia" w:eastAsiaTheme="minorEastAsia"/>
        </w:rPr>
        <w:t>）</w:t>
      </w:r>
    </w:p>
    <w:p>
      <w:pPr>
        <w:pStyle w:val="64"/>
        <w:ind w:left="0" w:leftChars="0" w:firstLine="0" w:firstLineChars="0"/>
        <w:rPr>
          <w:rFonts w:hint="default"/>
        </w:rPr>
      </w:pPr>
      <w:r>
        <w:rPr>
          <w:rFonts w:hint="eastAsia"/>
        </w:rPr>
        <w:t>・　図表</w:t>
      </w:r>
      <w:r>
        <w:rPr>
          <w:rFonts w:hint="eastAsia"/>
        </w:rPr>
        <w:t>17</w:t>
      </w:r>
      <w:r>
        <w:rPr>
          <w:rFonts w:hint="eastAsia"/>
        </w:rPr>
        <w:t>「提供情報の設定項目」中、</w:t>
      </w:r>
      <w:r>
        <w:rPr>
          <w:rFonts w:hint="eastAsia"/>
        </w:rPr>
        <w:t>feed_version</w:t>
      </w:r>
      <w:r>
        <w:rPr>
          <w:rFonts w:hint="eastAsia"/>
        </w:rPr>
        <w:t>の説明について、</w:t>
      </w:r>
    </w:p>
    <w:p>
      <w:pPr>
        <w:pStyle w:val="64"/>
        <w:ind w:left="0" w:leftChars="0" w:firstLine="453" w:firstLineChars="200"/>
        <w:rPr>
          <w:rFonts w:hint="default"/>
        </w:rPr>
      </w:pPr>
      <w:r>
        <w:rPr>
          <w:rFonts w:hint="eastAsia"/>
        </w:rPr>
        <w:t>データのバージョンとして「本仕様書の版数など」という例示を追加。</w:t>
      </w:r>
    </w:p>
    <w:p>
      <w:pPr>
        <w:pStyle w:val="82"/>
        <w:rPr>
          <w:rFonts w:hint="default" w:asciiTheme="minorEastAsia" w:hAnsiTheme="minorEastAsia" w:eastAsiaTheme="minorEastAsia"/>
        </w:rPr>
      </w:pPr>
      <w:r>
        <w:rPr>
          <w:rFonts w:hint="eastAsia" w:asciiTheme="minorEastAsia" w:hAnsiTheme="minorEastAsia" w:eastAsiaTheme="minorEastAsia"/>
        </w:rPr>
        <w:t>翻訳情報</w:t>
      </w:r>
      <w:r>
        <w:rPr>
          <w:rFonts w:hint="eastAsia" w:asciiTheme="minorEastAsia" w:hAnsiTheme="minorEastAsia" w:eastAsiaTheme="minorEastAsia"/>
        </w:rPr>
        <w:t>(</w:t>
      </w:r>
      <w:r>
        <w:rPr>
          <w:rFonts w:hint="default" w:asciiTheme="minorEastAsia" w:hAnsiTheme="minorEastAsia" w:eastAsiaTheme="minorEastAsia"/>
        </w:rPr>
        <w:t>translations.txt)</w:t>
      </w:r>
    </w:p>
    <w:p>
      <w:pPr>
        <w:pStyle w:val="22"/>
        <w:numPr>
          <w:ilvl w:val="0"/>
          <w:numId w:val="19"/>
        </w:numPr>
        <w:ind w:leftChars="0"/>
        <w:rPr>
          <w:rFonts w:hint="default" w:asciiTheme="minorEastAsia" w:hAnsiTheme="minorEastAsia"/>
        </w:rPr>
      </w:pPr>
      <w:r>
        <w:rPr>
          <w:rFonts w:hint="eastAsia" w:asciiTheme="minorEastAsia" w:hAnsiTheme="minorEastAsia"/>
        </w:rPr>
        <w:t>第</w:t>
      </w:r>
      <w:r>
        <w:rPr>
          <w:rFonts w:hint="default" w:asciiTheme="minorEastAsia" w:hAnsiTheme="minorEastAsia"/>
        </w:rPr>
        <w:t>2</w:t>
      </w:r>
      <w:r>
        <w:rPr>
          <w:rFonts w:hint="default" w:asciiTheme="minorEastAsia" w:hAnsiTheme="minorEastAsia"/>
        </w:rPr>
        <w:t>版の内容を第</w:t>
      </w:r>
      <w:r>
        <w:rPr>
          <w:rFonts w:hint="default" w:asciiTheme="minorEastAsia" w:hAnsiTheme="minorEastAsia"/>
        </w:rPr>
        <w:t>3</w:t>
      </w:r>
      <w:r>
        <w:rPr>
          <w:rFonts w:hint="default" w:asciiTheme="minorEastAsia" w:hAnsiTheme="minorEastAsia"/>
        </w:rPr>
        <w:t>版として改版</w:t>
      </w:r>
      <w:r>
        <w:rPr>
          <w:rFonts w:hint="eastAsia" w:asciiTheme="minorEastAsia" w:hAnsiTheme="minorEastAsia"/>
        </w:rPr>
        <w:t>。</w:t>
      </w:r>
    </w:p>
    <w:p>
      <w:pPr>
        <w:pStyle w:val="22"/>
        <w:numPr>
          <w:ilvl w:val="0"/>
          <w:numId w:val="5"/>
        </w:numPr>
        <w:ind w:leftChars="0" w:hanging="330"/>
        <w:rPr>
          <w:rFonts w:hint="default"/>
        </w:rPr>
      </w:pPr>
      <w:r>
        <w:rPr>
          <w:rFonts w:hint="eastAsia"/>
        </w:rPr>
        <w:t>第</w:t>
      </w:r>
      <w:r>
        <w:rPr>
          <w:rFonts w:hint="default" w:asciiTheme="minorEastAsia" w:hAnsiTheme="minorEastAsia"/>
        </w:rPr>
        <w:t>2</w:t>
      </w:r>
      <w:r>
        <w:rPr>
          <w:rFonts w:hint="default" w:asciiTheme="minorEastAsia" w:hAnsiTheme="minorEastAsia"/>
        </w:rPr>
        <w:t>版</w:t>
      </w:r>
      <w:r>
        <w:rPr>
          <w:rFonts w:hint="default"/>
        </w:rPr>
        <w:t>の</w:t>
      </w:r>
      <w:r>
        <w:rPr>
          <w:rFonts w:hint="default" w:asciiTheme="minorEastAsia" w:hAnsiTheme="minorEastAsia"/>
        </w:rPr>
        <w:t>Google</w:t>
      </w:r>
      <w:r>
        <w:rPr>
          <w:rFonts w:hint="eastAsia" w:asciiTheme="minorEastAsia" w:hAnsiTheme="minorEastAsia"/>
        </w:rPr>
        <w:t>独自仕様を</w:t>
      </w:r>
      <w:r>
        <w:rPr>
          <w:rFonts w:hint="default" w:asciiTheme="minorEastAsia" w:hAnsiTheme="minorEastAsia"/>
        </w:rPr>
        <w:t>GTFS</w:t>
      </w:r>
      <w:r>
        <w:rPr>
          <w:rFonts w:hint="default"/>
        </w:rPr>
        <w:t>の新たな仕様に</w:t>
      </w:r>
      <w:r>
        <w:rPr>
          <w:rFonts w:hint="eastAsia"/>
        </w:rPr>
        <w:t>変更</w:t>
      </w:r>
      <w:r>
        <w:rPr>
          <w:rFonts w:hint="default"/>
        </w:rPr>
        <w:t>。</w:t>
      </w:r>
    </w:p>
    <w:p>
      <w:pPr>
        <w:pStyle w:val="0"/>
        <w:rPr>
          <w:rFonts w:hint="default"/>
        </w:rPr>
      </w:pPr>
      <w:r>
        <w:rPr>
          <w:rFonts w:hint="default"/>
        </w:rPr>
        <w:br w:type="page"/>
      </w:r>
      <w:bookmarkEnd w:id="200"/>
    </w:p>
    <w:p>
      <w:pPr>
        <w:pStyle w:val="0"/>
        <w:rPr>
          <w:rFonts w:hint="default"/>
        </w:rPr>
      </w:pPr>
    </w:p>
    <w:p>
      <w:pPr>
        <w:pStyle w:val="0"/>
        <w:rPr>
          <w:rFonts w:hint="default"/>
        </w:rPr>
      </w:pPr>
      <w:bookmarkEnd w:id="201"/>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76"/>
        <w:rPr>
          <w:rFonts w:hint="default"/>
        </w:rPr>
      </w:pPr>
      <w:r>
        <w:rPr>
          <w:rFonts w:hint="eastAsia"/>
        </w:rPr>
        <w:t>静的バス情報フォーマット（</w:t>
      </w:r>
      <w:r>
        <w:rPr>
          <w:rFonts w:hint="eastAsia"/>
        </w:rPr>
        <w:t>GTFS-JP</w:t>
      </w:r>
      <w:r>
        <w:rPr>
          <w:rFonts w:hint="eastAsia"/>
        </w:rPr>
        <w:t>）仕様書</w:t>
      </w:r>
    </w:p>
    <w:p>
      <w:pPr>
        <w:pStyle w:val="77"/>
        <w:ind w:firstLine="2830" w:firstLineChars="1248"/>
        <w:rPr>
          <w:rFonts w:hint="default"/>
        </w:rPr>
      </w:pPr>
      <w:r>
        <w:rPr>
          <w:rFonts w:hint="eastAsia"/>
        </w:rPr>
        <w:t>令和３</w:t>
      </w:r>
      <w:r>
        <w:rPr>
          <w:rFonts w:hint="default"/>
        </w:rPr>
        <w:t>年</w:t>
      </w:r>
      <w:r>
        <w:rPr>
          <w:rFonts w:hint="eastAsia"/>
        </w:rPr>
        <w:t>７</w:t>
      </w:r>
      <w:r>
        <w:rPr>
          <w:rFonts w:hint="default"/>
        </w:rPr>
        <w:t>月</w:t>
      </w:r>
      <w:r>
        <w:rPr>
          <w:rFonts w:hint="eastAsia"/>
        </w:rPr>
        <w:t xml:space="preserve"> </w:t>
      </w:r>
      <w:r>
        <w:rPr>
          <w:rFonts w:hint="eastAsia"/>
        </w:rPr>
        <w:t>第</w:t>
      </w:r>
      <w:r>
        <w:rPr>
          <w:rFonts w:hint="eastAsia"/>
        </w:rPr>
        <w:t>3</w:t>
      </w:r>
      <w:r>
        <w:rPr>
          <w:rFonts w:hint="eastAsia"/>
        </w:rPr>
        <w:t>版</w:t>
      </w:r>
      <w:r>
        <w:rPr>
          <w:rFonts w:hint="eastAsia"/>
        </w:rPr>
        <w:t xml:space="preserve"> </w:t>
      </w:r>
      <w:r>
        <w:rPr>
          <w:rFonts w:hint="eastAsia"/>
        </w:rPr>
        <w:t>発行</w:t>
      </w:r>
    </w:p>
    <w:p>
      <w:pPr>
        <w:pStyle w:val="77"/>
        <w:ind w:firstLine="2830" w:firstLineChars="1248"/>
        <w:rPr>
          <w:rFonts w:hint="default"/>
        </w:rPr>
      </w:pPr>
      <w:r>
        <w:rPr>
          <w:rFonts w:hint="eastAsia"/>
        </w:rPr>
        <w:t>国土交通省</w:t>
      </w:r>
      <w:r>
        <w:rPr>
          <w:rFonts w:hint="eastAsia"/>
        </w:rPr>
        <w:t xml:space="preserve"> </w:t>
      </w:r>
      <w:r>
        <w:rPr>
          <w:rFonts w:hint="default"/>
        </w:rPr>
        <w:t>総合政策局</w:t>
      </w:r>
      <w:r>
        <w:rPr>
          <w:rFonts w:hint="eastAsia"/>
        </w:rPr>
        <w:t xml:space="preserve"> </w:t>
      </w:r>
      <w:r>
        <w:rPr>
          <w:rFonts w:hint="eastAsia"/>
        </w:rPr>
        <w:t>公共交通・物流政策審議官部門</w:t>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eastAsia"/>
        </w:rPr>
        <w:t>モビリティサービス推進課</w:t>
      </w:r>
    </w:p>
    <w:p>
      <w:pPr>
        <w:pStyle w:val="77"/>
        <w:ind w:firstLine="2830" w:firstLineChars="1248"/>
        <w:rPr>
          <w:rFonts w:hint="default"/>
        </w:rPr>
      </w:pPr>
      <w:r>
        <w:rPr>
          <w:rFonts w:hint="eastAsia"/>
        </w:rPr>
        <w:t>〒</w:t>
      </w:r>
      <w:r>
        <w:rPr>
          <w:rFonts w:hint="default"/>
        </w:rPr>
        <w:t>100-8918</w:t>
      </w:r>
      <w:r>
        <w:rPr>
          <w:rFonts w:hint="default"/>
        </w:rPr>
        <w:t>東京都千代田区霞が関</w:t>
      </w:r>
      <w:r>
        <w:rPr>
          <w:rFonts w:hint="eastAsia"/>
        </w:rPr>
        <w:t>2-1-3</w:t>
      </w:r>
    </w:p>
    <w:p>
      <w:pPr>
        <w:pStyle w:val="77"/>
        <w:ind w:firstLine="2830" w:firstLineChars="1248"/>
        <w:rPr>
          <w:rFonts w:hint="default"/>
        </w:rPr>
      </w:pPr>
      <w:r>
        <w:rPr>
          <w:rFonts w:hint="eastAsia"/>
        </w:rPr>
        <w:t>電話</w:t>
      </w:r>
      <w:r>
        <w:rPr>
          <w:rFonts w:hint="eastAsia"/>
        </w:rPr>
        <w:t xml:space="preserve"> 03-5253-</w:t>
      </w:r>
      <w:r>
        <w:rPr>
          <w:rFonts w:hint="default"/>
        </w:rPr>
        <w:t>8980</w:t>
      </w:r>
      <w:r>
        <w:rPr>
          <w:rFonts w:hint="eastAsia"/>
        </w:rPr>
        <w:t>（直通）</w:t>
      </w:r>
    </w:p>
    <w:sectPr>
      <w:pgSz w:w="11906" w:h="16838"/>
      <w:pgMar w:top="1247" w:right="1021" w:bottom="1247" w:left="1021" w:header="567" w:footer="567" w:gutter="0"/>
      <w:cols w:space="720"/>
      <w:textDirection w:val="lrTb"/>
      <w:docGrid w:type="linesAndChars" w:linePitch="350"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Open Sans">
    <w:panose1 w:val="00000000000000000000"/>
    <w:charset w:val="00"/>
    <w:family w:val="swiss"/>
    <w:pitch w:val="fixed"/>
    <w:sig w:usb0="00000000" w:usb1="00000000" w:usb2="00000000" w:usb3="00000000" w:csb0="9F010000" w:csb1="00000000"/>
  </w:font>
  <w:font w:name="Meiryo UI">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color w:val="000000" w:themeColor="text1"/>
      </w:rPr>
    </w:pPr>
    <w:sdt>
      <w:sdtPr>
        <w:rPr>
          <w:rFonts w:hint="default"/>
        </w:rPr>
        <w:id w:val="-111513598"/>
        <w:docPartObj>
          <w:docPartGallery w:val="Page Numbers (Bottom of Page)"/>
          <w:docPartUnique/>
        </w:docPartObj>
      </w:sdtPr>
      <w:sdtEndPr>
        <w:rPr>
          <w:rFonts w:hint="default"/>
          <w:color w:val="FFFFFF" w:themeColor="background1"/>
        </w:rPr>
      </w:sdtEndPr>
      <w:sdtContent>
        <w:r>
          <w:rPr>
            <w:rFonts w:hint="eastAsia"/>
          </w:rPr>
          <w:fldChar w:fldCharType="begin"/>
        </w:r>
        <w:r>
          <w:rPr>
            <w:rFonts w:hint="eastAsia"/>
          </w:rPr>
          <w:instrText xml:space="preserve">PAGE  \* MERGEFORMAT </w:instrText>
        </w:r>
        <w:r>
          <w:rPr>
            <w:rFonts w:hint="eastAsia"/>
          </w:rPr>
          <w:fldChar w:fldCharType="separate"/>
        </w:r>
        <w:r>
          <w:rPr>
            <w:rFonts w:hint="default"/>
            <w:color w:val="000000" w:themeColor="text1"/>
          </w:rPr>
          <w:t>5</w:t>
        </w:r>
        <w:r>
          <w:rPr>
            <w:rFonts w:hint="eastAsia"/>
          </w:rPr>
          <w:fldChar w:fldCharType="end"/>
        </w:r>
      </w:sdtContent>
    </w:sdt>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sdt>
      <w:sdtPr>
        <w:rPr>
          <w:rFonts w:hint="default"/>
        </w:rPr>
        <w:id w:val="-2064783739"/>
        <w:docPartObj>
          <w:docPartGallery w:val="Page Numbers (Bottom of Page)"/>
          <w:docPartUnique/>
        </w:docPartObj>
      </w:sdtPr>
      <w:sdtEndPr>
        <w:rPr>
          <w:rFonts w:hint="default"/>
        </w:rPr>
      </w:sdtEndPr>
      <w:sdtContent>
        <w:r>
          <w:rPr>
            <w:rFonts w:hint="eastAsia"/>
          </w:rPr>
          <w:fldChar w:fldCharType="begin"/>
        </w:r>
        <w:r>
          <w:rPr>
            <w:rFonts w:hint="eastAsia"/>
          </w:rPr>
          <w:instrText xml:space="preserve">PAGE  \* MERGEFORMAT </w:instrText>
        </w:r>
        <w:r>
          <w:rPr>
            <w:rFonts w:hint="eastAsia"/>
          </w:rPr>
          <w:fldChar w:fldCharType="separate"/>
        </w:r>
        <w:r>
          <w:rPr>
            <w:rFonts w:hint="default"/>
          </w:rPr>
          <w:t>4</w:t>
        </w:r>
        <w:r>
          <w:rPr>
            <w:rFonts w:hint="eastAsia"/>
          </w:rPr>
          <w:fldChar w:fldCharType="end"/>
        </w:r>
      </w:sdtContent>
    </w:sdt>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sdt>
      <w:sdtPr>
        <w:rPr>
          <w:rFonts w:hint="default"/>
        </w:rPr>
        <w:id w:val="1635064867"/>
        <w:docPartObj>
          <w:docPartGallery w:val="Page Numbers (Bottom of Page)"/>
          <w:docPartUnique/>
        </w:docPartObj>
      </w:sdtPr>
      <w:sdtEndPr>
        <w:rPr>
          <w:rFonts w:hint="default"/>
        </w:rPr>
      </w:sdtEndPr>
      <w:sdtContent>
        <w:r>
          <w:rPr>
            <w:rFonts w:hint="eastAsia"/>
          </w:rPr>
          <w:fldChar w:fldCharType="begin"/>
        </w:r>
        <w:r>
          <w:rPr>
            <w:rFonts w:hint="eastAsia"/>
          </w:rPr>
          <w:instrText xml:space="preserve">PAGE  \* MERGEFORMAT </w:instrText>
        </w:r>
        <w:r>
          <w:rPr>
            <w:rFonts w:hint="eastAsia"/>
          </w:rPr>
          <w:fldChar w:fldCharType="separate"/>
        </w:r>
        <w:r>
          <w:rPr>
            <w:rFonts w:hint="default"/>
          </w:rPr>
          <w:t>33</w:t>
        </w:r>
        <w:r>
          <w:rPr>
            <w:rFonts w:hint="eastAsia"/>
          </w:rPr>
          <w:fldChar w:fldCharType="end"/>
        </w:r>
      </w:sdtContent>
    </w:sdt>
  </w:p>
</w:ftr>
</file>

<file path=word/footnotes.xml><?xml version="1.0" encoding="utf-8"?>
<w:footnot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otnote w:id="1">
    <w:p>
      <w:pPr>
        <w:pStyle w:val="23"/>
        <w:rPr>
          <w:rFonts w:hint="default"/>
        </w:rPr>
      </w:pPr>
      <w:r>
        <w:rPr>
          <w:rStyle w:val="25"/>
          <w:rFonts w:hint="eastAsia"/>
          <w:sz w:val="22"/>
        </w:rPr>
        <w:footnoteRef/>
      </w:r>
      <w:r>
        <w:rPr>
          <w:rFonts w:hint="eastAsia"/>
          <w:sz w:val="22"/>
        </w:rPr>
        <w:t xml:space="preserve"> </w:t>
      </w:r>
      <w:r>
        <w:rPr>
          <w:rFonts w:hint="eastAsia"/>
          <w:sz w:val="22"/>
        </w:rPr>
        <w:t>現在、建物がない屋外の停留所データの仕様の追加が新たに検討されており、今後、親子設定が推奨される状況になる可能性があります。</w:t>
      </w:r>
    </w:p>
  </w:footnote>
</w:footnote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76ED8948"/>
    <w:lvl w:ilvl="0">
      <w:start w:val="1"/>
      <w:numFmt w:val="decimal"/>
      <w:pStyle w:val="1"/>
      <w:suff w:val="space"/>
      <w:lvlText w:val="%1. "/>
      <w:lvlJc w:val="left"/>
      <w:pPr>
        <w:ind w:left="113" w:firstLine="0"/>
      </w:pPr>
      <w:rPr>
        <w:rFonts w:hint="eastAsia" w:ascii="ＭＳ ゴシック" w:hAnsi="ＭＳ ゴシック" w:eastAsia="ＭＳ ゴシック"/>
        <w:b w:val="0"/>
        <w:i w:val="0"/>
        <w:sz w:val="28"/>
      </w:rPr>
    </w:lvl>
    <w:lvl w:ilvl="1">
      <w:start w:val="1"/>
      <w:numFmt w:val="decimal"/>
      <w:pStyle w:val="2"/>
      <w:suff w:val="space"/>
      <w:lvlText w:val="%1-%2. "/>
      <w:lvlJc w:val="left"/>
      <w:pPr>
        <w:ind w:left="113" w:firstLine="0"/>
      </w:pPr>
      <w:rPr>
        <w:rFonts w:hint="eastAsia" w:ascii="ＭＳ ゴシック" w:hAnsi="ＭＳ ゴシック" w:eastAsia="ＭＳ ゴシック"/>
        <w:b w:val="0"/>
        <w:i w:val="0"/>
        <w:caps w:val="0"/>
        <w:smallCaps w:val="0"/>
        <w:strike w:val="0"/>
        <w:dstrike w:val="0"/>
        <w:outline w:val="0"/>
        <w:shadow w:val="0"/>
        <w:emboss w:val="0"/>
        <w:imprint w:val="0"/>
        <w:vanish w:val="0"/>
        <w:spacing w:val="0"/>
        <w:kern w:val="0"/>
        <w:position w:val="0"/>
        <w:sz w:val="28"/>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2">
      <w:start w:val="1"/>
      <w:numFmt w:val="decimal"/>
      <w:pStyle w:val="3"/>
      <w:suff w:val="space"/>
      <w:lvlText w:val="%3."/>
      <w:lvlJc w:val="left"/>
      <w:pPr>
        <w:ind w:left="3260" w:hanging="567"/>
      </w:pPr>
      <w:rPr>
        <w:rFonts w:hint="eastAsia" w:eastAsia="ＭＳ ゴシック"/>
      </w:rPr>
    </w:lvl>
    <w:lvl w:ilvl="3">
      <w:start w:val="1"/>
      <w:numFmt w:val="decimal"/>
      <w:lvlText w:val="%1.%2.%3.%4"/>
      <w:lvlJc w:val="left"/>
      <w:pPr>
        <w:ind w:left="2097" w:hanging="708"/>
      </w:pPr>
      <w:rPr>
        <w:rFonts w:hint="eastAsia"/>
      </w:rPr>
    </w:lvl>
    <w:lvl w:ilvl="4">
      <w:start w:val="1"/>
      <w:numFmt w:val="decimal"/>
      <w:lvlText w:val="%1.%2.%3.%4.%5"/>
      <w:lvlJc w:val="left"/>
      <w:pPr>
        <w:ind w:left="2664" w:hanging="850"/>
      </w:pPr>
      <w:rPr>
        <w:rFonts w:hint="eastAsia"/>
      </w:rPr>
    </w:lvl>
    <w:lvl w:ilvl="5">
      <w:start w:val="1"/>
      <w:numFmt w:val="decimal"/>
      <w:lvlText w:val="%1.%2.%3.%4.%5.%6"/>
      <w:lvlJc w:val="left"/>
      <w:pPr>
        <w:ind w:left="3373" w:hanging="1134"/>
      </w:pPr>
      <w:rPr>
        <w:rFonts w:hint="eastAsia"/>
      </w:rPr>
    </w:lvl>
    <w:lvl w:ilvl="6">
      <w:start w:val="1"/>
      <w:numFmt w:val="decimal"/>
      <w:lvlText w:val="%1.%2.%3.%4.%5.%6.%7"/>
      <w:lvlJc w:val="left"/>
      <w:pPr>
        <w:ind w:left="3940" w:hanging="1276"/>
      </w:pPr>
      <w:rPr>
        <w:rFonts w:hint="eastAsia"/>
      </w:rPr>
    </w:lvl>
    <w:lvl w:ilvl="7">
      <w:start w:val="1"/>
      <w:numFmt w:val="decimal"/>
      <w:lvlText w:val="%1.%2.%3.%4.%5.%6.%7.%8"/>
      <w:lvlJc w:val="left"/>
      <w:pPr>
        <w:ind w:left="4507" w:hanging="1418"/>
      </w:pPr>
      <w:rPr>
        <w:rFonts w:hint="eastAsia"/>
      </w:rPr>
    </w:lvl>
    <w:lvl w:ilvl="8">
      <w:start w:val="1"/>
      <w:numFmt w:val="decimal"/>
      <w:lvlText w:val="%1.%2.%3.%4.%5.%6.%7.%8.%9"/>
      <w:lvlJc w:val="left"/>
      <w:pPr>
        <w:ind w:left="5215" w:hanging="1700"/>
      </w:pPr>
      <w:rPr>
        <w:rFonts w:hint="eastAsia"/>
      </w:rPr>
    </w:lvl>
  </w:abstractNum>
  <w:abstractNum w:abstractNumId="1">
    <w:nsid w:val="00000002"/>
    <w:multiLevelType w:val="hybridMultilevel"/>
    <w:tmpl w:val="69C2D552"/>
    <w:lvl w:ilvl="0" w:tplc="289A28F4">
      <w:numFmt w:val="bullet"/>
      <w:pStyle w:val="61"/>
      <w:lvlText w:val="・"/>
      <w:lvlJc w:val="left"/>
      <w:pPr>
        <w:ind w:left="6718" w:hanging="480"/>
      </w:pPr>
      <w:rPr>
        <w:rFonts w:hint="eastAsia" w:ascii="ＭＳ 明朝" w:hAnsi="ＭＳ 明朝" w:eastAsia="ＭＳ 明朝"/>
        <w:color w:val="auto"/>
      </w:rPr>
    </w:lvl>
    <w:lvl w:ilvl="1" w:tplc="0409000B">
      <w:numFmt w:val="bullet"/>
      <w:lvlText w:val=""/>
      <w:lvlJc w:val="left"/>
      <w:pPr>
        <w:ind w:left="6971" w:hanging="480"/>
      </w:pPr>
      <w:rPr>
        <w:rFonts w:hint="default" w:ascii="Wingdings" w:hAnsi="Wingdings"/>
      </w:rPr>
    </w:lvl>
    <w:lvl w:ilvl="2" w:tplc="0409000D">
      <w:numFmt w:val="bullet"/>
      <w:lvlText w:val=""/>
      <w:lvlJc w:val="left"/>
      <w:pPr>
        <w:ind w:left="7451" w:hanging="480"/>
      </w:pPr>
      <w:rPr>
        <w:rFonts w:hint="default" w:ascii="Wingdings" w:hAnsi="Wingdings"/>
      </w:rPr>
    </w:lvl>
    <w:lvl w:ilvl="3" w:tplc="04090001">
      <w:numFmt w:val="bullet"/>
      <w:lvlText w:val=""/>
      <w:lvlJc w:val="left"/>
      <w:pPr>
        <w:ind w:left="7931" w:hanging="480"/>
      </w:pPr>
      <w:rPr>
        <w:rFonts w:hint="default" w:ascii="Wingdings" w:hAnsi="Wingdings"/>
      </w:rPr>
    </w:lvl>
    <w:lvl w:ilvl="4" w:tplc="0409000B">
      <w:numFmt w:val="bullet"/>
      <w:lvlText w:val=""/>
      <w:lvlJc w:val="left"/>
      <w:pPr>
        <w:ind w:left="8411" w:hanging="480"/>
      </w:pPr>
      <w:rPr>
        <w:rFonts w:hint="default" w:ascii="Wingdings" w:hAnsi="Wingdings"/>
      </w:rPr>
    </w:lvl>
    <w:lvl w:ilvl="5" w:tplc="0409000D">
      <w:numFmt w:val="bullet"/>
      <w:lvlText w:val=""/>
      <w:lvlJc w:val="left"/>
      <w:pPr>
        <w:ind w:left="8891" w:hanging="480"/>
      </w:pPr>
      <w:rPr>
        <w:rFonts w:hint="default" w:ascii="Wingdings" w:hAnsi="Wingdings"/>
      </w:rPr>
    </w:lvl>
    <w:lvl w:ilvl="6" w:tplc="04090001">
      <w:numFmt w:val="bullet"/>
      <w:lvlText w:val=""/>
      <w:lvlJc w:val="left"/>
      <w:pPr>
        <w:ind w:left="9371" w:hanging="480"/>
      </w:pPr>
      <w:rPr>
        <w:rFonts w:hint="default" w:ascii="Wingdings" w:hAnsi="Wingdings"/>
      </w:rPr>
    </w:lvl>
    <w:lvl w:ilvl="7" w:tplc="0409000B">
      <w:numFmt w:val="bullet"/>
      <w:lvlText w:val=""/>
      <w:lvlJc w:val="left"/>
      <w:pPr>
        <w:ind w:left="9851" w:hanging="480"/>
      </w:pPr>
      <w:rPr>
        <w:rFonts w:hint="default" w:ascii="Wingdings" w:hAnsi="Wingdings"/>
      </w:rPr>
    </w:lvl>
    <w:lvl w:ilvl="8" w:tplc="0409000D">
      <w:numFmt w:val="bullet"/>
      <w:lvlText w:val=""/>
      <w:lvlJc w:val="left"/>
      <w:pPr>
        <w:ind w:left="10331" w:hanging="480"/>
      </w:pPr>
      <w:rPr>
        <w:rFonts w:hint="default" w:ascii="Wingdings" w:hAnsi="Wingdings"/>
      </w:rPr>
    </w:lvl>
  </w:abstractNum>
  <w:abstractNum w:abstractNumId="2">
    <w:nsid w:val="00000003"/>
    <w:multiLevelType w:val="hybridMultilevel"/>
    <w:tmpl w:val="BFF8240A"/>
    <w:lvl w:ilvl="0" w:tplc="A0D0CEAE">
      <w:start w:val="1"/>
      <w:numFmt w:val="decimal"/>
      <w:lvlText w:val="(%1)"/>
      <w:lvlJc w:val="left"/>
      <w:pPr>
        <w:ind w:left="760" w:hanging="420"/>
      </w:pPr>
      <w:rPr>
        <w:rFonts w:hint="default"/>
      </w:rPr>
    </w:lvl>
    <w:lvl w:ilvl="1" w:tplc="04090017">
      <w:start w:val="1"/>
      <w:numFmt w:val="aiueoFullWidth"/>
      <w:lvlText w:val="(%2)"/>
      <w:lvlJc w:val="left"/>
      <w:pPr>
        <w:ind w:left="1180" w:hanging="420"/>
      </w:pPr>
    </w:lvl>
    <w:lvl w:ilvl="2" w:tplc="04090011">
      <w:start w:val="1"/>
      <w:numFmt w:val="decimalEnclosedCircle"/>
      <w:lvlText w:val="%3"/>
      <w:lvlJc w:val="left"/>
      <w:pPr>
        <w:ind w:left="1600" w:hanging="420"/>
      </w:pPr>
    </w:lvl>
    <w:lvl w:ilvl="3" w:tplc="0409000F">
      <w:start w:val="1"/>
      <w:numFmt w:val="decimal"/>
      <w:lvlText w:val="%4."/>
      <w:lvlJc w:val="left"/>
      <w:pPr>
        <w:ind w:left="2020" w:hanging="420"/>
      </w:pPr>
    </w:lvl>
    <w:lvl w:ilvl="4" w:tplc="04090017">
      <w:start w:val="1"/>
      <w:numFmt w:val="aiueoFullWidth"/>
      <w:lvlText w:val="(%5)"/>
      <w:lvlJc w:val="left"/>
      <w:pPr>
        <w:ind w:left="2440" w:hanging="420"/>
      </w:pPr>
    </w:lvl>
    <w:lvl w:ilvl="5" w:tplc="04090011">
      <w:start w:val="1"/>
      <w:numFmt w:val="decimalEnclosedCircle"/>
      <w:lvlText w:val="%6"/>
      <w:lvlJc w:val="left"/>
      <w:pPr>
        <w:ind w:left="2860" w:hanging="420"/>
      </w:pPr>
    </w:lvl>
    <w:lvl w:ilvl="6" w:tplc="0409000F">
      <w:start w:val="1"/>
      <w:numFmt w:val="decimal"/>
      <w:lvlText w:val="%7."/>
      <w:lvlJc w:val="left"/>
      <w:pPr>
        <w:ind w:left="3280" w:hanging="420"/>
      </w:pPr>
    </w:lvl>
    <w:lvl w:ilvl="7" w:tplc="04090017">
      <w:start w:val="1"/>
      <w:numFmt w:val="aiueoFullWidth"/>
      <w:lvlText w:val="(%8)"/>
      <w:lvlJc w:val="left"/>
      <w:pPr>
        <w:ind w:left="3700" w:hanging="420"/>
      </w:pPr>
    </w:lvl>
    <w:lvl w:ilvl="8" w:tplc="04090011">
      <w:start w:val="1"/>
      <w:numFmt w:val="decimalEnclosedCircle"/>
      <w:lvlText w:val="%9"/>
      <w:lvlJc w:val="left"/>
      <w:pPr>
        <w:ind w:left="4120" w:hanging="420"/>
      </w:pPr>
    </w:lvl>
  </w:abstractNum>
  <w:abstractNum w:abstractNumId="3">
    <w:nsid w:val="00000004"/>
    <w:multiLevelType w:val="hybridMultilevel"/>
    <w:tmpl w:val="A7EE00A0"/>
    <w:lvl w:ilvl="0" w:tplc="BCACAF06">
      <w:start w:val="1"/>
      <w:numFmt w:val="decimal"/>
      <w:lvlText w:val="1-5-%1."/>
      <w:lvlJc w:val="left"/>
      <w:pPr>
        <w:ind w:left="533" w:hanging="420"/>
      </w:pPr>
      <w:rPr>
        <w:rFonts w:hint="eastAsia"/>
      </w:rPr>
    </w:lvl>
    <w:lvl w:ilvl="1" w:tplc="04090017">
      <w:start w:val="1"/>
      <w:numFmt w:val="aiueoFullWidth"/>
      <w:lvlText w:val="(%2)"/>
      <w:lvlJc w:val="left"/>
      <w:pPr>
        <w:ind w:left="27" w:hanging="420"/>
      </w:pPr>
    </w:lvl>
    <w:lvl w:ilvl="2" w:tplc="04090011">
      <w:start w:val="1"/>
      <w:numFmt w:val="decimalEnclosedCircle"/>
      <w:lvlText w:val="%3"/>
      <w:lvlJc w:val="left"/>
      <w:pPr>
        <w:ind w:left="447" w:hanging="420"/>
      </w:pPr>
    </w:lvl>
    <w:lvl w:ilvl="3" w:tplc="0409000F">
      <w:start w:val="1"/>
      <w:numFmt w:val="decimal"/>
      <w:lvlText w:val="%4."/>
      <w:lvlJc w:val="left"/>
      <w:pPr>
        <w:ind w:left="867" w:hanging="420"/>
      </w:pPr>
    </w:lvl>
    <w:lvl w:ilvl="4" w:tplc="04090017">
      <w:start w:val="1"/>
      <w:numFmt w:val="aiueoFullWidth"/>
      <w:lvlText w:val="(%5)"/>
      <w:lvlJc w:val="left"/>
      <w:pPr>
        <w:ind w:left="1287" w:hanging="420"/>
      </w:pPr>
    </w:lvl>
    <w:lvl w:ilvl="5" w:tplc="04090011">
      <w:start w:val="1"/>
      <w:numFmt w:val="decimalEnclosedCircle"/>
      <w:lvlText w:val="%6"/>
      <w:lvlJc w:val="left"/>
      <w:pPr>
        <w:ind w:left="1707" w:hanging="420"/>
      </w:pPr>
    </w:lvl>
    <w:lvl w:ilvl="6" w:tplc="0409000F">
      <w:start w:val="1"/>
      <w:numFmt w:val="decimal"/>
      <w:lvlText w:val="%7."/>
      <w:lvlJc w:val="left"/>
      <w:pPr>
        <w:ind w:left="2127" w:hanging="420"/>
      </w:pPr>
    </w:lvl>
    <w:lvl w:ilvl="7" w:tplc="04090017">
      <w:start w:val="1"/>
      <w:numFmt w:val="aiueoFullWidth"/>
      <w:lvlText w:val="(%8)"/>
      <w:lvlJc w:val="left"/>
      <w:pPr>
        <w:ind w:left="2547" w:hanging="420"/>
      </w:pPr>
    </w:lvl>
    <w:lvl w:ilvl="8" w:tplc="04090011">
      <w:start w:val="1"/>
      <w:numFmt w:val="decimalEnclosedCircle"/>
      <w:lvlText w:val="%9"/>
      <w:lvlJc w:val="left"/>
      <w:pPr>
        <w:ind w:left="2967" w:hanging="420"/>
      </w:pPr>
    </w:lvl>
  </w:abstractNum>
  <w:abstractNum w:abstractNumId="4">
    <w:nsid w:val="00000005"/>
    <w:multiLevelType w:val="hybridMultilevel"/>
    <w:tmpl w:val="D7B60C20"/>
    <w:lvl w:ilvl="0" w:tplc="02C0DF2E">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5">
    <w:nsid w:val="00000006"/>
    <w:multiLevelType w:val="hybridMultilevel"/>
    <w:tmpl w:val="E7BA54B8"/>
    <w:lvl w:ilvl="0" w:tplc="D5386C00">
      <w:start w:val="1"/>
      <w:numFmt w:val="decimal"/>
      <w:lvlText w:val="1-7-%1."/>
      <w:lvlJc w:val="left"/>
      <w:pPr>
        <w:ind w:left="533" w:hanging="420"/>
      </w:pPr>
      <w:rPr>
        <w:rFonts w:hint="eastAsia"/>
      </w:rPr>
    </w:lvl>
    <w:lvl w:ilvl="1" w:tplc="04090017">
      <w:start w:val="1"/>
      <w:numFmt w:val="aiueoFullWidth"/>
      <w:lvlText w:val="(%2)"/>
      <w:lvlJc w:val="left"/>
      <w:pPr>
        <w:ind w:left="726" w:hanging="420"/>
      </w:pPr>
    </w:lvl>
    <w:lvl w:ilvl="2" w:tplc="04090011">
      <w:start w:val="1"/>
      <w:numFmt w:val="decimalEnclosedCircle"/>
      <w:lvlText w:val="%3"/>
      <w:lvlJc w:val="left"/>
      <w:pPr>
        <w:ind w:left="1146" w:hanging="420"/>
      </w:pPr>
    </w:lvl>
    <w:lvl w:ilvl="3" w:tplc="0409000F">
      <w:start w:val="1"/>
      <w:numFmt w:val="decimal"/>
      <w:lvlText w:val="%4."/>
      <w:lvlJc w:val="left"/>
      <w:pPr>
        <w:ind w:left="1566" w:hanging="420"/>
      </w:pPr>
    </w:lvl>
    <w:lvl w:ilvl="4" w:tplc="04090017">
      <w:start w:val="1"/>
      <w:numFmt w:val="aiueoFullWidth"/>
      <w:lvlText w:val="(%5)"/>
      <w:lvlJc w:val="left"/>
      <w:pPr>
        <w:ind w:left="1986" w:hanging="420"/>
      </w:pPr>
    </w:lvl>
    <w:lvl w:ilvl="5" w:tplc="04090011">
      <w:start w:val="1"/>
      <w:numFmt w:val="decimalEnclosedCircle"/>
      <w:lvlText w:val="%6"/>
      <w:lvlJc w:val="left"/>
      <w:pPr>
        <w:ind w:left="2406" w:hanging="420"/>
      </w:pPr>
    </w:lvl>
    <w:lvl w:ilvl="6" w:tplc="0409000F">
      <w:start w:val="1"/>
      <w:numFmt w:val="decimal"/>
      <w:lvlText w:val="%7."/>
      <w:lvlJc w:val="left"/>
      <w:pPr>
        <w:ind w:left="2826" w:hanging="420"/>
      </w:pPr>
    </w:lvl>
    <w:lvl w:ilvl="7" w:tplc="04090017">
      <w:start w:val="1"/>
      <w:numFmt w:val="aiueoFullWidth"/>
      <w:lvlText w:val="(%8)"/>
      <w:lvlJc w:val="left"/>
      <w:pPr>
        <w:ind w:left="3246" w:hanging="420"/>
      </w:pPr>
    </w:lvl>
    <w:lvl w:ilvl="8" w:tplc="04090011">
      <w:start w:val="1"/>
      <w:numFmt w:val="decimalEnclosedCircle"/>
      <w:lvlText w:val="%9"/>
      <w:lvlJc w:val="left"/>
      <w:pPr>
        <w:ind w:left="3666" w:hanging="420"/>
      </w:pPr>
    </w:lvl>
  </w:abstractNum>
  <w:abstractNum w:abstractNumId="6">
    <w:nsid w:val="00000007"/>
    <w:multiLevelType w:val="multilevel"/>
    <w:tmpl w:val="0A4695E4"/>
    <w:lvl w:ilvl="0">
      <w:numFmt w:val="bullet"/>
      <w:lvlText w:val=""/>
      <w:lvlJc w:val="left"/>
      <w:pPr>
        <w:ind w:left="420" w:hanging="137"/>
      </w:pPr>
      <w:rPr>
        <w:rFonts w:hint="default" w:ascii="Wingdings" w:hAnsi="Wingdings"/>
      </w:rPr>
    </w:lvl>
    <w:lvl w:ilvl="1">
      <w:numFmt w:val="bullet"/>
      <w:lvlText w:val="-"/>
      <w:lvlJc w:val="left"/>
      <w:pPr>
        <w:ind w:left="840" w:hanging="420"/>
      </w:pPr>
      <w:rPr>
        <w:rFonts w:hint="eastAsia" w:ascii="ＭＳ 明朝" w:hAnsi="ＭＳ 明朝" w:eastAsia="ＭＳ 明朝"/>
      </w:rPr>
    </w:lvl>
    <w:lvl w:ilvl="2">
      <w:numFmt w:val="bullet"/>
      <w:lvlText w:val=""/>
      <w:lvlJc w:val="left"/>
      <w:pPr>
        <w:ind w:left="1260" w:hanging="420"/>
      </w:pPr>
      <w:rPr>
        <w:rFonts w:hint="default" w:ascii="Wingdings" w:hAnsi="Wingdings"/>
      </w:rPr>
    </w:lvl>
    <w:lvl w:ilvl="3">
      <w:numFmt w:val="bullet"/>
      <w:lvlText w:val=""/>
      <w:lvlJc w:val="left"/>
      <w:pPr>
        <w:ind w:left="1680" w:hanging="420"/>
      </w:pPr>
      <w:rPr>
        <w:rFonts w:hint="default" w:ascii="Wingdings" w:hAnsi="Wingdings"/>
      </w:rPr>
    </w:lvl>
    <w:lvl w:ilvl="4">
      <w:numFmt w:val="bullet"/>
      <w:lvlText w:val=""/>
      <w:lvlJc w:val="left"/>
      <w:pPr>
        <w:ind w:left="2100" w:hanging="420"/>
      </w:pPr>
      <w:rPr>
        <w:rFonts w:hint="default" w:ascii="Wingdings" w:hAnsi="Wingdings"/>
      </w:rPr>
    </w:lvl>
    <w:lvl w:ilvl="5">
      <w:numFmt w:val="bullet"/>
      <w:lvlText w:val=""/>
      <w:lvlJc w:val="left"/>
      <w:pPr>
        <w:ind w:left="2520" w:hanging="420"/>
      </w:pPr>
      <w:rPr>
        <w:rFonts w:hint="default" w:ascii="Wingdings" w:hAnsi="Wingdings"/>
      </w:rPr>
    </w:lvl>
    <w:lvl w:ilvl="6">
      <w:numFmt w:val="bullet"/>
      <w:lvlText w:val=""/>
      <w:lvlJc w:val="left"/>
      <w:pPr>
        <w:ind w:left="2940" w:hanging="420"/>
      </w:pPr>
      <w:rPr>
        <w:rFonts w:hint="default" w:ascii="Wingdings" w:hAnsi="Wingdings"/>
      </w:rPr>
    </w:lvl>
    <w:lvl w:ilvl="7">
      <w:numFmt w:val="bullet"/>
      <w:lvlText w:val=""/>
      <w:lvlJc w:val="left"/>
      <w:pPr>
        <w:ind w:left="3360" w:hanging="420"/>
      </w:pPr>
      <w:rPr>
        <w:rFonts w:hint="default" w:ascii="Wingdings" w:hAnsi="Wingdings"/>
      </w:rPr>
    </w:lvl>
    <w:lvl w:ilvl="8">
      <w:numFmt w:val="bullet"/>
      <w:lvlText w:val=""/>
      <w:lvlJc w:val="left"/>
      <w:pPr>
        <w:ind w:left="3780" w:hanging="420"/>
      </w:pPr>
      <w:rPr>
        <w:rFonts w:hint="default" w:ascii="Wingdings" w:hAnsi="Wingdings"/>
      </w:rPr>
    </w:lvl>
  </w:abstractNum>
  <w:abstractNum w:abstractNumId="7">
    <w:nsid w:val="00000008"/>
    <w:multiLevelType w:val="hybridMultilevel"/>
    <w:tmpl w:val="6D584F4E"/>
    <w:lvl w:ilvl="0" w:tplc="D7F8EA6E">
      <w:start w:val="1"/>
      <w:numFmt w:val="decimal"/>
      <w:lvlText w:val="2-1-%1."/>
      <w:lvlJc w:val="left"/>
      <w:pPr>
        <w:ind w:left="533"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00000009"/>
    <w:multiLevelType w:val="hybridMultilevel"/>
    <w:tmpl w:val="3BA4798A"/>
    <w:lvl w:ilvl="0" w:tplc="1D6C41E2">
      <w:start w:val="1"/>
      <w:numFmt w:val="decimal"/>
      <w:lvlText w:val="2-2-%1."/>
      <w:lvlJc w:val="left"/>
      <w:pPr>
        <w:ind w:left="647" w:hanging="420"/>
      </w:pPr>
      <w:rPr>
        <w:rFonts w:hint="eastAsia"/>
      </w:rPr>
    </w:lvl>
    <w:lvl w:ilvl="1" w:tplc="04090017">
      <w:start w:val="1"/>
      <w:numFmt w:val="aiueoFullWidth"/>
      <w:lvlText w:val="(%2)"/>
      <w:lvlJc w:val="left"/>
      <w:pPr>
        <w:ind w:left="1067" w:hanging="420"/>
      </w:pPr>
    </w:lvl>
    <w:lvl w:ilvl="2" w:tplc="04090011">
      <w:start w:val="1"/>
      <w:numFmt w:val="decimalEnclosedCircle"/>
      <w:lvlText w:val="%3"/>
      <w:lvlJc w:val="left"/>
      <w:pPr>
        <w:ind w:left="1487" w:hanging="420"/>
      </w:pPr>
    </w:lvl>
    <w:lvl w:ilvl="3" w:tplc="0409000F">
      <w:start w:val="1"/>
      <w:numFmt w:val="decimal"/>
      <w:lvlText w:val="%4."/>
      <w:lvlJc w:val="left"/>
      <w:pPr>
        <w:ind w:left="1907" w:hanging="420"/>
      </w:pPr>
    </w:lvl>
    <w:lvl w:ilvl="4" w:tplc="04090017">
      <w:start w:val="1"/>
      <w:numFmt w:val="aiueoFullWidth"/>
      <w:lvlText w:val="(%5)"/>
      <w:lvlJc w:val="left"/>
      <w:pPr>
        <w:ind w:left="2327" w:hanging="420"/>
      </w:pPr>
    </w:lvl>
    <w:lvl w:ilvl="5" w:tplc="04090011">
      <w:start w:val="1"/>
      <w:numFmt w:val="decimalEnclosedCircle"/>
      <w:lvlText w:val="%6"/>
      <w:lvlJc w:val="left"/>
      <w:pPr>
        <w:ind w:left="2747" w:hanging="420"/>
      </w:pPr>
    </w:lvl>
    <w:lvl w:ilvl="6" w:tplc="0409000F">
      <w:start w:val="1"/>
      <w:numFmt w:val="decimal"/>
      <w:lvlText w:val="%7."/>
      <w:lvlJc w:val="left"/>
      <w:pPr>
        <w:ind w:left="3167" w:hanging="420"/>
      </w:pPr>
    </w:lvl>
    <w:lvl w:ilvl="7" w:tplc="04090017">
      <w:start w:val="1"/>
      <w:numFmt w:val="aiueoFullWidth"/>
      <w:lvlText w:val="(%8)"/>
      <w:lvlJc w:val="left"/>
      <w:pPr>
        <w:ind w:left="3587" w:hanging="420"/>
      </w:pPr>
    </w:lvl>
    <w:lvl w:ilvl="8" w:tplc="04090011">
      <w:start w:val="1"/>
      <w:numFmt w:val="decimalEnclosedCircle"/>
      <w:lvlText w:val="%9"/>
      <w:lvlJc w:val="left"/>
      <w:pPr>
        <w:ind w:left="4007" w:hanging="420"/>
      </w:pPr>
    </w:lvl>
  </w:abstractNum>
  <w:abstractNum w:abstractNumId="9">
    <w:nsid w:val="0000000A"/>
    <w:multiLevelType w:val="hybridMultilevel"/>
    <w:tmpl w:val="EACAD816"/>
    <w:lvl w:ilvl="0" w:tplc="FE92BE62">
      <w:numFmt w:val="bullet"/>
      <w:lvlText w:val="・"/>
      <w:lvlJc w:val="left"/>
      <w:pPr>
        <w:ind w:left="647" w:hanging="420"/>
      </w:pPr>
      <w:rPr>
        <w:rFonts w:hint="eastAsia" w:ascii="ＭＳ 明朝" w:hAnsi="ＭＳ 明朝" w:eastAsia="ＭＳ 明朝"/>
      </w:rPr>
    </w:lvl>
    <w:lvl w:ilvl="1" w:tplc="0409000B">
      <w:numFmt w:val="bullet"/>
      <w:lvlText w:val=""/>
      <w:lvlJc w:val="left"/>
      <w:pPr>
        <w:ind w:left="1067" w:hanging="420"/>
      </w:pPr>
      <w:rPr>
        <w:rFonts w:hint="default" w:ascii="Wingdings" w:hAnsi="Wingdings"/>
      </w:rPr>
    </w:lvl>
    <w:lvl w:ilvl="2" w:tplc="0409000D">
      <w:numFmt w:val="bullet"/>
      <w:lvlText w:val=""/>
      <w:lvlJc w:val="left"/>
      <w:pPr>
        <w:ind w:left="1487" w:hanging="420"/>
      </w:pPr>
      <w:rPr>
        <w:rFonts w:hint="default" w:ascii="Wingdings" w:hAnsi="Wingdings"/>
      </w:rPr>
    </w:lvl>
    <w:lvl w:ilvl="3" w:tplc="04090001">
      <w:numFmt w:val="bullet"/>
      <w:lvlText w:val=""/>
      <w:lvlJc w:val="left"/>
      <w:pPr>
        <w:ind w:left="1907" w:hanging="420"/>
      </w:pPr>
      <w:rPr>
        <w:rFonts w:hint="default" w:ascii="Wingdings" w:hAnsi="Wingdings"/>
      </w:rPr>
    </w:lvl>
    <w:lvl w:ilvl="4" w:tplc="0409000B">
      <w:numFmt w:val="bullet"/>
      <w:lvlText w:val=""/>
      <w:lvlJc w:val="left"/>
      <w:pPr>
        <w:ind w:left="2327" w:hanging="420"/>
      </w:pPr>
      <w:rPr>
        <w:rFonts w:hint="default" w:ascii="Wingdings" w:hAnsi="Wingdings"/>
      </w:rPr>
    </w:lvl>
    <w:lvl w:ilvl="5" w:tplc="0409000D">
      <w:numFmt w:val="bullet"/>
      <w:lvlText w:val=""/>
      <w:lvlJc w:val="left"/>
      <w:pPr>
        <w:ind w:left="2747" w:hanging="420"/>
      </w:pPr>
      <w:rPr>
        <w:rFonts w:hint="default" w:ascii="Wingdings" w:hAnsi="Wingdings"/>
      </w:rPr>
    </w:lvl>
    <w:lvl w:ilvl="6" w:tplc="04090001">
      <w:numFmt w:val="bullet"/>
      <w:lvlText w:val=""/>
      <w:lvlJc w:val="left"/>
      <w:pPr>
        <w:ind w:left="3167" w:hanging="420"/>
      </w:pPr>
      <w:rPr>
        <w:rFonts w:hint="default" w:ascii="Wingdings" w:hAnsi="Wingdings"/>
      </w:rPr>
    </w:lvl>
    <w:lvl w:ilvl="7" w:tplc="0409000B">
      <w:numFmt w:val="bullet"/>
      <w:lvlText w:val=""/>
      <w:lvlJc w:val="left"/>
      <w:pPr>
        <w:ind w:left="3587" w:hanging="420"/>
      </w:pPr>
      <w:rPr>
        <w:rFonts w:hint="default" w:ascii="Wingdings" w:hAnsi="Wingdings"/>
      </w:rPr>
    </w:lvl>
    <w:lvl w:ilvl="8" w:tplc="0409000D">
      <w:numFmt w:val="bullet"/>
      <w:lvlText w:val=""/>
      <w:lvlJc w:val="left"/>
      <w:pPr>
        <w:ind w:left="4007" w:hanging="420"/>
      </w:pPr>
      <w:rPr>
        <w:rFonts w:hint="default" w:ascii="Wingdings" w:hAnsi="Wingdings"/>
      </w:rPr>
    </w:lvl>
  </w:abstractNum>
  <w:abstractNum w:abstractNumId="10">
    <w:nsid w:val="0000000B"/>
    <w:multiLevelType w:val="hybridMultilevel"/>
    <w:tmpl w:val="BDB751AC"/>
    <w:lvl w:ilvl="0" w:tplc="ED96EEC4">
      <w:start w:val="1"/>
      <w:numFmt w:val="decimal"/>
      <w:lvlText w:val="2-3-%1."/>
      <w:lvlJc w:val="left"/>
      <w:pPr>
        <w:ind w:left="647" w:hanging="420"/>
      </w:pPr>
      <w:rPr>
        <w:rFonts w:hint="eastAsia"/>
      </w:rPr>
    </w:lvl>
    <w:lvl w:ilvl="1" w:tplc="04090017">
      <w:start w:val="1"/>
      <w:numFmt w:val="aiueoFullWidth"/>
      <w:lvlText w:val="(%2)"/>
      <w:lvlJc w:val="left"/>
      <w:pPr>
        <w:ind w:left="1067" w:hanging="420"/>
      </w:pPr>
    </w:lvl>
    <w:lvl w:ilvl="2" w:tplc="04090011">
      <w:start w:val="1"/>
      <w:numFmt w:val="decimalEnclosedCircle"/>
      <w:lvlText w:val="%3"/>
      <w:lvlJc w:val="left"/>
      <w:pPr>
        <w:ind w:left="1487" w:hanging="420"/>
      </w:pPr>
    </w:lvl>
    <w:lvl w:ilvl="3" w:tplc="0409000F">
      <w:start w:val="1"/>
      <w:numFmt w:val="decimal"/>
      <w:lvlText w:val="%4."/>
      <w:lvlJc w:val="left"/>
      <w:pPr>
        <w:ind w:left="1907" w:hanging="420"/>
      </w:pPr>
    </w:lvl>
    <w:lvl w:ilvl="4" w:tplc="04090017">
      <w:start w:val="1"/>
      <w:numFmt w:val="aiueoFullWidth"/>
      <w:lvlText w:val="(%5)"/>
      <w:lvlJc w:val="left"/>
      <w:pPr>
        <w:ind w:left="2327" w:hanging="420"/>
      </w:pPr>
    </w:lvl>
    <w:lvl w:ilvl="5" w:tplc="04090011">
      <w:start w:val="1"/>
      <w:numFmt w:val="decimalEnclosedCircle"/>
      <w:lvlText w:val="%6"/>
      <w:lvlJc w:val="left"/>
      <w:pPr>
        <w:ind w:left="2747" w:hanging="420"/>
      </w:pPr>
    </w:lvl>
    <w:lvl w:ilvl="6" w:tplc="0409000F">
      <w:start w:val="1"/>
      <w:numFmt w:val="decimal"/>
      <w:lvlText w:val="%7."/>
      <w:lvlJc w:val="left"/>
      <w:pPr>
        <w:ind w:left="3167" w:hanging="420"/>
      </w:pPr>
    </w:lvl>
    <w:lvl w:ilvl="7" w:tplc="04090017">
      <w:start w:val="1"/>
      <w:numFmt w:val="aiueoFullWidth"/>
      <w:lvlText w:val="(%8)"/>
      <w:lvlJc w:val="left"/>
      <w:pPr>
        <w:ind w:left="3587" w:hanging="420"/>
      </w:pPr>
    </w:lvl>
    <w:lvl w:ilvl="8" w:tplc="04090011">
      <w:start w:val="1"/>
      <w:numFmt w:val="decimalEnclosedCircle"/>
      <w:lvlText w:val="%9"/>
      <w:lvlJc w:val="left"/>
      <w:pPr>
        <w:ind w:left="4007" w:hanging="420"/>
      </w:pPr>
    </w:lvl>
  </w:abstractNum>
  <w:abstractNum w:abstractNumId="11">
    <w:nsid w:val="0000000C"/>
    <w:multiLevelType w:val="hybridMultilevel"/>
    <w:tmpl w:val="617681E4"/>
    <w:lvl w:ilvl="0" w:tplc="FE92BE62">
      <w:numFmt w:val="bullet"/>
      <w:lvlText w:val="・"/>
      <w:lvlJc w:val="left"/>
      <w:pPr>
        <w:ind w:left="814" w:hanging="360"/>
      </w:pPr>
      <w:rPr>
        <w:rFonts w:hint="eastAsia" w:ascii="ＭＳ 明朝" w:hAnsi="ＭＳ 明朝" w:eastAsia="ＭＳ 明朝"/>
      </w:rPr>
    </w:lvl>
    <w:lvl w:ilvl="1" w:tplc="0409000B">
      <w:numFmt w:val="bullet"/>
      <w:lvlText w:val=""/>
      <w:lvlJc w:val="left"/>
      <w:pPr>
        <w:ind w:left="1294" w:hanging="420"/>
      </w:pPr>
      <w:rPr>
        <w:rFonts w:hint="default" w:ascii="Wingdings" w:hAnsi="Wingdings"/>
      </w:rPr>
    </w:lvl>
    <w:lvl w:ilvl="2" w:tplc="0409000D">
      <w:numFmt w:val="bullet"/>
      <w:lvlText w:val=""/>
      <w:lvlJc w:val="left"/>
      <w:pPr>
        <w:ind w:left="1714" w:hanging="420"/>
      </w:pPr>
      <w:rPr>
        <w:rFonts w:hint="default" w:ascii="Wingdings" w:hAnsi="Wingdings"/>
      </w:rPr>
    </w:lvl>
    <w:lvl w:ilvl="3" w:tplc="04090001">
      <w:numFmt w:val="bullet"/>
      <w:lvlText w:val=""/>
      <w:lvlJc w:val="left"/>
      <w:pPr>
        <w:ind w:left="2134" w:hanging="420"/>
      </w:pPr>
      <w:rPr>
        <w:rFonts w:hint="default" w:ascii="Wingdings" w:hAnsi="Wingdings"/>
      </w:rPr>
    </w:lvl>
    <w:lvl w:ilvl="4" w:tplc="0409000B">
      <w:numFmt w:val="bullet"/>
      <w:lvlText w:val=""/>
      <w:lvlJc w:val="left"/>
      <w:pPr>
        <w:ind w:left="2554" w:hanging="420"/>
      </w:pPr>
      <w:rPr>
        <w:rFonts w:hint="default" w:ascii="Wingdings" w:hAnsi="Wingdings"/>
      </w:rPr>
    </w:lvl>
    <w:lvl w:ilvl="5" w:tplc="0409000D">
      <w:numFmt w:val="bullet"/>
      <w:lvlText w:val=""/>
      <w:lvlJc w:val="left"/>
      <w:pPr>
        <w:ind w:left="2974" w:hanging="420"/>
      </w:pPr>
      <w:rPr>
        <w:rFonts w:hint="default" w:ascii="Wingdings" w:hAnsi="Wingdings"/>
      </w:rPr>
    </w:lvl>
    <w:lvl w:ilvl="6" w:tplc="04090001">
      <w:numFmt w:val="bullet"/>
      <w:lvlText w:val=""/>
      <w:lvlJc w:val="left"/>
      <w:pPr>
        <w:ind w:left="3394" w:hanging="420"/>
      </w:pPr>
      <w:rPr>
        <w:rFonts w:hint="default" w:ascii="Wingdings" w:hAnsi="Wingdings"/>
      </w:rPr>
    </w:lvl>
    <w:lvl w:ilvl="7" w:tplc="0409000B">
      <w:numFmt w:val="bullet"/>
      <w:lvlText w:val=""/>
      <w:lvlJc w:val="left"/>
      <w:pPr>
        <w:ind w:left="3814" w:hanging="420"/>
      </w:pPr>
      <w:rPr>
        <w:rFonts w:hint="default" w:ascii="Wingdings" w:hAnsi="Wingdings"/>
      </w:rPr>
    </w:lvl>
    <w:lvl w:ilvl="8" w:tplc="0409000D">
      <w:numFmt w:val="bullet"/>
      <w:lvlText w:val=""/>
      <w:lvlJc w:val="left"/>
      <w:pPr>
        <w:ind w:left="4234" w:hanging="420"/>
      </w:pPr>
      <w:rPr>
        <w:rFonts w:hint="default" w:ascii="Wingdings" w:hAnsi="Wingdings"/>
      </w:rPr>
    </w:lvl>
  </w:abstractNum>
  <w:abstractNum w:abstractNumId="12">
    <w:nsid w:val="0000000D"/>
    <w:multiLevelType w:val="hybridMultilevel"/>
    <w:tmpl w:val="71B6CC7C"/>
    <w:lvl w:ilvl="0" w:tplc="83C473A0">
      <w:numFmt w:val="bullet"/>
      <w:lvlText w:val="・"/>
      <w:lvlJc w:val="left"/>
      <w:pPr>
        <w:ind w:left="874" w:hanging="420"/>
      </w:pPr>
      <w:rPr>
        <w:rFonts w:hint="eastAsia" w:ascii="ＭＳ 明朝" w:hAnsi="ＭＳ 明朝" w:eastAsia="ＭＳ 明朝"/>
      </w:rPr>
    </w:lvl>
    <w:lvl w:ilvl="1" w:tplc="0409000B">
      <w:numFmt w:val="bullet"/>
      <w:lvlText w:val=""/>
      <w:lvlJc w:val="left"/>
      <w:pPr>
        <w:ind w:left="1294" w:hanging="420"/>
      </w:pPr>
      <w:rPr>
        <w:rFonts w:hint="default" w:ascii="Wingdings" w:hAnsi="Wingdings"/>
      </w:rPr>
    </w:lvl>
    <w:lvl w:ilvl="2" w:tplc="0409000D">
      <w:numFmt w:val="bullet"/>
      <w:lvlText w:val=""/>
      <w:lvlJc w:val="left"/>
      <w:pPr>
        <w:ind w:left="1714" w:hanging="420"/>
      </w:pPr>
      <w:rPr>
        <w:rFonts w:hint="default" w:ascii="Wingdings" w:hAnsi="Wingdings"/>
      </w:rPr>
    </w:lvl>
    <w:lvl w:ilvl="3" w:tplc="04090001">
      <w:numFmt w:val="bullet"/>
      <w:lvlText w:val=""/>
      <w:lvlJc w:val="left"/>
      <w:pPr>
        <w:ind w:left="2134" w:hanging="420"/>
      </w:pPr>
      <w:rPr>
        <w:rFonts w:hint="default" w:ascii="Wingdings" w:hAnsi="Wingdings"/>
      </w:rPr>
    </w:lvl>
    <w:lvl w:ilvl="4" w:tplc="0409000B">
      <w:numFmt w:val="bullet"/>
      <w:lvlText w:val=""/>
      <w:lvlJc w:val="left"/>
      <w:pPr>
        <w:ind w:left="2554" w:hanging="420"/>
      </w:pPr>
      <w:rPr>
        <w:rFonts w:hint="default" w:ascii="Wingdings" w:hAnsi="Wingdings"/>
      </w:rPr>
    </w:lvl>
    <w:lvl w:ilvl="5" w:tplc="0409000D">
      <w:numFmt w:val="bullet"/>
      <w:lvlText w:val=""/>
      <w:lvlJc w:val="left"/>
      <w:pPr>
        <w:ind w:left="2974" w:hanging="420"/>
      </w:pPr>
      <w:rPr>
        <w:rFonts w:hint="default" w:ascii="Wingdings" w:hAnsi="Wingdings"/>
      </w:rPr>
    </w:lvl>
    <w:lvl w:ilvl="6" w:tplc="04090001">
      <w:numFmt w:val="bullet"/>
      <w:lvlText w:val=""/>
      <w:lvlJc w:val="left"/>
      <w:pPr>
        <w:ind w:left="3394" w:hanging="420"/>
      </w:pPr>
      <w:rPr>
        <w:rFonts w:hint="default" w:ascii="Wingdings" w:hAnsi="Wingdings"/>
      </w:rPr>
    </w:lvl>
    <w:lvl w:ilvl="7" w:tplc="0409000B">
      <w:numFmt w:val="bullet"/>
      <w:lvlText w:val=""/>
      <w:lvlJc w:val="left"/>
      <w:pPr>
        <w:ind w:left="3814" w:hanging="420"/>
      </w:pPr>
      <w:rPr>
        <w:rFonts w:hint="default" w:ascii="Wingdings" w:hAnsi="Wingdings"/>
      </w:rPr>
    </w:lvl>
    <w:lvl w:ilvl="8" w:tplc="0409000D">
      <w:numFmt w:val="bullet"/>
      <w:lvlText w:val=""/>
      <w:lvlJc w:val="left"/>
      <w:pPr>
        <w:ind w:left="4234" w:hanging="420"/>
      </w:pPr>
      <w:rPr>
        <w:rFonts w:hint="default" w:ascii="Wingdings" w:hAnsi="Wingdings"/>
      </w:rPr>
    </w:lvl>
  </w:abstractNum>
  <w:abstractNum w:abstractNumId="13">
    <w:nsid w:val="0000000E"/>
    <w:multiLevelType w:val="hybridMultilevel"/>
    <w:tmpl w:val="8AB9EA8E"/>
    <w:lvl w:ilvl="0" w:tplc="FE92BE62">
      <w:numFmt w:val="bullet"/>
      <w:lvlText w:val="・"/>
      <w:lvlJc w:val="left"/>
      <w:pPr>
        <w:ind w:left="874" w:hanging="420"/>
      </w:pPr>
      <w:rPr>
        <w:rFonts w:hint="eastAsia" w:ascii="ＭＳ 明朝" w:hAnsi="ＭＳ 明朝" w:eastAsia="ＭＳ 明朝"/>
      </w:rPr>
    </w:lvl>
    <w:lvl w:ilvl="1" w:tplc="0409000B">
      <w:numFmt w:val="bullet"/>
      <w:lvlText w:val=""/>
      <w:lvlJc w:val="left"/>
      <w:pPr>
        <w:ind w:left="1294" w:hanging="420"/>
      </w:pPr>
      <w:rPr>
        <w:rFonts w:hint="default" w:ascii="Wingdings" w:hAnsi="Wingdings"/>
      </w:rPr>
    </w:lvl>
    <w:lvl w:ilvl="2" w:tplc="0409000D">
      <w:numFmt w:val="bullet"/>
      <w:lvlText w:val=""/>
      <w:lvlJc w:val="left"/>
      <w:pPr>
        <w:ind w:left="1714" w:hanging="420"/>
      </w:pPr>
      <w:rPr>
        <w:rFonts w:hint="default" w:ascii="Wingdings" w:hAnsi="Wingdings"/>
      </w:rPr>
    </w:lvl>
    <w:lvl w:ilvl="3" w:tplc="04090001">
      <w:numFmt w:val="bullet"/>
      <w:lvlText w:val=""/>
      <w:lvlJc w:val="left"/>
      <w:pPr>
        <w:ind w:left="2134" w:hanging="420"/>
      </w:pPr>
      <w:rPr>
        <w:rFonts w:hint="default" w:ascii="Wingdings" w:hAnsi="Wingdings"/>
      </w:rPr>
    </w:lvl>
    <w:lvl w:ilvl="4" w:tplc="0409000B">
      <w:numFmt w:val="bullet"/>
      <w:lvlText w:val=""/>
      <w:lvlJc w:val="left"/>
      <w:pPr>
        <w:ind w:left="2554" w:hanging="420"/>
      </w:pPr>
      <w:rPr>
        <w:rFonts w:hint="default" w:ascii="Wingdings" w:hAnsi="Wingdings"/>
      </w:rPr>
    </w:lvl>
    <w:lvl w:ilvl="5" w:tplc="0409000D">
      <w:numFmt w:val="bullet"/>
      <w:lvlText w:val=""/>
      <w:lvlJc w:val="left"/>
      <w:pPr>
        <w:ind w:left="2974" w:hanging="420"/>
      </w:pPr>
      <w:rPr>
        <w:rFonts w:hint="default" w:ascii="Wingdings" w:hAnsi="Wingdings"/>
      </w:rPr>
    </w:lvl>
    <w:lvl w:ilvl="6" w:tplc="04090001">
      <w:numFmt w:val="bullet"/>
      <w:lvlText w:val=""/>
      <w:lvlJc w:val="left"/>
      <w:pPr>
        <w:ind w:left="3394" w:hanging="420"/>
      </w:pPr>
      <w:rPr>
        <w:rFonts w:hint="default" w:ascii="Wingdings" w:hAnsi="Wingdings"/>
      </w:rPr>
    </w:lvl>
    <w:lvl w:ilvl="7" w:tplc="0409000B">
      <w:numFmt w:val="bullet"/>
      <w:lvlText w:val=""/>
      <w:lvlJc w:val="left"/>
      <w:pPr>
        <w:ind w:left="3814" w:hanging="420"/>
      </w:pPr>
      <w:rPr>
        <w:rFonts w:hint="default" w:ascii="Wingdings" w:hAnsi="Wingdings"/>
      </w:rPr>
    </w:lvl>
    <w:lvl w:ilvl="8" w:tplc="0409000D">
      <w:numFmt w:val="bullet"/>
      <w:lvlText w:val=""/>
      <w:lvlJc w:val="left"/>
      <w:pPr>
        <w:ind w:left="4234" w:hanging="420"/>
      </w:pPr>
      <w:rPr>
        <w:rFonts w:hint="default" w:ascii="Wingdings" w:hAnsi="Wingdings"/>
      </w:rPr>
    </w:lvl>
  </w:abstractNum>
  <w:abstractNum w:abstractNumId="14">
    <w:nsid w:val="0000000F"/>
    <w:multiLevelType w:val="hybridMultilevel"/>
    <w:tmpl w:val="CD303C5E"/>
    <w:lvl w:ilvl="0" w:tplc="A8AC0A9D">
      <w:start w:val="1"/>
      <w:numFmt w:val="decimal"/>
      <w:lvlText w:val="2-9-%1."/>
      <w:lvlJc w:val="left"/>
      <w:pPr>
        <w:ind w:left="647" w:hanging="420"/>
      </w:pPr>
      <w:rPr>
        <w:rFonts w:hint="eastAsia"/>
      </w:rPr>
    </w:lvl>
    <w:lvl w:ilvl="1" w:tplc="04090017">
      <w:start w:val="1"/>
      <w:numFmt w:val="aiueoFullWidth"/>
      <w:lvlText w:val="(%2)"/>
      <w:lvlJc w:val="left"/>
      <w:pPr>
        <w:ind w:left="1067" w:hanging="420"/>
      </w:pPr>
    </w:lvl>
    <w:lvl w:ilvl="2" w:tplc="04090011">
      <w:start w:val="1"/>
      <w:numFmt w:val="decimalEnclosedCircle"/>
      <w:lvlText w:val="%3"/>
      <w:lvlJc w:val="left"/>
      <w:pPr>
        <w:ind w:left="1487" w:hanging="420"/>
      </w:pPr>
    </w:lvl>
    <w:lvl w:ilvl="3" w:tplc="0409000F">
      <w:start w:val="1"/>
      <w:numFmt w:val="decimal"/>
      <w:lvlText w:val="%4."/>
      <w:lvlJc w:val="left"/>
      <w:pPr>
        <w:ind w:left="1907" w:hanging="420"/>
      </w:pPr>
    </w:lvl>
    <w:lvl w:ilvl="4" w:tplc="04090017">
      <w:start w:val="1"/>
      <w:numFmt w:val="aiueoFullWidth"/>
      <w:lvlText w:val="(%5)"/>
      <w:lvlJc w:val="left"/>
      <w:pPr>
        <w:ind w:left="2327" w:hanging="420"/>
      </w:pPr>
    </w:lvl>
    <w:lvl w:ilvl="5" w:tplc="04090011">
      <w:start w:val="1"/>
      <w:numFmt w:val="decimalEnclosedCircle"/>
      <w:lvlText w:val="%6"/>
      <w:lvlJc w:val="left"/>
      <w:pPr>
        <w:ind w:left="2747" w:hanging="420"/>
      </w:pPr>
    </w:lvl>
    <w:lvl w:ilvl="6" w:tplc="0409000F">
      <w:start w:val="1"/>
      <w:numFmt w:val="decimal"/>
      <w:lvlText w:val="%7."/>
      <w:lvlJc w:val="left"/>
      <w:pPr>
        <w:ind w:left="3167" w:hanging="420"/>
      </w:pPr>
    </w:lvl>
    <w:lvl w:ilvl="7" w:tplc="04090017">
      <w:start w:val="1"/>
      <w:numFmt w:val="aiueoFullWidth"/>
      <w:lvlText w:val="(%8)"/>
      <w:lvlJc w:val="left"/>
      <w:pPr>
        <w:ind w:left="3587" w:hanging="420"/>
      </w:pPr>
    </w:lvl>
    <w:lvl w:ilvl="8" w:tplc="04090011">
      <w:start w:val="1"/>
      <w:numFmt w:val="decimalEnclosedCircle"/>
      <w:lvlText w:val="%9"/>
      <w:lvlJc w:val="left"/>
      <w:pPr>
        <w:ind w:left="4007" w:hanging="420"/>
      </w:pPr>
    </w:lvl>
  </w:abstractNum>
  <w:abstractNum w:abstractNumId="15">
    <w:nsid w:val="00000010"/>
    <w:multiLevelType w:val="hybridMultilevel"/>
    <w:tmpl w:val="5A48E262"/>
    <w:lvl w:ilvl="0" w:tplc="425AE13C">
      <w:start w:val="1"/>
      <w:numFmt w:val="decimal"/>
      <w:lvlText w:val="2-13-%1."/>
      <w:lvlJc w:val="left"/>
      <w:pPr>
        <w:ind w:left="420" w:hanging="420"/>
      </w:pPr>
      <w:rPr>
        <w:rFonts w:hint="eastAsia"/>
      </w:rPr>
    </w:lvl>
    <w:lvl w:ilvl="1" w:tplc="04090017">
      <w:start w:val="1"/>
      <w:numFmt w:val="aiueoFullWidth"/>
      <w:lvlText w:val="(%2)"/>
      <w:lvlJc w:val="left"/>
      <w:pPr>
        <w:ind w:left="386" w:hanging="420"/>
      </w:pPr>
    </w:lvl>
    <w:lvl w:ilvl="2" w:tplc="04090011">
      <w:start w:val="1"/>
      <w:numFmt w:val="decimalEnclosedCircle"/>
      <w:lvlText w:val="%3"/>
      <w:lvlJc w:val="left"/>
      <w:pPr>
        <w:ind w:left="806" w:hanging="420"/>
      </w:pPr>
    </w:lvl>
    <w:lvl w:ilvl="3" w:tplc="29E6AE42">
      <w:start w:val="1"/>
      <w:numFmt w:val="decimal"/>
      <w:lvlText w:val="2-13-%4."/>
      <w:lvlJc w:val="left"/>
      <w:pPr>
        <w:ind w:left="1226" w:hanging="420"/>
      </w:pPr>
      <w:rPr>
        <w:rFonts w:hint="eastAsia"/>
      </w:rPr>
    </w:lvl>
    <w:lvl w:ilvl="4" w:tplc="04090017">
      <w:start w:val="1"/>
      <w:numFmt w:val="aiueoFullWidth"/>
      <w:lvlText w:val="(%5)"/>
      <w:lvlJc w:val="left"/>
      <w:pPr>
        <w:ind w:left="1646" w:hanging="420"/>
      </w:pPr>
    </w:lvl>
    <w:lvl w:ilvl="5" w:tplc="04090011">
      <w:start w:val="1"/>
      <w:numFmt w:val="decimalEnclosedCircle"/>
      <w:lvlText w:val="%6"/>
      <w:lvlJc w:val="left"/>
      <w:pPr>
        <w:ind w:left="2066" w:hanging="420"/>
      </w:pPr>
    </w:lvl>
    <w:lvl w:ilvl="6" w:tplc="0409000F">
      <w:start w:val="1"/>
      <w:numFmt w:val="decimal"/>
      <w:lvlText w:val="%7."/>
      <w:lvlJc w:val="left"/>
      <w:pPr>
        <w:ind w:left="2486" w:hanging="420"/>
      </w:pPr>
    </w:lvl>
    <w:lvl w:ilvl="7" w:tplc="04090017">
      <w:start w:val="1"/>
      <w:numFmt w:val="aiueoFullWidth"/>
      <w:lvlText w:val="(%8)"/>
      <w:lvlJc w:val="left"/>
      <w:pPr>
        <w:ind w:left="2906" w:hanging="420"/>
      </w:pPr>
    </w:lvl>
    <w:lvl w:ilvl="8" w:tplc="04090011">
      <w:start w:val="1"/>
      <w:numFmt w:val="decimalEnclosedCircle"/>
      <w:lvlText w:val="%9"/>
      <w:lvlJc w:val="left"/>
      <w:pPr>
        <w:ind w:left="3326" w:hanging="420"/>
      </w:pPr>
    </w:lvl>
  </w:abstractNum>
  <w:abstractNum w:abstractNumId="16">
    <w:nsid w:val="00000011"/>
    <w:multiLevelType w:val="hybridMultilevel"/>
    <w:tmpl w:val="D4847F56"/>
    <w:lvl w:ilvl="0" w:tplc="FE92BE62">
      <w:numFmt w:val="bullet"/>
      <w:lvlText w:val="・"/>
      <w:lvlJc w:val="left"/>
      <w:pPr>
        <w:ind w:left="587" w:hanging="360"/>
      </w:pPr>
      <w:rPr>
        <w:rFonts w:hint="eastAsia" w:ascii="ＭＳ 明朝" w:hAnsi="ＭＳ 明朝" w:eastAsia="ＭＳ 明朝"/>
      </w:rPr>
    </w:lvl>
    <w:lvl w:ilvl="1" w:tplc="0409000B">
      <w:numFmt w:val="bullet"/>
      <w:lvlText w:val=""/>
      <w:lvlJc w:val="left"/>
      <w:pPr>
        <w:ind w:left="613" w:hanging="420"/>
      </w:pPr>
      <w:rPr>
        <w:rFonts w:hint="default" w:ascii="Wingdings" w:hAnsi="Wingdings"/>
      </w:rPr>
    </w:lvl>
    <w:lvl w:ilvl="2" w:tplc="0409000D">
      <w:numFmt w:val="bullet"/>
      <w:lvlText w:val=""/>
      <w:lvlJc w:val="left"/>
      <w:pPr>
        <w:ind w:left="1033" w:hanging="420"/>
      </w:pPr>
      <w:rPr>
        <w:rFonts w:hint="default" w:ascii="Wingdings" w:hAnsi="Wingdings"/>
      </w:rPr>
    </w:lvl>
    <w:lvl w:ilvl="3" w:tplc="04090001">
      <w:numFmt w:val="bullet"/>
      <w:lvlText w:val=""/>
      <w:lvlJc w:val="left"/>
      <w:pPr>
        <w:ind w:left="1453" w:hanging="420"/>
      </w:pPr>
      <w:rPr>
        <w:rFonts w:hint="default" w:ascii="Wingdings" w:hAnsi="Wingdings"/>
      </w:rPr>
    </w:lvl>
    <w:lvl w:ilvl="4" w:tplc="0409000B">
      <w:numFmt w:val="bullet"/>
      <w:lvlText w:val=""/>
      <w:lvlJc w:val="left"/>
      <w:pPr>
        <w:ind w:left="1873" w:hanging="420"/>
      </w:pPr>
      <w:rPr>
        <w:rFonts w:hint="default" w:ascii="Wingdings" w:hAnsi="Wingdings"/>
      </w:rPr>
    </w:lvl>
    <w:lvl w:ilvl="5" w:tplc="0409000D">
      <w:numFmt w:val="bullet"/>
      <w:lvlText w:val=""/>
      <w:lvlJc w:val="left"/>
      <w:pPr>
        <w:ind w:left="2293" w:hanging="420"/>
      </w:pPr>
      <w:rPr>
        <w:rFonts w:hint="default" w:ascii="Wingdings" w:hAnsi="Wingdings"/>
      </w:rPr>
    </w:lvl>
    <w:lvl w:ilvl="6" w:tplc="04090001">
      <w:numFmt w:val="bullet"/>
      <w:lvlText w:val=""/>
      <w:lvlJc w:val="left"/>
      <w:pPr>
        <w:ind w:left="2713" w:hanging="420"/>
      </w:pPr>
      <w:rPr>
        <w:rFonts w:hint="default" w:ascii="Wingdings" w:hAnsi="Wingdings"/>
      </w:rPr>
    </w:lvl>
    <w:lvl w:ilvl="7" w:tplc="0409000B">
      <w:numFmt w:val="bullet"/>
      <w:lvlText w:val=""/>
      <w:lvlJc w:val="left"/>
      <w:pPr>
        <w:ind w:left="3133" w:hanging="420"/>
      </w:pPr>
      <w:rPr>
        <w:rFonts w:hint="default" w:ascii="Wingdings" w:hAnsi="Wingdings"/>
      </w:rPr>
    </w:lvl>
    <w:lvl w:ilvl="8" w:tplc="0409000D">
      <w:numFmt w:val="bullet"/>
      <w:lvlText w:val=""/>
      <w:lvlJc w:val="left"/>
      <w:pPr>
        <w:ind w:left="3553" w:hanging="420"/>
      </w:pPr>
      <w:rPr>
        <w:rFonts w:hint="default" w:ascii="Wingdings" w:hAnsi="Wingdings"/>
      </w:rPr>
    </w:lvl>
  </w:abstractNum>
  <w:abstractNum w:abstractNumId="17">
    <w:nsid w:val="00000012"/>
    <w:multiLevelType w:val="hybridMultilevel"/>
    <w:tmpl w:val="CA1648B4"/>
    <w:lvl w:ilvl="0" w:tplc="FE92BE62">
      <w:numFmt w:val="bullet"/>
      <w:lvlText w:val="・"/>
      <w:lvlJc w:val="left"/>
      <w:pPr>
        <w:ind w:left="596" w:hanging="360"/>
      </w:pPr>
      <w:rPr>
        <w:rFonts w:hint="eastAsia" w:ascii="ＭＳ 明朝" w:hAnsi="ＭＳ 明朝" w:eastAsia="ＭＳ 明朝"/>
      </w:rPr>
    </w:lvl>
    <w:lvl w:ilvl="1" w:tplc="0409000B">
      <w:numFmt w:val="bullet"/>
      <w:lvlText w:val=""/>
      <w:lvlJc w:val="left"/>
      <w:pPr>
        <w:ind w:left="622" w:hanging="420"/>
      </w:pPr>
      <w:rPr>
        <w:rFonts w:hint="default" w:ascii="Wingdings" w:hAnsi="Wingdings"/>
      </w:rPr>
    </w:lvl>
    <w:lvl w:ilvl="2" w:tplc="0409000D">
      <w:numFmt w:val="bullet"/>
      <w:lvlText w:val=""/>
      <w:lvlJc w:val="left"/>
      <w:pPr>
        <w:ind w:left="1042" w:hanging="420"/>
      </w:pPr>
      <w:rPr>
        <w:rFonts w:hint="default" w:ascii="Wingdings" w:hAnsi="Wingdings"/>
      </w:rPr>
    </w:lvl>
    <w:lvl w:ilvl="3" w:tplc="04090001">
      <w:numFmt w:val="bullet"/>
      <w:lvlText w:val=""/>
      <w:lvlJc w:val="left"/>
      <w:pPr>
        <w:ind w:left="1462" w:hanging="420"/>
      </w:pPr>
      <w:rPr>
        <w:rFonts w:hint="default" w:ascii="Wingdings" w:hAnsi="Wingdings"/>
      </w:rPr>
    </w:lvl>
    <w:lvl w:ilvl="4" w:tplc="0409000B">
      <w:numFmt w:val="bullet"/>
      <w:lvlText w:val=""/>
      <w:lvlJc w:val="left"/>
      <w:pPr>
        <w:ind w:left="1882" w:hanging="420"/>
      </w:pPr>
      <w:rPr>
        <w:rFonts w:hint="default" w:ascii="Wingdings" w:hAnsi="Wingdings"/>
      </w:rPr>
    </w:lvl>
    <w:lvl w:ilvl="5" w:tplc="0409000D">
      <w:numFmt w:val="bullet"/>
      <w:lvlText w:val=""/>
      <w:lvlJc w:val="left"/>
      <w:pPr>
        <w:ind w:left="2302" w:hanging="420"/>
      </w:pPr>
      <w:rPr>
        <w:rFonts w:hint="default" w:ascii="Wingdings" w:hAnsi="Wingdings"/>
      </w:rPr>
    </w:lvl>
    <w:lvl w:ilvl="6" w:tplc="04090001">
      <w:numFmt w:val="bullet"/>
      <w:lvlText w:val=""/>
      <w:lvlJc w:val="left"/>
      <w:pPr>
        <w:ind w:left="2722" w:hanging="420"/>
      </w:pPr>
      <w:rPr>
        <w:rFonts w:hint="default" w:ascii="Wingdings" w:hAnsi="Wingdings"/>
      </w:rPr>
    </w:lvl>
    <w:lvl w:ilvl="7" w:tplc="0409000B">
      <w:numFmt w:val="bullet"/>
      <w:lvlText w:val=""/>
      <w:lvlJc w:val="left"/>
      <w:pPr>
        <w:ind w:left="3142" w:hanging="420"/>
      </w:pPr>
      <w:rPr>
        <w:rFonts w:hint="default" w:ascii="Wingdings" w:hAnsi="Wingdings"/>
      </w:rPr>
    </w:lvl>
    <w:lvl w:ilvl="8" w:tplc="0409000D">
      <w:numFmt w:val="bullet"/>
      <w:lvlText w:val=""/>
      <w:lvlJc w:val="left"/>
      <w:pPr>
        <w:ind w:left="3562" w:hanging="420"/>
      </w:pPr>
      <w:rPr>
        <w:rFonts w:hint="default" w:ascii="Wingdings" w:hAnsi="Wingdings"/>
      </w:rPr>
    </w:lvl>
  </w:abstractNum>
  <w:abstractNum w:abstractNumId="18">
    <w:nsid w:val="00000013"/>
    <w:multiLevelType w:val="multilevel"/>
    <w:tmpl w:val="CAB04272"/>
    <w:lvl w:ilvl="0">
      <w:numFmt w:val="bullet"/>
      <w:lvlText w:val=""/>
      <w:lvlJc w:val="left"/>
      <w:pPr>
        <w:ind w:left="420" w:hanging="307"/>
      </w:pPr>
      <w:rPr>
        <w:rFonts w:hint="default" w:ascii="Wingdings" w:hAnsi="Wingdings"/>
      </w:rPr>
    </w:lvl>
    <w:lvl w:ilvl="1">
      <w:numFmt w:val="bullet"/>
      <w:lvlText w:val="-"/>
      <w:lvlJc w:val="left"/>
      <w:pPr>
        <w:ind w:left="840" w:hanging="420"/>
      </w:pPr>
      <w:rPr>
        <w:rFonts w:hint="eastAsia" w:ascii="ＭＳ 明朝" w:hAnsi="ＭＳ 明朝" w:eastAsia="ＭＳ 明朝"/>
      </w:rPr>
    </w:lvl>
    <w:lvl w:ilvl="2">
      <w:numFmt w:val="bullet"/>
      <w:lvlText w:val=""/>
      <w:lvlJc w:val="left"/>
      <w:pPr>
        <w:ind w:left="1260" w:hanging="420"/>
      </w:pPr>
      <w:rPr>
        <w:rFonts w:hint="default" w:ascii="Wingdings" w:hAnsi="Wingdings"/>
      </w:rPr>
    </w:lvl>
    <w:lvl w:ilvl="3">
      <w:numFmt w:val="bullet"/>
      <w:lvlText w:val=""/>
      <w:lvlJc w:val="left"/>
      <w:pPr>
        <w:ind w:left="1680" w:hanging="420"/>
      </w:pPr>
      <w:rPr>
        <w:rFonts w:hint="default" w:ascii="Wingdings" w:hAnsi="Wingdings"/>
      </w:rPr>
    </w:lvl>
    <w:lvl w:ilvl="4">
      <w:numFmt w:val="bullet"/>
      <w:lvlText w:val=""/>
      <w:lvlJc w:val="left"/>
      <w:pPr>
        <w:ind w:left="2100" w:hanging="420"/>
      </w:pPr>
      <w:rPr>
        <w:rFonts w:hint="default" w:ascii="Wingdings" w:hAnsi="Wingdings"/>
      </w:rPr>
    </w:lvl>
    <w:lvl w:ilvl="5">
      <w:numFmt w:val="bullet"/>
      <w:lvlText w:val=""/>
      <w:lvlJc w:val="left"/>
      <w:pPr>
        <w:ind w:left="2520" w:hanging="420"/>
      </w:pPr>
      <w:rPr>
        <w:rFonts w:hint="default" w:ascii="Wingdings" w:hAnsi="Wingdings"/>
      </w:rPr>
    </w:lvl>
    <w:lvl w:ilvl="6">
      <w:numFmt w:val="bullet"/>
      <w:lvlText w:val=""/>
      <w:lvlJc w:val="left"/>
      <w:pPr>
        <w:ind w:left="2940" w:hanging="420"/>
      </w:pPr>
      <w:rPr>
        <w:rFonts w:hint="default" w:ascii="Wingdings" w:hAnsi="Wingdings"/>
      </w:rPr>
    </w:lvl>
    <w:lvl w:ilvl="7">
      <w:numFmt w:val="bullet"/>
      <w:lvlText w:val=""/>
      <w:lvlJc w:val="left"/>
      <w:pPr>
        <w:ind w:left="3360" w:hanging="420"/>
      </w:pPr>
      <w:rPr>
        <w:rFonts w:hint="default" w:ascii="Wingdings" w:hAnsi="Wingdings"/>
      </w:rPr>
    </w:lvl>
    <w:lvl w:ilvl="8">
      <w:numFmt w:val="bullet"/>
      <w:lvlText w:val=""/>
      <w:lvlJc w:val="left"/>
      <w:pPr>
        <w:ind w:left="3780" w:hanging="420"/>
      </w:pPr>
      <w:rPr>
        <w:rFonts w:hint="default" w:ascii="Wingdings" w:hAnsi="Wingdings"/>
      </w:rPr>
    </w:lvl>
  </w:abstractNum>
  <w:abstractNum w:abstractNumId="19">
    <w:nsid w:val="00000014"/>
    <w:multiLevelType w:val="hybridMultilevel"/>
    <w:tmpl w:val="EB00028E"/>
    <w:lvl w:ilvl="0" w:tplc="6EB064A6">
      <w:numFmt w:val="bullet"/>
      <w:lvlText w:val="-"/>
      <w:lvlJc w:val="left"/>
      <w:pPr>
        <w:ind w:left="1294" w:hanging="420"/>
      </w:pPr>
      <w:rPr>
        <w:rFonts w:hint="eastAsia" w:ascii="ＭＳ 明朝" w:hAnsi="ＭＳ 明朝"/>
      </w:rPr>
    </w:lvl>
    <w:lvl w:ilvl="1" w:tplc="0409000B">
      <w:numFmt w:val="bullet"/>
      <w:lvlText w:val=""/>
      <w:lvlJc w:val="left"/>
      <w:pPr>
        <w:ind w:left="1714" w:hanging="420"/>
      </w:pPr>
      <w:rPr>
        <w:rFonts w:hint="default" w:ascii="Wingdings" w:hAnsi="Wingdings"/>
      </w:rPr>
    </w:lvl>
    <w:lvl w:ilvl="2" w:tplc="0409000D">
      <w:numFmt w:val="bullet"/>
      <w:lvlText w:val=""/>
      <w:lvlJc w:val="left"/>
      <w:pPr>
        <w:ind w:left="2134" w:hanging="420"/>
      </w:pPr>
      <w:rPr>
        <w:rFonts w:hint="default" w:ascii="Wingdings" w:hAnsi="Wingdings"/>
      </w:rPr>
    </w:lvl>
    <w:lvl w:ilvl="3" w:tplc="04090001">
      <w:numFmt w:val="bullet"/>
      <w:lvlText w:val=""/>
      <w:lvlJc w:val="left"/>
      <w:pPr>
        <w:ind w:left="2554" w:hanging="420"/>
      </w:pPr>
      <w:rPr>
        <w:rFonts w:hint="default" w:ascii="Wingdings" w:hAnsi="Wingdings"/>
      </w:rPr>
    </w:lvl>
    <w:lvl w:ilvl="4" w:tplc="0409000B">
      <w:numFmt w:val="bullet"/>
      <w:lvlText w:val=""/>
      <w:lvlJc w:val="left"/>
      <w:pPr>
        <w:ind w:left="2974" w:hanging="420"/>
      </w:pPr>
      <w:rPr>
        <w:rFonts w:hint="default" w:ascii="Wingdings" w:hAnsi="Wingdings"/>
      </w:rPr>
    </w:lvl>
    <w:lvl w:ilvl="5" w:tplc="0409000D">
      <w:numFmt w:val="bullet"/>
      <w:lvlText w:val=""/>
      <w:lvlJc w:val="left"/>
      <w:pPr>
        <w:ind w:left="3394" w:hanging="420"/>
      </w:pPr>
      <w:rPr>
        <w:rFonts w:hint="default" w:ascii="Wingdings" w:hAnsi="Wingdings"/>
      </w:rPr>
    </w:lvl>
    <w:lvl w:ilvl="6" w:tplc="04090001">
      <w:numFmt w:val="bullet"/>
      <w:lvlText w:val=""/>
      <w:lvlJc w:val="left"/>
      <w:pPr>
        <w:ind w:left="3814" w:hanging="420"/>
      </w:pPr>
      <w:rPr>
        <w:rFonts w:hint="default" w:ascii="Wingdings" w:hAnsi="Wingdings"/>
      </w:rPr>
    </w:lvl>
    <w:lvl w:ilvl="7" w:tplc="0409000B">
      <w:numFmt w:val="bullet"/>
      <w:lvlText w:val=""/>
      <w:lvlJc w:val="left"/>
      <w:pPr>
        <w:ind w:left="4234" w:hanging="420"/>
      </w:pPr>
      <w:rPr>
        <w:rFonts w:hint="default" w:ascii="Wingdings" w:hAnsi="Wingdings"/>
      </w:rPr>
    </w:lvl>
    <w:lvl w:ilvl="8" w:tplc="0409000D">
      <w:numFmt w:val="bullet"/>
      <w:lvlText w:val=""/>
      <w:lvlJc w:val="left"/>
      <w:pPr>
        <w:ind w:left="4654"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227"/>
  <w:drawingGridVerticalSpacing w:val="175"/>
  <w:displayHorizontalDrawingGridEvery w:val="0"/>
  <w:displayVerticalDrawingGridEvery w:val="2"/>
  <w:noPunctuationKerning/>
  <w:characterSpacingControl w:val="compressPunctuation"/>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rPr>
      <w:rFonts w:asciiTheme="minorEastAsia" w:hAnsiTheme="minorEastAsia" w:eastAsiaTheme="minorEastAsia"/>
      <w:sz w:val="24"/>
    </w:rPr>
  </w:style>
  <w:style w:type="paragraph" w:styleId="1">
    <w:name w:val="heading 1"/>
    <w:basedOn w:val="0"/>
    <w:next w:val="59"/>
    <w:link w:val="27"/>
    <w:uiPriority w:val="0"/>
    <w:qFormat/>
    <w:pPr>
      <w:keepNext w:val="1"/>
      <w:pageBreakBefore w:val="1"/>
      <w:numPr>
        <w:ilvl w:val="0"/>
        <w:numId w:val="1"/>
      </w:numPr>
      <w:snapToGrid w:val="0"/>
      <w:spacing w:after="310" w:afterLines="100" w:afterAutospacing="0"/>
      <w:outlineLvl w:val="0"/>
    </w:pPr>
    <w:rPr>
      <w:rFonts w:ascii="ＭＳ ゴシック" w:hAnsi="ＭＳ ゴシック" w:eastAsia="ＭＳ ゴシック"/>
      <w:sz w:val="28"/>
    </w:rPr>
  </w:style>
  <w:style w:type="paragraph" w:styleId="2">
    <w:name w:val="heading 2"/>
    <w:basedOn w:val="0"/>
    <w:next w:val="62"/>
    <w:link w:val="28"/>
    <w:uiPriority w:val="0"/>
    <w:qFormat/>
    <w:pPr>
      <w:keepNext w:val="1"/>
      <w:numPr>
        <w:ilvl w:val="1"/>
        <w:numId w:val="1"/>
      </w:numPr>
      <w:snapToGrid w:val="0"/>
      <w:spacing w:before="465" w:beforeLines="150" w:beforeAutospacing="0" w:after="155" w:afterLines="50" w:afterAutospacing="0"/>
      <w:outlineLvl w:val="1"/>
    </w:pPr>
    <w:rPr>
      <w:rFonts w:ascii="ＭＳ ゴシック" w:hAnsi="ＭＳ ゴシック" w:eastAsia="ＭＳ ゴシック"/>
      <w:sz w:val="28"/>
    </w:rPr>
  </w:style>
  <w:style w:type="paragraph" w:styleId="3">
    <w:name w:val="heading 3"/>
    <w:basedOn w:val="2"/>
    <w:next w:val="64"/>
    <w:link w:val="29"/>
    <w:uiPriority w:val="0"/>
    <w:qFormat/>
    <w:pPr>
      <w:numPr>
        <w:ilvl w:val="2"/>
        <w:numId w:val="1"/>
      </w:numPr>
      <w:wordWrap w:val="0"/>
      <w:spacing w:before="310" w:beforeLines="100" w:beforeAutospacing="0" w:after="0" w:afterLines="0" w:afterAutospacing="0"/>
      <w:ind w:left="1134" w:leftChars="100" w:hanging="907" w:hangingChars="400"/>
      <w:outlineLvl w:val="2"/>
    </w:pPr>
    <w:rPr>
      <w:sz w:val="24"/>
    </w:rPr>
  </w:style>
  <w:style w:type="paragraph" w:styleId="4">
    <w:name w:val="heading 4"/>
    <w:basedOn w:val="0"/>
    <w:next w:val="0"/>
    <w:link w:val="30"/>
    <w:uiPriority w:val="0"/>
    <w:qFormat/>
    <w:pPr>
      <w:keepNext w:val="1"/>
      <w:outlineLvl w:val="3"/>
    </w:pPr>
  </w:style>
  <w:style w:type="paragraph" w:styleId="5">
    <w:name w:val="heading 5"/>
    <w:basedOn w:val="0"/>
    <w:next w:val="0"/>
    <w:link w:val="54"/>
    <w:uiPriority w:val="0"/>
    <w:qFormat/>
    <w:pPr>
      <w:keepNext w:val="1"/>
      <w:outlineLvl w:val="4"/>
    </w:pPr>
    <w:rPr>
      <w:rFonts w:asciiTheme="majorHAnsi" w:hAnsiTheme="majorHAnsi" w:eastAsiaTheme="majorEastAsia"/>
    </w:rPr>
  </w:style>
  <w:style w:type="paragraph" w:styleId="6">
    <w:name w:val="heading 6"/>
    <w:basedOn w:val="0"/>
    <w:next w:val="0"/>
    <w:link w:val="55"/>
    <w:uiPriority w:val="0"/>
    <w:qFormat/>
    <w:pPr>
      <w:keepNext w:val="1"/>
      <w:outlineLvl w:val="5"/>
    </w:pPr>
    <w:rPr>
      <w:b w:val="1"/>
    </w:rPr>
  </w:style>
  <w:style w:type="paragraph" w:styleId="7">
    <w:name w:val="heading 7"/>
    <w:basedOn w:val="0"/>
    <w:next w:val="0"/>
    <w:link w:val="56"/>
    <w:uiPriority w:val="0"/>
    <w:qFormat/>
    <w:pPr>
      <w:keepNext w:val="1"/>
      <w:outlineLvl w:val="6"/>
    </w:pPr>
  </w:style>
  <w:style w:type="paragraph" w:styleId="8">
    <w:name w:val="heading 8"/>
    <w:basedOn w:val="0"/>
    <w:next w:val="0"/>
    <w:link w:val="57"/>
    <w:uiPriority w:val="0"/>
    <w:qFormat/>
    <w:pPr>
      <w:keepNext w:val="1"/>
      <w:outlineLvl w:val="7"/>
    </w:pPr>
  </w:style>
  <w:style w:type="paragraph" w:styleId="9">
    <w:name w:val="heading 9"/>
    <w:basedOn w:val="0"/>
    <w:next w:val="0"/>
    <w:link w:val="58"/>
    <w:uiPriority w:val="0"/>
    <w:qFormat/>
    <w:pPr>
      <w:keepNext w:val="1"/>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35"/>
    <w:next w:val="17"/>
    <w:link w:val="18"/>
    <w:uiPriority w:val="0"/>
    <w:pPr>
      <w:jc w:val="center"/>
    </w:pPr>
    <w:rPr>
      <w:rFonts w:asciiTheme="minorEastAsia" w:hAnsiTheme="minorEastAsia" w:eastAsiaTheme="minorEastAsia"/>
      <w:color w:val="auto"/>
      <w:sz w:val="24"/>
    </w:rPr>
  </w:style>
  <w:style w:type="character" w:styleId="18" w:customStyle="1">
    <w:name w:val="フッター (文字)"/>
    <w:basedOn w:val="10"/>
    <w:next w:val="18"/>
    <w:link w:val="17"/>
    <w:uiPriority w:val="0"/>
    <w:rPr>
      <w:rFonts w:asciiTheme="minorEastAsia" w:hAnsiTheme="minorEastAsia" w:eastAsiaTheme="minorEastAsia"/>
      <w:sz w:val="24"/>
    </w:rPr>
  </w:style>
  <w:style w:type="character" w:styleId="19">
    <w:name w:val="Placeholder Text"/>
    <w:basedOn w:val="10"/>
    <w:next w:val="19"/>
    <w:link w:val="0"/>
    <w:uiPriority w:val="0"/>
    <w:rPr>
      <w:color w:val="808080"/>
    </w:rPr>
  </w:style>
  <w:style w:type="paragraph" w:styleId="20">
    <w:name w:val="Date"/>
    <w:basedOn w:val="0"/>
    <w:next w:val="0"/>
    <w:link w:val="21"/>
    <w:uiPriority w:val="0"/>
  </w:style>
  <w:style w:type="character" w:styleId="21" w:customStyle="1">
    <w:name w:val="日付 (文字)"/>
    <w:basedOn w:val="10"/>
    <w:next w:val="21"/>
    <w:link w:val="20"/>
    <w:uiPriority w:val="0"/>
    <w:rPr>
      <w:rFonts w:ascii="ＭＳ ゴシック" w:hAnsi="ＭＳ ゴシック" w:eastAsia="ＭＳ ゴシック"/>
      <w:sz w:val="24"/>
    </w:rPr>
  </w:style>
  <w:style w:type="paragraph" w:styleId="22">
    <w:name w:val="List Paragraph"/>
    <w:basedOn w:val="0"/>
    <w:next w:val="22"/>
    <w:link w:val="0"/>
    <w:uiPriority w:val="0"/>
    <w:qFormat/>
    <w:pPr>
      <w:ind w:left="840" w:leftChars="400"/>
    </w:pPr>
    <w:rPr>
      <w:rFonts w:asciiTheme="minorHAnsi" w:hAnsiTheme="minorHAnsi"/>
      <w:kern w:val="2"/>
    </w:rPr>
  </w:style>
  <w:style w:type="paragraph" w:styleId="23">
    <w:name w:val="footnote text"/>
    <w:basedOn w:val="0"/>
    <w:next w:val="23"/>
    <w:link w:val="24"/>
    <w:uiPriority w:val="0"/>
    <w:semiHidden/>
    <w:pPr>
      <w:snapToGrid w:val="0"/>
    </w:pPr>
    <w:rPr>
      <w:sz w:val="20"/>
    </w:rPr>
  </w:style>
  <w:style w:type="character" w:styleId="24" w:customStyle="1">
    <w:name w:val="脚注文字列 (文字)"/>
    <w:basedOn w:val="10"/>
    <w:next w:val="24"/>
    <w:link w:val="23"/>
    <w:uiPriority w:val="0"/>
    <w:rPr>
      <w:rFonts w:asciiTheme="minorEastAsia" w:hAnsiTheme="minorEastAsia" w:eastAsiaTheme="minorEastAsia"/>
    </w:rPr>
  </w:style>
  <w:style w:type="character" w:styleId="25">
    <w:name w:val="footnote reference"/>
    <w:basedOn w:val="10"/>
    <w:next w:val="25"/>
    <w:link w:val="0"/>
    <w:uiPriority w:val="0"/>
    <w:semiHidden/>
    <w:rPr>
      <w:vertAlign w:val="superscript"/>
    </w:rPr>
  </w:style>
  <w:style w:type="paragraph" w:styleId="26">
    <w:name w:val="caption"/>
    <w:basedOn w:val="0"/>
    <w:next w:val="0"/>
    <w:link w:val="0"/>
    <w:uiPriority w:val="0"/>
    <w:semiHidden/>
    <w:qFormat/>
    <w:pPr>
      <w:spacing w:after="310" w:afterLines="100" w:afterAutospacing="0"/>
      <w:jc w:val="center"/>
    </w:pPr>
    <w:rPr>
      <w:rFonts w:asciiTheme="majorEastAsia" w:hAnsiTheme="majorEastAsia" w:eastAsiaTheme="majorEastAsia"/>
      <w:snapToGrid w:val="0"/>
      <w:color w:val="000000" w:themeColor="text1"/>
      <w:sz w:val="22"/>
    </w:rPr>
  </w:style>
  <w:style w:type="character" w:styleId="27" w:customStyle="1">
    <w:name w:val="見出し 1 (文字)"/>
    <w:basedOn w:val="10"/>
    <w:next w:val="27"/>
    <w:link w:val="1"/>
    <w:uiPriority w:val="0"/>
    <w:rPr>
      <w:rFonts w:ascii="ＭＳ ゴシック" w:hAnsi="ＭＳ ゴシック" w:eastAsia="ＭＳ ゴシック"/>
      <w:sz w:val="28"/>
    </w:rPr>
  </w:style>
  <w:style w:type="character" w:styleId="28" w:customStyle="1">
    <w:name w:val="見出し 2 (文字)"/>
    <w:basedOn w:val="10"/>
    <w:next w:val="28"/>
    <w:link w:val="2"/>
    <w:uiPriority w:val="0"/>
    <w:rPr>
      <w:rFonts w:ascii="ＭＳ ゴシック" w:hAnsi="ＭＳ ゴシック" w:eastAsia="ＭＳ ゴシック"/>
      <w:sz w:val="28"/>
    </w:rPr>
  </w:style>
  <w:style w:type="character" w:styleId="29" w:customStyle="1">
    <w:name w:val="見出し 3 (文字)"/>
    <w:basedOn w:val="10"/>
    <w:next w:val="29"/>
    <w:link w:val="3"/>
    <w:uiPriority w:val="0"/>
    <w:rPr>
      <w:rFonts w:ascii="ＭＳ ゴシック" w:hAnsi="ＭＳ ゴシック" w:eastAsia="ＭＳ ゴシック"/>
      <w:sz w:val="24"/>
    </w:rPr>
  </w:style>
  <w:style w:type="character" w:styleId="30" w:customStyle="1">
    <w:name w:val="見出し 4 (文字)"/>
    <w:basedOn w:val="10"/>
    <w:next w:val="30"/>
    <w:link w:val="4"/>
    <w:uiPriority w:val="0"/>
    <w:rPr>
      <w:rFonts w:ascii="ＭＳ ゴシック" w:hAnsi="ＭＳ ゴシック" w:eastAsia="ＭＳ ゴシック"/>
      <w:sz w:val="24"/>
    </w:rPr>
  </w:style>
  <w:style w:type="paragraph" w:styleId="31">
    <w:name w:val="Body Text Indent"/>
    <w:basedOn w:val="0"/>
    <w:next w:val="31"/>
    <w:link w:val="32"/>
    <w:uiPriority w:val="0"/>
    <w:pPr>
      <w:ind w:firstLine="227"/>
    </w:pPr>
    <w:rPr>
      <w:rFonts w:asciiTheme="majorEastAsia" w:hAnsiTheme="majorEastAsia" w:eastAsiaTheme="majorEastAsia"/>
    </w:rPr>
  </w:style>
  <w:style w:type="character" w:styleId="32" w:customStyle="1">
    <w:name w:val="本文インデント (文字)"/>
    <w:basedOn w:val="10"/>
    <w:next w:val="32"/>
    <w:link w:val="31"/>
    <w:uiPriority w:val="0"/>
    <w:rPr>
      <w:rFonts w:asciiTheme="majorEastAsia" w:hAnsiTheme="majorEastAsia" w:eastAsiaTheme="majorEastAsia"/>
      <w:sz w:val="24"/>
    </w:rPr>
  </w:style>
  <w:style w:type="paragraph" w:styleId="33">
    <w:name w:val="Balloon Text"/>
    <w:basedOn w:val="0"/>
    <w:next w:val="33"/>
    <w:link w:val="34"/>
    <w:uiPriority w:val="0"/>
    <w:semiHidden/>
    <w:rPr>
      <w:rFonts w:asciiTheme="majorHAnsi" w:hAnsiTheme="majorHAnsi" w:eastAsiaTheme="majorEastAsia"/>
      <w:sz w:val="18"/>
    </w:rPr>
  </w:style>
  <w:style w:type="character" w:styleId="34" w:customStyle="1">
    <w:name w:val="吹き出し (文字)"/>
    <w:basedOn w:val="10"/>
    <w:next w:val="34"/>
    <w:link w:val="33"/>
    <w:uiPriority w:val="0"/>
    <w:rPr>
      <w:rFonts w:asciiTheme="majorHAnsi" w:hAnsiTheme="majorHAnsi" w:eastAsiaTheme="majorEastAsia"/>
      <w:sz w:val="18"/>
    </w:rPr>
  </w:style>
  <w:style w:type="paragraph" w:styleId="35">
    <w:name w:val="TOC Heading"/>
    <w:next w:val="0"/>
    <w:link w:val="0"/>
    <w:uiPriority w:val="0"/>
    <w:qFormat/>
    <w:pPr>
      <w:keepLines w:val="1"/>
      <w:snapToGrid w:val="0"/>
      <w:spacing w:after="100" w:afterLines="0" w:afterAutospacing="0" w:line="259" w:lineRule="auto"/>
    </w:pPr>
    <w:rPr>
      <w:rFonts w:eastAsia="ＭＳ ゴシック" w:asciiTheme="majorHAnsi" w:hAnsiTheme="majorHAnsi"/>
      <w:color w:val="000000" w:themeColor="text1"/>
      <w:sz w:val="28"/>
    </w:rPr>
  </w:style>
  <w:style w:type="paragraph" w:styleId="36">
    <w:name w:val="toc 1"/>
    <w:basedOn w:val="0"/>
    <w:next w:val="0"/>
    <w:link w:val="0"/>
    <w:uiPriority w:val="0"/>
    <w:pPr>
      <w:keepNext w:val="1"/>
      <w:tabs>
        <w:tab w:val="right" w:leader="dot" w:pos="9060"/>
      </w:tabs>
      <w:spacing w:before="310" w:beforeLines="100" w:beforeAutospacing="0"/>
      <w:ind w:firstLine="227"/>
    </w:pPr>
    <w:rPr>
      <w:rFonts w:asciiTheme="majorEastAsia" w:hAnsiTheme="majorEastAsia" w:eastAsiaTheme="majorEastAsia"/>
    </w:rPr>
  </w:style>
  <w:style w:type="paragraph" w:styleId="37">
    <w:name w:val="toc 2"/>
    <w:basedOn w:val="0"/>
    <w:next w:val="0"/>
    <w:link w:val="0"/>
    <w:uiPriority w:val="0"/>
    <w:pPr>
      <w:tabs>
        <w:tab w:val="right" w:leader="dot" w:pos="9060"/>
      </w:tabs>
      <w:spacing w:before="155" w:beforeLines="50" w:beforeAutospacing="0"/>
      <w:ind w:left="1360" w:leftChars="300" w:hanging="680" w:hangingChars="300"/>
    </w:pPr>
  </w:style>
  <w:style w:type="paragraph" w:styleId="38">
    <w:name w:val="toc 3"/>
    <w:basedOn w:val="0"/>
    <w:next w:val="0"/>
    <w:link w:val="0"/>
    <w:uiPriority w:val="0"/>
    <w:pPr>
      <w:tabs>
        <w:tab w:val="right" w:leader="dot" w:pos="9060"/>
      </w:tabs>
      <w:ind w:left="1814" w:leftChars="450" w:hanging="794" w:hangingChars="350"/>
    </w:pPr>
  </w:style>
  <w:style w:type="character" w:styleId="39">
    <w:name w:val="Hyperlink"/>
    <w:basedOn w:val="10"/>
    <w:next w:val="39"/>
    <w:link w:val="0"/>
    <w:uiPriority w:val="0"/>
    <w:rPr>
      <w:color w:val="0000FF" w:themeColor="hyperlink"/>
      <w:u w:val="single" w:color="auto"/>
    </w:rPr>
  </w:style>
  <w:style w:type="paragraph" w:styleId="40">
    <w:name w:val="Body Text Indent 2"/>
    <w:basedOn w:val="0"/>
    <w:next w:val="40"/>
    <w:link w:val="41"/>
    <w:uiPriority w:val="0"/>
    <w:pPr>
      <w:ind w:left="227" w:leftChars="100" w:firstLine="453" w:firstLineChars="200"/>
    </w:pPr>
  </w:style>
  <w:style w:type="character" w:styleId="41" w:customStyle="1">
    <w:name w:val="本文インデント 2 (文字)"/>
    <w:basedOn w:val="10"/>
    <w:next w:val="41"/>
    <w:link w:val="40"/>
    <w:uiPriority w:val="0"/>
    <w:rPr>
      <w:rFonts w:ascii="ＭＳ 明朝" w:hAnsi="ＭＳ 明朝"/>
      <w:sz w:val="24"/>
    </w:rPr>
  </w:style>
  <w:style w:type="paragraph" w:styleId="42">
    <w:name w:val="Body Text Indent 3"/>
    <w:basedOn w:val="0"/>
    <w:next w:val="42"/>
    <w:link w:val="43"/>
    <w:uiPriority w:val="0"/>
    <w:pPr>
      <w:ind w:left="227" w:leftChars="100" w:firstLine="227"/>
    </w:pPr>
  </w:style>
  <w:style w:type="character" w:styleId="43" w:customStyle="1">
    <w:name w:val="本文インデント 3 (文字)"/>
    <w:basedOn w:val="10"/>
    <w:next w:val="43"/>
    <w:link w:val="42"/>
    <w:uiPriority w:val="0"/>
    <w:rPr>
      <w:rFonts w:ascii="ＭＳ 明朝" w:hAnsi="ＭＳ 明朝"/>
      <w:sz w:val="24"/>
    </w:rPr>
  </w:style>
  <w:style w:type="character" w:styleId="44">
    <w:name w:val="annotation reference"/>
    <w:basedOn w:val="10"/>
    <w:next w:val="44"/>
    <w:link w:val="0"/>
    <w:uiPriority w:val="0"/>
    <w:semiHidden/>
    <w:rPr>
      <w:sz w:val="18"/>
    </w:rPr>
  </w:style>
  <w:style w:type="paragraph" w:styleId="45">
    <w:name w:val="annotation text"/>
    <w:basedOn w:val="0"/>
    <w:next w:val="45"/>
    <w:link w:val="46"/>
    <w:uiPriority w:val="0"/>
    <w:semiHidden/>
  </w:style>
  <w:style w:type="character" w:styleId="46" w:customStyle="1">
    <w:name w:val="コメント文字列 (文字)"/>
    <w:basedOn w:val="10"/>
    <w:next w:val="46"/>
    <w:link w:val="45"/>
    <w:uiPriority w:val="0"/>
    <w:rPr>
      <w:rFonts w:ascii="ＭＳ 明朝" w:hAnsi="ＭＳ 明朝"/>
      <w:sz w:val="24"/>
    </w:rPr>
  </w:style>
  <w:style w:type="paragraph" w:styleId="47">
    <w:name w:val="annotation subject"/>
    <w:basedOn w:val="45"/>
    <w:next w:val="45"/>
    <w:link w:val="48"/>
    <w:uiPriority w:val="0"/>
    <w:semiHidden/>
    <w:rPr>
      <w:b w:val="1"/>
    </w:rPr>
  </w:style>
  <w:style w:type="character" w:styleId="48" w:customStyle="1">
    <w:name w:val="コメント内容 (文字)"/>
    <w:basedOn w:val="46"/>
    <w:next w:val="48"/>
    <w:link w:val="47"/>
    <w:uiPriority w:val="0"/>
    <w:rPr>
      <w:rFonts w:ascii="ＭＳ 明朝" w:hAnsi="ＭＳ 明朝"/>
      <w:b w:val="1"/>
      <w:sz w:val="24"/>
    </w:rPr>
  </w:style>
  <w:style w:type="paragraph" w:styleId="49">
    <w:name w:val="Revision"/>
    <w:next w:val="49"/>
    <w:link w:val="0"/>
    <w:uiPriority w:val="0"/>
    <w:rPr>
      <w:rFonts w:ascii="ＭＳ 明朝" w:hAnsi="ＭＳ 明朝"/>
      <w:sz w:val="24"/>
    </w:rPr>
  </w:style>
  <w:style w:type="paragraph" w:styleId="50">
    <w:name w:val="Title"/>
    <w:basedOn w:val="0"/>
    <w:next w:val="0"/>
    <w:link w:val="51"/>
    <w:uiPriority w:val="0"/>
    <w:qFormat/>
    <w:pPr>
      <w:snapToGrid w:val="0"/>
      <w:spacing w:before="240" w:beforeLines="0" w:beforeAutospacing="0" w:after="120" w:afterLines="0" w:afterAutospacing="0"/>
      <w:ind w:firstLine="386"/>
      <w:jc w:val="center"/>
    </w:pPr>
    <w:rPr>
      <w:rFonts w:ascii="ＭＳ Ｐゴシック" w:hAnsi="ＭＳ Ｐゴシック" w:eastAsia="ＭＳ Ｐゴシック"/>
      <w:sz w:val="40"/>
    </w:rPr>
  </w:style>
  <w:style w:type="character" w:styleId="51" w:customStyle="1">
    <w:name w:val="表題 (文字)"/>
    <w:basedOn w:val="10"/>
    <w:next w:val="51"/>
    <w:link w:val="50"/>
    <w:uiPriority w:val="0"/>
    <w:rPr>
      <w:rFonts w:ascii="ＭＳ Ｐゴシック" w:hAnsi="ＭＳ Ｐゴシック" w:eastAsia="ＭＳ Ｐゴシック"/>
      <w:sz w:val="40"/>
    </w:rPr>
  </w:style>
  <w:style w:type="paragraph" w:styleId="52">
    <w:name w:val="Subtitle"/>
    <w:basedOn w:val="0"/>
    <w:next w:val="0"/>
    <w:link w:val="53"/>
    <w:uiPriority w:val="0"/>
    <w:qFormat/>
    <w:pPr>
      <w:snapToGrid w:val="0"/>
      <w:jc w:val="center"/>
    </w:pPr>
    <w:rPr>
      <w:rFonts w:ascii="ＭＳ Ｐゴシック" w:hAnsi="ＭＳ Ｐゴシック" w:eastAsia="ＭＳ Ｐゴシック"/>
      <w:sz w:val="32"/>
    </w:rPr>
  </w:style>
  <w:style w:type="character" w:styleId="53" w:customStyle="1">
    <w:name w:val="副題 (文字)"/>
    <w:basedOn w:val="10"/>
    <w:next w:val="53"/>
    <w:link w:val="52"/>
    <w:uiPriority w:val="0"/>
    <w:rPr>
      <w:rFonts w:ascii="ＭＳ Ｐゴシック" w:hAnsi="ＭＳ Ｐゴシック" w:eastAsia="ＭＳ Ｐゴシック"/>
      <w:sz w:val="32"/>
    </w:rPr>
  </w:style>
  <w:style w:type="character" w:styleId="54" w:customStyle="1">
    <w:name w:val="見出し 5 (文字)"/>
    <w:basedOn w:val="10"/>
    <w:next w:val="54"/>
    <w:link w:val="5"/>
    <w:uiPriority w:val="0"/>
    <w:rPr>
      <w:rFonts w:asciiTheme="majorHAnsi" w:hAnsiTheme="majorHAnsi" w:eastAsiaTheme="majorEastAsia"/>
      <w:sz w:val="24"/>
    </w:rPr>
  </w:style>
  <w:style w:type="character" w:styleId="55" w:customStyle="1">
    <w:name w:val="見出し 6 (文字)"/>
    <w:basedOn w:val="10"/>
    <w:next w:val="55"/>
    <w:link w:val="6"/>
    <w:uiPriority w:val="0"/>
    <w:rPr>
      <w:rFonts w:asciiTheme="minorEastAsia" w:hAnsiTheme="minorEastAsia" w:eastAsiaTheme="minorEastAsia"/>
      <w:b w:val="1"/>
      <w:sz w:val="24"/>
    </w:rPr>
  </w:style>
  <w:style w:type="character" w:styleId="56" w:customStyle="1">
    <w:name w:val="見出し 7 (文字)"/>
    <w:basedOn w:val="10"/>
    <w:next w:val="56"/>
    <w:link w:val="7"/>
    <w:uiPriority w:val="0"/>
    <w:rPr>
      <w:rFonts w:asciiTheme="minorEastAsia" w:hAnsiTheme="minorEastAsia" w:eastAsiaTheme="minorEastAsia"/>
      <w:sz w:val="24"/>
    </w:rPr>
  </w:style>
  <w:style w:type="character" w:styleId="57" w:customStyle="1">
    <w:name w:val="見出し 8 (文字)"/>
    <w:basedOn w:val="10"/>
    <w:next w:val="57"/>
    <w:link w:val="8"/>
    <w:uiPriority w:val="0"/>
    <w:rPr>
      <w:rFonts w:asciiTheme="minorEastAsia" w:hAnsiTheme="minorEastAsia" w:eastAsiaTheme="minorEastAsia"/>
      <w:sz w:val="24"/>
    </w:rPr>
  </w:style>
  <w:style w:type="character" w:styleId="58" w:customStyle="1">
    <w:name w:val="見出し 9 (文字)"/>
    <w:basedOn w:val="10"/>
    <w:next w:val="58"/>
    <w:link w:val="9"/>
    <w:uiPriority w:val="0"/>
    <w:rPr>
      <w:rFonts w:asciiTheme="minorEastAsia" w:hAnsiTheme="minorEastAsia" w:eastAsiaTheme="minorEastAsia"/>
      <w:sz w:val="24"/>
    </w:rPr>
  </w:style>
  <w:style w:type="paragraph" w:styleId="59">
    <w:name w:val="Body Text"/>
    <w:basedOn w:val="0"/>
    <w:next w:val="59"/>
    <w:link w:val="60"/>
    <w:uiPriority w:val="0"/>
    <w:pPr>
      <w:ind w:firstLine="227"/>
    </w:pPr>
  </w:style>
  <w:style w:type="character" w:styleId="60" w:customStyle="1">
    <w:name w:val="本文 (文字)"/>
    <w:basedOn w:val="10"/>
    <w:next w:val="60"/>
    <w:link w:val="59"/>
    <w:uiPriority w:val="0"/>
    <w:rPr>
      <w:rFonts w:asciiTheme="minorEastAsia" w:hAnsiTheme="minorEastAsia" w:eastAsiaTheme="minorEastAsia"/>
      <w:sz w:val="24"/>
    </w:rPr>
  </w:style>
  <w:style w:type="paragraph" w:styleId="61">
    <w:name w:val="List Bullet"/>
    <w:basedOn w:val="0"/>
    <w:next w:val="61"/>
    <w:link w:val="0"/>
    <w:uiPriority w:val="0"/>
    <w:pPr>
      <w:numPr>
        <w:ilvl w:val="0"/>
        <w:numId w:val="2"/>
      </w:numPr>
      <w:spacing w:before="155" w:beforeLines="50" w:beforeAutospacing="0" w:after="155" w:afterLines="50" w:afterAutospacing="0"/>
      <w:contextualSpacing w:val="1"/>
    </w:pPr>
  </w:style>
  <w:style w:type="paragraph" w:styleId="62">
    <w:name w:val="Body Text 2"/>
    <w:basedOn w:val="0"/>
    <w:next w:val="62"/>
    <w:link w:val="63"/>
    <w:uiPriority w:val="0"/>
    <w:pPr>
      <w:ind w:left="113" w:leftChars="50" w:firstLine="227" w:firstLineChars="100"/>
    </w:pPr>
  </w:style>
  <w:style w:type="character" w:styleId="63" w:customStyle="1">
    <w:name w:val="本文 2 (文字)"/>
    <w:basedOn w:val="10"/>
    <w:next w:val="63"/>
    <w:link w:val="62"/>
    <w:uiPriority w:val="0"/>
    <w:rPr>
      <w:rFonts w:asciiTheme="minorEastAsia" w:hAnsiTheme="minorEastAsia" w:eastAsiaTheme="minorEastAsia"/>
      <w:sz w:val="24"/>
    </w:rPr>
  </w:style>
  <w:style w:type="paragraph" w:styleId="64">
    <w:name w:val="Body Text 3"/>
    <w:basedOn w:val="0"/>
    <w:next w:val="64"/>
    <w:link w:val="65"/>
    <w:uiPriority w:val="0"/>
    <w:pPr>
      <w:wordWrap w:val="0"/>
      <w:ind w:left="227" w:leftChars="100" w:firstLine="227" w:firstLineChars="100"/>
    </w:pPr>
  </w:style>
  <w:style w:type="character" w:styleId="65" w:customStyle="1">
    <w:name w:val="本文 3 (文字)"/>
    <w:basedOn w:val="10"/>
    <w:next w:val="65"/>
    <w:link w:val="64"/>
    <w:uiPriority w:val="0"/>
    <w:rPr>
      <w:rFonts w:asciiTheme="minorEastAsia" w:hAnsiTheme="minorEastAsia" w:eastAsiaTheme="minorEastAsia"/>
      <w:sz w:val="24"/>
    </w:rPr>
  </w:style>
  <w:style w:type="paragraph" w:styleId="66">
    <w:name w:val="List Bullet 2"/>
    <w:basedOn w:val="61"/>
    <w:next w:val="66"/>
    <w:link w:val="0"/>
    <w:uiPriority w:val="0"/>
    <w:pPr>
      <w:ind w:left="227"/>
    </w:pPr>
  </w:style>
  <w:style w:type="paragraph" w:styleId="67" w:customStyle="1">
    <w:name w:val="ＦＡＱーＱ"/>
    <w:basedOn w:val="36"/>
    <w:next w:val="67"/>
    <w:link w:val="0"/>
    <w:uiPriority w:val="0"/>
    <w:qFormat/>
    <w:pPr>
      <w:pBdr>
        <w:top w:val="single" w:color="auto" w:sz="4" w:space="1"/>
        <w:left w:val="single" w:color="auto" w:sz="4" w:space="4"/>
        <w:bottom w:val="single" w:color="auto" w:sz="4" w:space="1"/>
        <w:right w:val="single" w:color="auto" w:sz="4" w:space="4"/>
      </w:pBdr>
      <w:ind w:left="680" w:leftChars="100" w:hanging="453" w:hangingChars="200"/>
    </w:pPr>
  </w:style>
  <w:style w:type="paragraph" w:styleId="68" w:customStyle="1">
    <w:name w:val="ＦＡＱーＡ"/>
    <w:basedOn w:val="0"/>
    <w:next w:val="68"/>
    <w:link w:val="0"/>
    <w:uiPriority w:val="0"/>
    <w:qFormat/>
    <w:pPr>
      <w:wordWrap w:val="0"/>
      <w:spacing w:after="310" w:afterLines="100" w:afterAutospacing="0"/>
      <w:ind w:left="300" w:leftChars="100" w:hanging="200" w:hangingChars="200"/>
      <w:contextualSpacing w:val="1"/>
    </w:pPr>
  </w:style>
  <w:style w:type="paragraph" w:styleId="69" w:customStyle="1">
    <w:name w:val="コラム"/>
    <w:basedOn w:val="64"/>
    <w:next w:val="69"/>
    <w:link w:val="0"/>
    <w:uiPriority w:val="0"/>
    <w:qFormat/>
    <w:pPr>
      <w:pBdr>
        <w:top w:val="dashed" w:color="auto" w:sz="4" w:space="1"/>
        <w:left w:val="dashed" w:color="auto" w:sz="4" w:space="4"/>
        <w:bottom w:val="dashed" w:color="auto" w:sz="4" w:space="1"/>
        <w:right w:val="dashed" w:color="auto" w:sz="4" w:space="4"/>
      </w:pBdr>
    </w:pPr>
  </w:style>
  <w:style w:type="paragraph" w:styleId="70" w:customStyle="1">
    <w:name w:val="コラムタイトル"/>
    <w:basedOn w:val="0"/>
    <w:next w:val="70"/>
    <w:link w:val="0"/>
    <w:uiPriority w:val="0"/>
    <w:qFormat/>
    <w:pPr>
      <w:spacing w:before="310" w:beforeLines="100" w:beforeAutospacing="0"/>
      <w:ind w:left="227" w:leftChars="100"/>
    </w:pPr>
    <w:rPr>
      <w:rFonts w:ascii="ＭＳ ゴシック" w:hAnsi="ＭＳ ゴシック" w:eastAsia="ＭＳ ゴシック"/>
    </w:rPr>
  </w:style>
  <w:style w:type="paragraph" w:styleId="71">
    <w:name w:val="List Bullet 3"/>
    <w:basedOn w:val="66"/>
    <w:next w:val="71"/>
    <w:link w:val="0"/>
    <w:uiPriority w:val="0"/>
    <w:pPr>
      <w:snapToGrid w:val="0"/>
      <w:ind w:left="680" w:leftChars="200"/>
    </w:pPr>
  </w:style>
  <w:style w:type="paragraph" w:styleId="72" w:customStyle="1">
    <w:name w:val="スタイル 本文 2 + 左 :  0.5 字 最初の行 :  1 字"/>
    <w:basedOn w:val="80"/>
    <w:next w:val="72"/>
    <w:link w:val="0"/>
    <w:uiPriority w:val="0"/>
  </w:style>
  <w:style w:type="paragraph" w:styleId="73">
    <w:name w:val="Normal (Web)"/>
    <w:basedOn w:val="0"/>
    <w:next w:val="73"/>
    <w:link w:val="0"/>
    <w:uiPriority w:val="0"/>
    <w:pPr>
      <w:spacing w:before="100" w:beforeLines="0" w:beforeAutospacing="1" w:after="100" w:afterLines="0" w:afterAutospacing="1"/>
    </w:pPr>
    <w:rPr>
      <w:rFonts w:ascii="ＭＳ Ｐゴシック" w:hAnsi="ＭＳ Ｐゴシック" w:eastAsia="ＭＳ Ｐゴシック"/>
    </w:rPr>
  </w:style>
  <w:style w:type="paragraph" w:styleId="74" w:customStyle="1">
    <w:name w:val="スタイル 目次 3 + 左 :  2 字 ぶら下げインデント :  3.5 字"/>
    <w:basedOn w:val="38"/>
    <w:next w:val="74"/>
    <w:link w:val="0"/>
    <w:uiPriority w:val="0"/>
    <w:pPr>
      <w:ind w:left="750" w:leftChars="400"/>
    </w:pPr>
  </w:style>
  <w:style w:type="paragraph" w:styleId="75" w:customStyle="1">
    <w:name w:val="スタイル スタイル 目次 3"/>
    <w:basedOn w:val="74"/>
    <w:next w:val="75"/>
    <w:link w:val="0"/>
    <w:uiPriority w:val="0"/>
    <w:pPr>
      <w:ind w:left="800" w:leftChars="450"/>
    </w:pPr>
  </w:style>
  <w:style w:type="paragraph" w:styleId="76" w:customStyle="1">
    <w:name w:val="巻末標題"/>
    <w:basedOn w:val="0"/>
    <w:next w:val="76"/>
    <w:link w:val="0"/>
    <w:uiPriority w:val="0"/>
    <w:pPr>
      <w:jc w:val="center"/>
    </w:pPr>
    <w:rPr>
      <w:sz w:val="32"/>
      <w:u w:val="single" w:color="auto"/>
    </w:rPr>
  </w:style>
  <w:style w:type="paragraph" w:styleId="77" w:customStyle="1">
    <w:name w:val="巻末表記"/>
    <w:basedOn w:val="0"/>
    <w:next w:val="77"/>
    <w:link w:val="0"/>
    <w:uiPriority w:val="0"/>
    <w:pPr>
      <w:ind w:firstLine="2041" w:firstLineChars="900"/>
    </w:pPr>
  </w:style>
  <w:style w:type="paragraph" w:styleId="78" w:customStyle="1">
    <w:name w:val="本文 2（右揃え）"/>
    <w:basedOn w:val="62"/>
    <w:next w:val="78"/>
    <w:link w:val="0"/>
    <w:uiPriority w:val="0"/>
    <w:pPr>
      <w:jc w:val="right"/>
    </w:pPr>
  </w:style>
  <w:style w:type="paragraph" w:styleId="79" w:customStyle="1">
    <w:name w:val="見出し 2（目次なし）"/>
    <w:basedOn w:val="2"/>
    <w:next w:val="0"/>
    <w:link w:val="0"/>
    <w:uiPriority w:val="0"/>
    <w:qFormat/>
    <w:pPr>
      <w:outlineLvl w:val="9"/>
    </w:pPr>
  </w:style>
  <w:style w:type="paragraph" w:styleId="80" w:customStyle="1">
    <w:name w:val="見出し 3（目次なし）"/>
    <w:basedOn w:val="3"/>
    <w:next w:val="80"/>
    <w:link w:val="0"/>
    <w:uiPriority w:val="0"/>
    <w:qFormat/>
    <w:pPr>
      <w:outlineLvl w:val="9"/>
    </w:pPr>
  </w:style>
  <w:style w:type="character" w:styleId="81" w:customStyle="1">
    <w:name w:val="未解決のメンション1"/>
    <w:basedOn w:val="10"/>
    <w:next w:val="81"/>
    <w:link w:val="0"/>
    <w:uiPriority w:val="0"/>
    <w:rPr>
      <w:color w:val="605E5C"/>
      <w:shd w:val="clear" w:color="auto" w:fill="E1DFDD"/>
    </w:rPr>
  </w:style>
  <w:style w:type="paragraph" w:styleId="82" w:customStyle="1">
    <w:name w:val="本文中見出し"/>
    <w:basedOn w:val="4"/>
    <w:next w:val="64"/>
    <w:link w:val="83"/>
    <w:uiPriority w:val="0"/>
    <w:qFormat/>
    <w:pPr>
      <w:ind w:left="236" w:leftChars="104"/>
    </w:pPr>
    <w:rPr>
      <w:rFonts w:ascii="ＭＳ Ｐゴシック" w:hAnsi="ＭＳ Ｐゴシック" w:eastAsia="ＭＳ ゴシック"/>
    </w:rPr>
  </w:style>
  <w:style w:type="character" w:styleId="83" w:customStyle="1">
    <w:name w:val="本文中見出し (文字)"/>
    <w:basedOn w:val="30"/>
    <w:next w:val="83"/>
    <w:link w:val="82"/>
    <w:uiPriority w:val="0"/>
    <w:rPr>
      <w:rFonts w:ascii="ＭＳ Ｐゴシック" w:hAnsi="ＭＳ Ｐゴシック" w:eastAsia="ＭＳ ゴシック"/>
      <w:sz w:val="24"/>
    </w:rPr>
  </w:style>
  <w:style w:type="character" w:styleId="84">
    <w:name w:val="FollowedHyperlink"/>
    <w:basedOn w:val="10"/>
    <w:next w:val="84"/>
    <w:link w:val="0"/>
    <w:uiPriority w:val="0"/>
    <w:rPr>
      <w:color w:val="800080" w:themeColor="followedHyperlink"/>
      <w:u w:val="single" w:color="auto"/>
    </w:rPr>
  </w:style>
  <w:style w:type="character" w:styleId="85">
    <w:name w:val="endnote reference"/>
    <w:basedOn w:val="10"/>
    <w:next w:val="85"/>
    <w:link w:val="0"/>
    <w:uiPriority w:val="0"/>
    <w:semiHidden/>
    <w:rPr>
      <w:vertAlign w:val="superscript"/>
    </w:rPr>
  </w:style>
  <w:style w:type="character" w:styleId="86" w:customStyle="1">
    <w:name w:val="未解決のメンション2"/>
    <w:basedOn w:val="10"/>
    <w:next w:val="86"/>
    <w:link w:val="0"/>
    <w:uiPriority w:val="0"/>
    <w:rPr>
      <w:color w:val="605E5C"/>
      <w:shd w:val="clear" w:color="auto" w:fill="E1DFDD"/>
    </w:rPr>
  </w:style>
  <w:style w:type="character" w:styleId="87" w:customStyle="1">
    <w:name w:val="未解決のメンション3"/>
    <w:basedOn w:val="10"/>
    <w:next w:val="87"/>
    <w:link w:val="0"/>
    <w:uiPriority w:val="0"/>
    <w:rPr>
      <w:color w:val="605E5C"/>
      <w:shd w:val="clear" w:color="auto" w:fill="E1DFDD"/>
    </w:rPr>
  </w:style>
  <w:style w:type="character" w:styleId="88" w:customStyle="1">
    <w:name w:val="未解決のメンション4"/>
    <w:basedOn w:val="10"/>
    <w:next w:val="88"/>
    <w:link w:val="0"/>
    <w:uiPriority w:val="0"/>
    <w:rPr>
      <w:color w:val="605E5C"/>
      <w:shd w:val="clear" w:color="auto" w:fill="E1DFDD"/>
    </w:rPr>
  </w:style>
  <w:style w:type="paragraph" w:styleId="89">
    <w:name w:val="endnote text"/>
    <w:basedOn w:val="0"/>
    <w:next w:val="89"/>
    <w:link w:val="90"/>
    <w:uiPriority w:val="0"/>
    <w:semiHidden/>
    <w:pPr>
      <w:snapToGrid w:val="0"/>
    </w:pPr>
  </w:style>
  <w:style w:type="character" w:styleId="90" w:customStyle="1">
    <w:name w:val="文末脚注文字列 (文字)"/>
    <w:basedOn w:val="10"/>
    <w:next w:val="90"/>
    <w:link w:val="89"/>
    <w:uiPriority w:val="0"/>
    <w:rPr>
      <w:rFonts w:asciiTheme="minorEastAsia" w:hAnsiTheme="minorEastAsia" w:eastAsiaTheme="minorEastAsia"/>
      <w:sz w:val="24"/>
    </w:rPr>
  </w:style>
  <w:style w:type="character" w:styleId="91" w:customStyle="1">
    <w:name w:val="未解決のメンション5"/>
    <w:basedOn w:val="10"/>
    <w:next w:val="91"/>
    <w:link w:val="0"/>
    <w:uiPriority w:val="0"/>
    <w:rPr>
      <w:color w:val="605E5C"/>
      <w:shd w:val="clear" w:color="auto" w:fill="E1DFDD"/>
    </w:rPr>
  </w:style>
  <w:style w:type="character" w:styleId="92" w:customStyle="1">
    <w:name w:val="未解決のメンション6"/>
    <w:basedOn w:val="10"/>
    <w:next w:val="92"/>
    <w:link w:val="0"/>
    <w:uiPriority w:val="0"/>
    <w:rPr>
      <w:color w:val="605E5C"/>
      <w:shd w:val="clear" w:color="auto" w:fill="E1DFDD"/>
    </w:rPr>
  </w:style>
  <w:style w:type="table" w:styleId="93">
    <w:name w:val="Table Grid"/>
    <w:basedOn w:val="11"/>
    <w:next w:val="9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4" w:customStyle="1">
    <w:name w:val="グリッド (表) 4 - アクセント 61"/>
    <w:basedOn w:val="11"/>
    <w:next w:val="94"/>
    <w:link w:val="0"/>
    <w:uiPriority w:val="0"/>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rPr/>
    <w:tcPr/>
    <w:tblStylePr w:type="band1Horz">
      <w:tblPr/>
      <w:trPr/>
      <w:tcPr>
        <w:shd w:val="clear" w:color="auto" w:themeFill="accent6" w:themeFillTint="33" w:themeFillShade="FF"/>
      </w:tcPr>
    </w:tblStylePr>
    <w:tblStylePr w:type="band1Vert">
      <w:tblPr/>
      <w:trPr/>
      <w:tcPr>
        <w:shd w:val="clear" w:color="auto" w:themeFill="accent6" w:themeFillTint="33" w:themeFillShade="FF"/>
      </w:tcPr>
    </w:tblStylePr>
    <w:tblStylePr w:type="lastCol">
      <w:rPr>
        <w:b w:val="1"/>
      </w:rPr>
      <w:tblPr/>
      <w:trPr/>
      <w:tcPr/>
    </w:tblStylePr>
    <w:tblStylePr w:type="firstCol">
      <w:rPr>
        <w:b w:val="1"/>
      </w:rPr>
      <w:tblPr/>
      <w:trPr/>
      <w:tcPr/>
    </w:tblStylePr>
    <w:tblStylePr w:type="lastRow">
      <w:rPr>
        <w:b w:val="1"/>
      </w:rPr>
      <w:tblPr/>
      <w:trPr/>
      <w:tcPr>
        <w:tcBorders>
          <w:top w:val="double" w:color="F79646" w:themeColor="accent6" w:sz="4" w:space="0"/>
        </w:tcBorders>
      </w:tcPr>
    </w:tblStylePr>
    <w:tblStylePr w:type="firstRow">
      <w:rPr>
        <w:b w:val="1"/>
        <w:color w:val="FFFFFF" w:themeColor="background1"/>
      </w:rPr>
      <w:tblPr/>
      <w:trPr/>
      <w:tcPr>
        <w:tcBorders>
          <w:top w:val="single" w:color="F79646" w:themeColor="accent6" w:sz="4" w:space="0"/>
          <w:bottom w:val="single" w:color="F79646" w:themeColor="accent6" w:sz="4" w:space="0"/>
          <w:left w:val="single" w:color="F79646" w:themeColor="accent6" w:sz="4" w:space="0"/>
          <w:right w:val="single" w:color="F79646" w:themeColor="accent6" w:sz="4" w:space="0"/>
          <w:insideH w:val="nil"/>
          <w:insideV w:val="nil"/>
        </w:tcBorders>
        <w:shd w:val="clear" w:color="auto" w:themeFill="accent6" w:themeFillTint="FF" w:themeFillShade="FF"/>
      </w:tcPr>
    </w:tblStylePr>
  </w:style>
  <w:style w:type="table" w:styleId="95" w:customStyle="1">
    <w:name w:val="一覧 (表) 3 - アクセント 41"/>
    <w:basedOn w:val="11"/>
    <w:next w:val="95"/>
    <w:link w:val="0"/>
    <w:uiPriority w:val="0"/>
    <w:tblPr>
      <w:tblStyleRowBandSize w:val="1"/>
      <w:tblStyleColBandSize w:val="1"/>
      <w:tblBorders>
        <w:top w:val="single" w:color="8064A2" w:themeColor="accent4" w:sz="4" w:space="0"/>
        <w:left w:val="single" w:color="8064A2" w:themeColor="accent4" w:sz="4" w:space="0"/>
        <w:bottom w:val="single" w:color="8064A2" w:themeColor="accent4" w:sz="4" w:space="0"/>
        <w:right w:val="single" w:color="8064A2" w:themeColor="accent4" w:sz="4" w:space="0"/>
        <w:insideH w:val="none" w:color="auto" w:sz="2" w:space="0"/>
        <w:insideV w:val="none" w:color="auto" w:sz="2" w:space="0"/>
      </w:tblBorders>
    </w:tblPr>
    <w:trPr/>
    <w:tcPr/>
    <w:tblStylePr w:type="band1Horz">
      <w:tblPr/>
      <w:trPr/>
      <w:tcPr>
        <w:tcBorders>
          <w:top w:val="single" w:color="8064A2" w:themeColor="accent4" w:sz="4" w:space="0"/>
          <w:bottom w:val="single" w:color="8064A2" w:themeColor="accent4" w:sz="4" w:space="0"/>
          <w:insideH w:val="nil"/>
        </w:tcBorders>
      </w:tcPr>
    </w:tblStylePr>
    <w:tblStylePr w:type="band1Vert">
      <w:tblPr/>
      <w:trPr/>
      <w:tcPr>
        <w:tcBorders>
          <w:left w:val="single" w:color="8064A2" w:themeColor="accent4" w:sz="4" w:space="0"/>
          <w:right w:val="single" w:color="8064A2" w:themeColor="accent4" w:sz="4" w:space="0"/>
        </w:tcBorders>
      </w:tcPr>
    </w:tblStylePr>
    <w:tblStylePr w:type="lastCol">
      <w:rPr>
        <w:b w:val="1"/>
      </w:rPr>
      <w:tblPr/>
      <w:trPr/>
      <w:tcPr>
        <w:tcBorders>
          <w:left w:val="nil"/>
        </w:tcBorders>
        <w:shd w:val="clear" w:color="auto" w:themeFill="background1" w:themeFillTint="FF" w:themeFillShade="FF"/>
      </w:tcPr>
    </w:tblStylePr>
    <w:tblStylePr w:type="firstCol">
      <w:rPr>
        <w:b w:val="1"/>
      </w:rPr>
      <w:tblPr/>
      <w:trPr/>
      <w:tcPr>
        <w:tcBorders>
          <w:right w:val="nil"/>
        </w:tcBorders>
        <w:shd w:val="clear" w:color="auto" w:themeFill="background1" w:themeFillTint="FF" w:themeFillShade="FF"/>
      </w:tcPr>
    </w:tblStylePr>
    <w:tblStylePr w:type="lastRow">
      <w:rPr>
        <w:b w:val="1"/>
      </w:rPr>
      <w:tblPr/>
      <w:trPr/>
      <w:tcPr>
        <w:tcBorders>
          <w:top w:val="double" w:color="8064A2" w:themeColor="accent4" w:sz="4" w:space="0"/>
        </w:tcBorders>
        <w:shd w:val="clear" w:color="auto" w:themeFill="background1" w:themeFillTint="FF" w:themeFillShade="FF"/>
      </w:tcPr>
    </w:tblStylePr>
    <w:tblStylePr w:type="firstRow">
      <w:rPr>
        <w:b w:val="1"/>
        <w:color w:val="FFFFFF" w:themeColor="background1"/>
      </w:rPr>
      <w:tblPr/>
      <w:trPr/>
      <w:tcPr>
        <w:shd w:val="clear" w:color="auto" w:themeFill="accent4" w:themeFillTint="FF" w:themeFillShade="FF"/>
      </w:tcPr>
    </w:tblStylePr>
    <w:tblStylePr w:type="seCell">
      <w:tblPr/>
      <w:trPr/>
      <w:tcPr>
        <w:tcBorders>
          <w:top w:val="double" w:color="8064A2" w:themeColor="accent4" w:sz="4" w:space="0"/>
          <w:left w:val="nil"/>
        </w:tcBorders>
      </w:tcPr>
    </w:tblStylePr>
    <w:tblStylePr w:type="swCell">
      <w:tblPr/>
      <w:trPr/>
      <w:tcPr>
        <w:tcBorders>
          <w:top w:val="double" w:color="8064A2" w:themeColor="accent4" w:sz="4" w:space="0"/>
          <w:right w:val="nil"/>
        </w:tcBorders>
      </w:tcPr>
    </w:tblStylePr>
    <w:tblStylePr w:type="neCell">
      <w:tblPr/>
      <w:trPr/>
      <w:tcPr>
        <w:tcBorders>
          <w:bottom w:val="nil"/>
          <w:left w:val="nil"/>
        </w:tcBorders>
      </w:tcPr>
    </w:tblStylePr>
    <w:tblStylePr w:type="nwCell">
      <w:tblPr/>
      <w:trPr/>
      <w:tcPr>
        <w:tcBorders>
          <w:bottom w:val="nil"/>
          <w:right w:val="nil"/>
        </w:tcBorders>
      </w:tcPr>
    </w:tblStylePr>
  </w:style>
  <w:style w:type="table" w:styleId="96" w:customStyle="1">
    <w:name w:val="一覧 (表) 3 - アクセント 51"/>
    <w:basedOn w:val="11"/>
    <w:next w:val="96"/>
    <w:link w:val="0"/>
    <w:uiPriority w:val="0"/>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none" w:color="auto" w:sz="2" w:space="0"/>
        <w:insideV w:val="none" w:color="auto" w:sz="2" w:space="0"/>
      </w:tblBorders>
    </w:tblPr>
    <w:trPr/>
    <w:tcPr/>
    <w:tblStylePr w:type="band1Horz">
      <w:tblPr/>
      <w:trPr/>
      <w:tcPr>
        <w:tcBorders>
          <w:top w:val="single" w:color="4BACC6" w:themeColor="accent5" w:sz="4" w:space="0"/>
          <w:bottom w:val="single" w:color="4BACC6" w:themeColor="accent5" w:sz="4" w:space="0"/>
          <w:insideH w:val="nil"/>
        </w:tcBorders>
      </w:tcPr>
    </w:tblStylePr>
    <w:tblStylePr w:type="band1Vert">
      <w:tblPr/>
      <w:trPr/>
      <w:tcPr>
        <w:tcBorders>
          <w:left w:val="single" w:color="4BACC6" w:themeColor="accent5" w:sz="4" w:space="0"/>
          <w:right w:val="single" w:color="4BACC6" w:themeColor="accent5" w:sz="4" w:space="0"/>
        </w:tcBorders>
      </w:tcPr>
    </w:tblStylePr>
    <w:tblStylePr w:type="lastCol">
      <w:rPr>
        <w:b w:val="1"/>
      </w:rPr>
      <w:tblPr/>
      <w:trPr/>
      <w:tcPr>
        <w:tcBorders>
          <w:left w:val="nil"/>
        </w:tcBorders>
        <w:shd w:val="clear" w:color="auto" w:themeFill="background1" w:themeFillTint="FF" w:themeFillShade="FF"/>
      </w:tcPr>
    </w:tblStylePr>
    <w:tblStylePr w:type="firstCol">
      <w:rPr>
        <w:b w:val="1"/>
      </w:rPr>
      <w:tblPr/>
      <w:trPr/>
      <w:tcPr>
        <w:tcBorders>
          <w:right w:val="nil"/>
        </w:tcBorders>
        <w:shd w:val="clear" w:color="auto" w:themeFill="background1" w:themeFillTint="FF" w:themeFillShade="FF"/>
      </w:tcPr>
    </w:tblStylePr>
    <w:tblStylePr w:type="lastRow">
      <w:rPr>
        <w:b w:val="1"/>
      </w:rPr>
      <w:tblPr/>
      <w:trPr/>
      <w:tcPr>
        <w:tcBorders>
          <w:top w:val="double" w:color="4BACC6" w:themeColor="accent5" w:sz="4" w:space="0"/>
        </w:tcBorders>
        <w:shd w:val="clear" w:color="auto" w:themeFill="background1" w:themeFillTint="FF" w:themeFillShade="FF"/>
      </w:tcPr>
    </w:tblStylePr>
    <w:tblStylePr w:type="firstRow">
      <w:rPr>
        <w:b w:val="1"/>
        <w:color w:val="FFFFFF" w:themeColor="background1"/>
      </w:rPr>
      <w:tblPr/>
      <w:trPr/>
      <w:tcPr>
        <w:shd w:val="clear" w:color="auto" w:themeFill="accent5" w:themeFillTint="FF" w:themeFillShade="FF"/>
      </w:tcPr>
    </w:tblStylePr>
    <w:tblStylePr w:type="seCell">
      <w:tblPr/>
      <w:trPr/>
      <w:tcPr>
        <w:tcBorders>
          <w:top w:val="double" w:color="4BACC6" w:themeColor="accent5" w:sz="4" w:space="0"/>
          <w:left w:val="nil"/>
        </w:tcBorders>
      </w:tcPr>
    </w:tblStylePr>
    <w:tblStylePr w:type="swCell">
      <w:tblPr/>
      <w:trPr/>
      <w:tcPr>
        <w:tcBorders>
          <w:top w:val="double" w:color="4BACC6" w:themeColor="accent5" w:sz="4" w:space="0"/>
          <w:right w:val="nil"/>
        </w:tcBorders>
      </w:tcPr>
    </w:tblStylePr>
    <w:tblStylePr w:type="neCell">
      <w:tblPr/>
      <w:trPr/>
      <w:tcPr>
        <w:tcBorders>
          <w:bottom w:val="nil"/>
          <w:left w:val="nil"/>
        </w:tcBorders>
      </w:tcPr>
    </w:tblStylePr>
    <w:tblStylePr w:type="nwCell">
      <w:tblPr/>
      <w:trPr/>
      <w:tcPr>
        <w:tcBorders>
          <w:bottom w:val="nil"/>
          <w:right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1.xml" /><Relationship Id="rId9" Type="http://schemas.openxmlformats.org/officeDocument/2006/relationships/footer" Target="footer3.xml" /><Relationship Id="rId10" Type="http://schemas.openxmlformats.org/officeDocument/2006/relationships/image" Target="media/image1.emf" /><Relationship Id="rId11" Type="http://schemas.openxmlformats.org/officeDocument/2006/relationships/image" Target="media/image2.emf" /><Relationship Id="rId12" Type="http://schemas.openxmlformats.org/officeDocument/2006/relationships/image" Target="media/image3.emf" /><Relationship Id="rId13" Type="http://schemas.openxmlformats.org/officeDocument/2006/relationships/image" Target="media/image4.emf" /><Relationship Id="rId14" Type="http://schemas.openxmlformats.org/officeDocument/2006/relationships/image" Target="media/image5.emf" /><Relationship Id="rId15" Type="http://schemas.openxmlformats.org/officeDocument/2006/relationships/image" Target="media/image6.emf" /><Relationship Id="rId16" Type="http://schemas.openxmlformats.org/officeDocument/2006/relationships/image" Target="media/image7.emf" /><Relationship Id="rId17" Type="http://schemas.openxmlformats.org/officeDocument/2006/relationships/image" Target="media/image8.emf" /><Relationship Id="rId18" Type="http://schemas.openxmlformats.org/officeDocument/2006/relationships/image" Target="media/image9.emf" /><Relationship Id="rId19" Type="http://schemas.openxmlformats.org/officeDocument/2006/relationships/image" Target="media/image10.emf" /><Relationship Id="rId20" Type="http://schemas.openxmlformats.org/officeDocument/2006/relationships/image" Target="media/image11.emf" /><Relationship Id="rId21" Type="http://schemas.openxmlformats.org/officeDocument/2006/relationships/image" Target="media/image12.emf" /><Relationship Id="rId22" Type="http://schemas.openxmlformats.org/officeDocument/2006/relationships/image" Target="media/image13.emf" /><Relationship Id="rId23" Type="http://schemas.openxmlformats.org/officeDocument/2006/relationships/image" Target="media/image14.emf" /><Relationship Id="rId24" Type="http://schemas.openxmlformats.org/officeDocument/2006/relationships/image" Target="media/image15.emf" /><Relationship Id="rId25" Type="http://schemas.openxmlformats.org/officeDocument/2006/relationships/image" Target="media/image16.emf" /><Relationship Id="rId26" Type="http://schemas.openxmlformats.org/officeDocument/2006/relationships/image" Target="media/image17.emf" /><Relationship Id="rId27" Type="http://schemas.openxmlformats.org/officeDocument/2006/relationships/image" Target="media/image18.emf" /><Relationship Id="rId28" Type="http://schemas.openxmlformats.org/officeDocument/2006/relationships/image" Target="media/image19.emf" /><Relationship Id="rId29" Type="http://schemas.openxmlformats.org/officeDocument/2006/relationships/image" Target="media/image20.emf" /><Relationship Id="rId30" Type="http://schemas.openxmlformats.org/officeDocument/2006/relationships/image" Target="media/image21.emf" /><Relationship Id="rId31" Type="http://schemas.openxmlformats.org/officeDocument/2006/relationships/image" Target="media/image22.emf" /><Relationship Id="rId32" Type="http://schemas.openxmlformats.org/officeDocument/2006/relationships/footnotes" Target="footnotes.xml" /><Relationship Id="rId33"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323</TotalTime>
  <Pages>42</Pages>
  <Words>1207</Words>
  <Characters>19306</Characters>
  <Application>JUST Note</Application>
  <Lines>6480</Lines>
  <Paragraphs>631</Paragraphs>
  <CharactersWithSpaces>19604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なし</dc:creator>
  <cp:lastModifiedBy>福井 啓太</cp:lastModifiedBy>
  <cp:lastPrinted>2021-07-12T00:31:00Z</cp:lastPrinted>
  <dcterms:created xsi:type="dcterms:W3CDTF">2021-07-12T00:47:00Z</dcterms:created>
  <dcterms:modified xsi:type="dcterms:W3CDTF">2021-07-12T09:34:52Z</dcterms:modified>
  <cp:revision>16</cp:revision>
</cp:coreProperties>
</file>