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98B2" w14:textId="58D20B43" w:rsidR="0029551C" w:rsidRPr="001710F3" w:rsidRDefault="0029551C" w:rsidP="001710F3">
      <w:pPr>
        <w:jc w:val="right"/>
        <w:outlineLvl w:val="0"/>
      </w:pPr>
      <w:bookmarkStart w:id="0" w:name="_Toc58425526"/>
      <w:bookmarkStart w:id="1" w:name="_Toc58425703"/>
      <w:bookmarkStart w:id="2" w:name="_Toc58435392"/>
      <w:bookmarkStart w:id="3" w:name="_Toc58435678"/>
      <w:bookmarkStart w:id="4" w:name="_Toc58435790"/>
      <w:bookmarkStart w:id="5" w:name="_Toc58841999"/>
      <w:bookmarkStart w:id="6" w:name="_Toc58842930"/>
      <w:r w:rsidRPr="001710F3">
        <w:rPr>
          <w:rFonts w:hint="eastAsia"/>
        </w:rPr>
        <w:t>参考</w:t>
      </w:r>
      <w:r w:rsidRPr="001710F3">
        <w:t>１</w:t>
      </w:r>
      <w:bookmarkEnd w:id="0"/>
      <w:bookmarkEnd w:id="1"/>
      <w:bookmarkEnd w:id="2"/>
      <w:bookmarkEnd w:id="3"/>
      <w:bookmarkEnd w:id="4"/>
      <w:bookmarkEnd w:id="5"/>
      <w:bookmarkEnd w:id="6"/>
    </w:p>
    <w:p w14:paraId="6ED95D62" w14:textId="77777777" w:rsidR="00826398" w:rsidRPr="0090129F" w:rsidRDefault="00826398" w:rsidP="0090129F"/>
    <w:p w14:paraId="23E05E0E" w14:textId="77777777" w:rsidR="00826398" w:rsidRPr="0090129F" w:rsidRDefault="00826398" w:rsidP="0090129F"/>
    <w:p w14:paraId="718516D3" w14:textId="77777777" w:rsidR="00826398" w:rsidRPr="0090129F" w:rsidRDefault="00826398" w:rsidP="0090129F"/>
    <w:p w14:paraId="19C99165" w14:textId="77777777" w:rsidR="00826398" w:rsidRPr="0090129F" w:rsidRDefault="00826398" w:rsidP="0090129F"/>
    <w:p w14:paraId="64DB832A" w14:textId="77777777" w:rsidR="00826398" w:rsidRPr="0090129F" w:rsidRDefault="00826398" w:rsidP="0090129F"/>
    <w:p w14:paraId="5443DA4B" w14:textId="77777777" w:rsidR="00826398" w:rsidRPr="0090129F" w:rsidRDefault="00826398" w:rsidP="0090129F"/>
    <w:p w14:paraId="4A1A48A3" w14:textId="77777777" w:rsidR="00826398" w:rsidRPr="0090129F" w:rsidRDefault="00826398" w:rsidP="0090129F"/>
    <w:p w14:paraId="6D616370" w14:textId="77777777" w:rsidR="00826398" w:rsidRPr="0090129F" w:rsidRDefault="00826398" w:rsidP="0090129F"/>
    <w:p w14:paraId="4C30B1CE" w14:textId="77777777" w:rsidR="00826398" w:rsidRPr="0090129F" w:rsidRDefault="00826398" w:rsidP="0090129F"/>
    <w:p w14:paraId="0321F7E4" w14:textId="77777777" w:rsidR="00826398" w:rsidRPr="0090129F" w:rsidRDefault="00826398" w:rsidP="0090129F"/>
    <w:p w14:paraId="44329ED4" w14:textId="5285C266" w:rsidR="00826398" w:rsidRPr="00826398" w:rsidRDefault="00826398" w:rsidP="00826398">
      <w:pPr>
        <w:wordWrap w:val="0"/>
        <w:jc w:val="center"/>
        <w:rPr>
          <w:bCs/>
          <w:sz w:val="36"/>
          <w:szCs w:val="36"/>
        </w:rPr>
      </w:pPr>
      <w:r w:rsidRPr="00826398">
        <w:rPr>
          <w:bCs/>
          <w:sz w:val="36"/>
          <w:szCs w:val="36"/>
        </w:rPr>
        <w:t>水分管理手順書</w:t>
      </w:r>
      <w:r w:rsidRPr="00826398">
        <w:rPr>
          <w:bCs/>
          <w:sz w:val="36"/>
          <w:szCs w:val="36"/>
        </w:rPr>
        <w:br/>
        <w:t>SAMPLING, TESTING AND CONTROLLING THE MOISTURE CONTENT FOR SOLID BULK CARGOES THAT MAY LIQUEFY</w:t>
      </w:r>
      <w:r w:rsidR="00BA6EC3" w:rsidRPr="00BA6EC3">
        <w:rPr>
          <w:bCs/>
          <w:sz w:val="36"/>
          <w:szCs w:val="36"/>
        </w:rPr>
        <w:t xml:space="preserve"> OR UNDERGO </w:t>
      </w:r>
      <w:r w:rsidR="007D0710">
        <w:rPr>
          <w:bCs/>
          <w:sz w:val="36"/>
          <w:szCs w:val="36"/>
        </w:rPr>
        <w:br/>
      </w:r>
      <w:r w:rsidR="00BA6EC3" w:rsidRPr="00BA6EC3">
        <w:rPr>
          <w:bCs/>
          <w:sz w:val="36"/>
          <w:szCs w:val="36"/>
        </w:rPr>
        <w:t>DYNAMIC SEPARATION</w:t>
      </w:r>
    </w:p>
    <w:p w14:paraId="6503F1AC" w14:textId="77777777" w:rsidR="00826398" w:rsidRPr="0090129F" w:rsidRDefault="00826398" w:rsidP="0090129F"/>
    <w:p w14:paraId="635B3856" w14:textId="77777777" w:rsidR="00826398" w:rsidRPr="0090129F" w:rsidRDefault="00826398" w:rsidP="0090129F"/>
    <w:p w14:paraId="573C5FC7" w14:textId="713EF12C" w:rsidR="00826398" w:rsidRPr="00826398" w:rsidRDefault="00826398" w:rsidP="00114300">
      <w:pPr>
        <w:wordWrap w:val="0"/>
        <w:jc w:val="center"/>
        <w:rPr>
          <w:bCs/>
          <w:sz w:val="36"/>
          <w:szCs w:val="36"/>
        </w:rPr>
      </w:pPr>
      <w:r w:rsidRPr="00826398">
        <w:rPr>
          <w:bCs/>
          <w:sz w:val="36"/>
          <w:szCs w:val="36"/>
        </w:rPr>
        <w:t>【荷送人による文書番号（荷送人において必要</w:t>
      </w:r>
      <w:r w:rsidR="000730A4">
        <w:rPr>
          <w:rFonts w:hint="eastAsia"/>
          <w:bCs/>
          <w:sz w:val="36"/>
          <w:szCs w:val="36"/>
        </w:rPr>
        <w:t>な</w:t>
      </w:r>
      <w:r w:rsidRPr="00826398">
        <w:rPr>
          <w:bCs/>
          <w:sz w:val="36"/>
          <w:szCs w:val="36"/>
        </w:rPr>
        <w:t>場合）】</w:t>
      </w:r>
      <w:r w:rsidR="00064EF5">
        <w:rPr>
          <w:bCs/>
          <w:sz w:val="36"/>
          <w:szCs w:val="36"/>
        </w:rPr>
        <w:br/>
      </w:r>
      <w:r w:rsidRPr="00826398">
        <w:rPr>
          <w:bCs/>
          <w:sz w:val="36"/>
          <w:szCs w:val="36"/>
        </w:rPr>
        <w:t>【荷送人の名称（会社名・事業所名）】</w:t>
      </w:r>
      <w:r w:rsidR="00064EF5">
        <w:rPr>
          <w:bCs/>
          <w:sz w:val="36"/>
          <w:szCs w:val="36"/>
        </w:rPr>
        <w:br/>
      </w:r>
      <w:r w:rsidRPr="00826398">
        <w:rPr>
          <w:bCs/>
          <w:sz w:val="36"/>
          <w:szCs w:val="36"/>
        </w:rPr>
        <w:t>【住所】</w:t>
      </w:r>
      <w:r w:rsidR="00064EF5">
        <w:rPr>
          <w:bCs/>
          <w:sz w:val="36"/>
          <w:szCs w:val="36"/>
        </w:rPr>
        <w:br/>
      </w:r>
      <w:r w:rsidRPr="00826398">
        <w:rPr>
          <w:bCs/>
          <w:sz w:val="36"/>
          <w:szCs w:val="36"/>
        </w:rPr>
        <w:t>【手順書策定年月日】</w:t>
      </w:r>
    </w:p>
    <w:p w14:paraId="35341E1D" w14:textId="77777777" w:rsidR="00826398" w:rsidRPr="00826398" w:rsidRDefault="00826398" w:rsidP="000B4246">
      <w:pPr>
        <w:wordWrap w:val="0"/>
        <w:rPr>
          <w:bCs/>
        </w:rPr>
      </w:pPr>
      <w:r w:rsidRPr="00826398">
        <w:rPr>
          <w:bCs/>
        </w:rPr>
        <w:br w:type="page"/>
      </w:r>
    </w:p>
    <w:p w14:paraId="2B741946" w14:textId="74925844" w:rsidR="00826398" w:rsidRPr="00D357A1" w:rsidRDefault="00826398" w:rsidP="00D357A1">
      <w:r w:rsidRPr="00D357A1">
        <w:lastRenderedPageBreak/>
        <w:t>変更の記録</w:t>
      </w:r>
      <w:r w:rsidR="00D357A1">
        <w:t>/</w:t>
      </w:r>
      <w:r w:rsidRPr="00D357A1">
        <w:t>Record of Revision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6237"/>
      </w:tblGrid>
      <w:tr w:rsidR="00826398" w:rsidRPr="00D357A1" w14:paraId="213077E9" w14:textId="77777777" w:rsidTr="00064EF5">
        <w:trPr>
          <w:jc w:val="center"/>
        </w:trPr>
        <w:tc>
          <w:tcPr>
            <w:tcW w:w="2835" w:type="dxa"/>
            <w:tcBorders>
              <w:top w:val="single" w:sz="4" w:space="0" w:color="auto"/>
              <w:left w:val="single" w:sz="4" w:space="0" w:color="auto"/>
              <w:bottom w:val="single" w:sz="4" w:space="0" w:color="auto"/>
              <w:right w:val="single" w:sz="4" w:space="0" w:color="auto"/>
            </w:tcBorders>
            <w:vAlign w:val="center"/>
          </w:tcPr>
          <w:p w14:paraId="1FFA6AFF" w14:textId="76CB730F" w:rsidR="00826398" w:rsidRPr="00D357A1" w:rsidRDefault="00826398" w:rsidP="00D357A1">
            <w:r w:rsidRPr="00D357A1">
              <w:t>変更年月日</w:t>
            </w:r>
            <w:r w:rsidR="00064EF5" w:rsidRPr="00D357A1">
              <w:t>/</w:t>
            </w:r>
            <w:r w:rsidRPr="00D357A1">
              <w:t>Date of revision</w:t>
            </w:r>
          </w:p>
        </w:tc>
        <w:tc>
          <w:tcPr>
            <w:tcW w:w="6237" w:type="dxa"/>
            <w:tcBorders>
              <w:top w:val="single" w:sz="4" w:space="0" w:color="auto"/>
              <w:left w:val="single" w:sz="4" w:space="0" w:color="auto"/>
              <w:bottom w:val="single" w:sz="4" w:space="0" w:color="auto"/>
              <w:right w:val="single" w:sz="4" w:space="0" w:color="auto"/>
            </w:tcBorders>
            <w:vAlign w:val="center"/>
          </w:tcPr>
          <w:p w14:paraId="64E786EF" w14:textId="77777777" w:rsidR="00826398" w:rsidRPr="00D357A1" w:rsidRDefault="00826398" w:rsidP="00D357A1">
            <w:r w:rsidRPr="00D357A1">
              <w:t>変更事項/ Revised provision</w:t>
            </w:r>
          </w:p>
        </w:tc>
      </w:tr>
      <w:tr w:rsidR="00826398" w:rsidRPr="00D357A1" w14:paraId="2CD06B7A" w14:textId="77777777" w:rsidTr="00064EF5">
        <w:trPr>
          <w:jc w:val="center"/>
        </w:trPr>
        <w:tc>
          <w:tcPr>
            <w:tcW w:w="2835" w:type="dxa"/>
            <w:tcBorders>
              <w:top w:val="single" w:sz="4" w:space="0" w:color="auto"/>
              <w:left w:val="single" w:sz="4" w:space="0" w:color="auto"/>
              <w:bottom w:val="single" w:sz="4" w:space="0" w:color="auto"/>
              <w:right w:val="single" w:sz="4" w:space="0" w:color="auto"/>
            </w:tcBorders>
          </w:tcPr>
          <w:p w14:paraId="5B74ED80" w14:textId="5538197B" w:rsidR="00606C7A" w:rsidRPr="00D357A1" w:rsidRDefault="00606C7A" w:rsidP="00D357A1"/>
        </w:tc>
        <w:tc>
          <w:tcPr>
            <w:tcW w:w="6237" w:type="dxa"/>
            <w:tcBorders>
              <w:top w:val="single" w:sz="4" w:space="0" w:color="auto"/>
              <w:left w:val="single" w:sz="4" w:space="0" w:color="auto"/>
              <w:bottom w:val="single" w:sz="4" w:space="0" w:color="auto"/>
              <w:right w:val="single" w:sz="4" w:space="0" w:color="auto"/>
            </w:tcBorders>
          </w:tcPr>
          <w:p w14:paraId="2FC828C2" w14:textId="77777777" w:rsidR="00826398" w:rsidRPr="00D357A1" w:rsidRDefault="00826398" w:rsidP="00D357A1"/>
        </w:tc>
      </w:tr>
      <w:tr w:rsidR="00826398" w:rsidRPr="00D357A1" w14:paraId="36B4D142" w14:textId="77777777" w:rsidTr="00064EF5">
        <w:trPr>
          <w:jc w:val="center"/>
        </w:trPr>
        <w:tc>
          <w:tcPr>
            <w:tcW w:w="2835" w:type="dxa"/>
            <w:tcBorders>
              <w:top w:val="single" w:sz="4" w:space="0" w:color="auto"/>
              <w:left w:val="single" w:sz="4" w:space="0" w:color="auto"/>
              <w:bottom w:val="single" w:sz="4" w:space="0" w:color="auto"/>
              <w:right w:val="single" w:sz="4" w:space="0" w:color="auto"/>
            </w:tcBorders>
          </w:tcPr>
          <w:p w14:paraId="52B7E85B" w14:textId="01F62C37" w:rsidR="00606C7A" w:rsidRPr="00D357A1" w:rsidRDefault="00606C7A" w:rsidP="00D357A1"/>
        </w:tc>
        <w:tc>
          <w:tcPr>
            <w:tcW w:w="6237" w:type="dxa"/>
            <w:tcBorders>
              <w:top w:val="single" w:sz="4" w:space="0" w:color="auto"/>
              <w:left w:val="single" w:sz="4" w:space="0" w:color="auto"/>
              <w:bottom w:val="single" w:sz="4" w:space="0" w:color="auto"/>
              <w:right w:val="single" w:sz="4" w:space="0" w:color="auto"/>
            </w:tcBorders>
          </w:tcPr>
          <w:p w14:paraId="7459DE5F" w14:textId="77777777" w:rsidR="00826398" w:rsidRPr="00D357A1" w:rsidRDefault="00826398" w:rsidP="00D357A1"/>
        </w:tc>
      </w:tr>
      <w:tr w:rsidR="00826398" w:rsidRPr="00D357A1" w14:paraId="05C175B7" w14:textId="77777777" w:rsidTr="00064EF5">
        <w:trPr>
          <w:jc w:val="center"/>
        </w:trPr>
        <w:tc>
          <w:tcPr>
            <w:tcW w:w="2835" w:type="dxa"/>
            <w:tcBorders>
              <w:top w:val="single" w:sz="4" w:space="0" w:color="auto"/>
              <w:left w:val="single" w:sz="4" w:space="0" w:color="auto"/>
              <w:bottom w:val="single" w:sz="4" w:space="0" w:color="auto"/>
              <w:right w:val="single" w:sz="4" w:space="0" w:color="auto"/>
            </w:tcBorders>
          </w:tcPr>
          <w:p w14:paraId="51CC966F" w14:textId="326E0497" w:rsidR="00606C7A" w:rsidRPr="00D357A1" w:rsidRDefault="00606C7A" w:rsidP="00D357A1"/>
        </w:tc>
        <w:tc>
          <w:tcPr>
            <w:tcW w:w="6237" w:type="dxa"/>
            <w:tcBorders>
              <w:top w:val="single" w:sz="4" w:space="0" w:color="auto"/>
              <w:left w:val="single" w:sz="4" w:space="0" w:color="auto"/>
              <w:bottom w:val="single" w:sz="4" w:space="0" w:color="auto"/>
              <w:right w:val="single" w:sz="4" w:space="0" w:color="auto"/>
            </w:tcBorders>
          </w:tcPr>
          <w:p w14:paraId="30B408C7" w14:textId="77777777" w:rsidR="00826398" w:rsidRPr="00D357A1" w:rsidRDefault="00826398" w:rsidP="00D357A1"/>
        </w:tc>
      </w:tr>
      <w:tr w:rsidR="00826398" w:rsidRPr="00D357A1" w14:paraId="23AE7DF1" w14:textId="77777777" w:rsidTr="00064EF5">
        <w:trPr>
          <w:jc w:val="center"/>
        </w:trPr>
        <w:tc>
          <w:tcPr>
            <w:tcW w:w="2835" w:type="dxa"/>
            <w:tcBorders>
              <w:top w:val="single" w:sz="4" w:space="0" w:color="auto"/>
              <w:left w:val="single" w:sz="4" w:space="0" w:color="auto"/>
              <w:bottom w:val="single" w:sz="4" w:space="0" w:color="auto"/>
              <w:right w:val="single" w:sz="4" w:space="0" w:color="auto"/>
            </w:tcBorders>
          </w:tcPr>
          <w:p w14:paraId="69CDA287" w14:textId="47DB395E" w:rsidR="00606C7A" w:rsidRPr="00D357A1" w:rsidRDefault="00606C7A" w:rsidP="00D357A1"/>
        </w:tc>
        <w:tc>
          <w:tcPr>
            <w:tcW w:w="6237" w:type="dxa"/>
            <w:tcBorders>
              <w:top w:val="single" w:sz="4" w:space="0" w:color="auto"/>
              <w:left w:val="single" w:sz="4" w:space="0" w:color="auto"/>
              <w:bottom w:val="single" w:sz="4" w:space="0" w:color="auto"/>
              <w:right w:val="single" w:sz="4" w:space="0" w:color="auto"/>
            </w:tcBorders>
          </w:tcPr>
          <w:p w14:paraId="10E105F7" w14:textId="77777777" w:rsidR="00826398" w:rsidRPr="00D357A1" w:rsidRDefault="00826398" w:rsidP="00D357A1"/>
        </w:tc>
      </w:tr>
      <w:tr w:rsidR="00826398" w:rsidRPr="00D357A1" w14:paraId="5ED760DB" w14:textId="77777777" w:rsidTr="00064EF5">
        <w:trPr>
          <w:jc w:val="center"/>
        </w:trPr>
        <w:tc>
          <w:tcPr>
            <w:tcW w:w="2835" w:type="dxa"/>
            <w:tcBorders>
              <w:top w:val="single" w:sz="4" w:space="0" w:color="auto"/>
              <w:left w:val="single" w:sz="4" w:space="0" w:color="auto"/>
              <w:bottom w:val="single" w:sz="4" w:space="0" w:color="auto"/>
              <w:right w:val="single" w:sz="4" w:space="0" w:color="auto"/>
            </w:tcBorders>
          </w:tcPr>
          <w:p w14:paraId="78225CA4" w14:textId="5391D500" w:rsidR="00606C7A" w:rsidRPr="00D357A1" w:rsidRDefault="00606C7A" w:rsidP="00D357A1"/>
        </w:tc>
        <w:tc>
          <w:tcPr>
            <w:tcW w:w="6237" w:type="dxa"/>
            <w:tcBorders>
              <w:top w:val="single" w:sz="4" w:space="0" w:color="auto"/>
              <w:left w:val="single" w:sz="4" w:space="0" w:color="auto"/>
              <w:bottom w:val="single" w:sz="4" w:space="0" w:color="auto"/>
              <w:right w:val="single" w:sz="4" w:space="0" w:color="auto"/>
            </w:tcBorders>
          </w:tcPr>
          <w:p w14:paraId="5948F477" w14:textId="77777777" w:rsidR="00826398" w:rsidRPr="00D357A1" w:rsidRDefault="00826398" w:rsidP="00D357A1"/>
        </w:tc>
      </w:tr>
      <w:tr w:rsidR="00826398" w:rsidRPr="00D357A1" w14:paraId="17F79043" w14:textId="77777777" w:rsidTr="00064EF5">
        <w:trPr>
          <w:jc w:val="center"/>
        </w:trPr>
        <w:tc>
          <w:tcPr>
            <w:tcW w:w="2835" w:type="dxa"/>
            <w:tcBorders>
              <w:top w:val="single" w:sz="4" w:space="0" w:color="auto"/>
              <w:left w:val="single" w:sz="4" w:space="0" w:color="auto"/>
              <w:bottom w:val="single" w:sz="4" w:space="0" w:color="auto"/>
              <w:right w:val="single" w:sz="4" w:space="0" w:color="auto"/>
            </w:tcBorders>
          </w:tcPr>
          <w:p w14:paraId="07AB936B" w14:textId="3809E6EB" w:rsidR="00606C7A" w:rsidRPr="00D357A1" w:rsidRDefault="00606C7A" w:rsidP="00D357A1"/>
        </w:tc>
        <w:tc>
          <w:tcPr>
            <w:tcW w:w="6237" w:type="dxa"/>
            <w:tcBorders>
              <w:top w:val="single" w:sz="4" w:space="0" w:color="auto"/>
              <w:left w:val="single" w:sz="4" w:space="0" w:color="auto"/>
              <w:bottom w:val="single" w:sz="4" w:space="0" w:color="auto"/>
              <w:right w:val="single" w:sz="4" w:space="0" w:color="auto"/>
            </w:tcBorders>
          </w:tcPr>
          <w:p w14:paraId="5C432BE3" w14:textId="77777777" w:rsidR="00826398" w:rsidRPr="00D357A1" w:rsidRDefault="00826398" w:rsidP="00D357A1"/>
        </w:tc>
      </w:tr>
    </w:tbl>
    <w:p w14:paraId="0F662A4B" w14:textId="77777777" w:rsidR="00826398" w:rsidRPr="00D357A1" w:rsidRDefault="00826398" w:rsidP="00D357A1">
      <w:r w:rsidRPr="00D357A1">
        <w:br w:type="page"/>
      </w:r>
    </w:p>
    <w:p w14:paraId="5D712B74" w14:textId="77777777" w:rsidR="00826398" w:rsidRPr="00826398" w:rsidRDefault="00826398" w:rsidP="00CE707D">
      <w:pPr>
        <w:wordWrap w:val="0"/>
        <w:spacing w:beforeLines="200" w:before="720" w:afterLines="200" w:after="720"/>
        <w:jc w:val="center"/>
        <w:rPr>
          <w:bCs/>
        </w:rPr>
      </w:pPr>
      <w:r w:rsidRPr="00826398">
        <w:rPr>
          <w:bCs/>
        </w:rPr>
        <w:lastRenderedPageBreak/>
        <w:t>序　　文</w:t>
      </w:r>
      <w:r w:rsidRPr="00826398">
        <w:rPr>
          <w:bCs/>
        </w:rPr>
        <w:br/>
        <w:t>INTRODUCTION</w:t>
      </w:r>
    </w:p>
    <w:p w14:paraId="599CE16C" w14:textId="0772F39C" w:rsidR="00826398" w:rsidRPr="00826398" w:rsidRDefault="00826398" w:rsidP="00254C1E">
      <w:pPr>
        <w:spacing w:beforeLines="200" w:before="720" w:afterLines="200" w:after="720"/>
        <w:ind w:left="315" w:hangingChars="150" w:hanging="315"/>
        <w:rPr>
          <w:bCs/>
        </w:rPr>
      </w:pPr>
      <w:r w:rsidRPr="00826398">
        <w:rPr>
          <w:rFonts w:hint="eastAsia"/>
          <w:bCs/>
        </w:rPr>
        <w:t>1</w:t>
      </w:r>
      <w:r w:rsidRPr="00826398">
        <w:rPr>
          <w:bCs/>
        </w:rPr>
        <w:tab/>
        <w:t>本手順書は、MSC.1/Circ.1454</w:t>
      </w:r>
      <w:r w:rsidR="003333E8" w:rsidRPr="003333E8">
        <w:rPr>
          <w:bCs/>
        </w:rPr>
        <w:t>/Rev.2</w:t>
      </w:r>
      <w:r w:rsidRPr="00826398">
        <w:rPr>
          <w:bCs/>
        </w:rPr>
        <w:t>による「液状化</w:t>
      </w:r>
      <w:r w:rsidR="003333E8" w:rsidRPr="003333E8">
        <w:rPr>
          <w:rFonts w:hint="eastAsia"/>
          <w:bCs/>
        </w:rPr>
        <w:t>又は動的分離</w:t>
      </w:r>
      <w:r w:rsidRPr="00826398">
        <w:rPr>
          <w:bCs/>
        </w:rPr>
        <w:t>のおそれのある固体ばら積み貨物のための試料採取、水分測定及び水分値を制御するための手順を策定・承認するためのガイドライン」（以下「ガイドライン」という。）の規定に従って作成されている。</w:t>
      </w:r>
      <w:r w:rsidRPr="00826398">
        <w:rPr>
          <w:bCs/>
        </w:rPr>
        <w:br/>
        <w:t>The Procedures are compiled in accordance with the “GUIDELINES FOR DEVELOPING AND APPROVING PROCEDURES FOR SAMPLING, TESTING AND CONTROLLING THE MOISTURE CONTENT FOR SOLID BULK CARGOES THAT MAY LIQUEFY</w:t>
      </w:r>
      <w:r w:rsidR="003333E8">
        <w:rPr>
          <w:rFonts w:hint="eastAsia"/>
        </w:rPr>
        <w:t xml:space="preserve"> </w:t>
      </w:r>
      <w:r w:rsidR="003333E8">
        <w:t xml:space="preserve">OR </w:t>
      </w:r>
      <w:r w:rsidR="003333E8" w:rsidRPr="0004271A">
        <w:t xml:space="preserve">UNDERGO </w:t>
      </w:r>
      <w:r w:rsidR="003333E8">
        <w:t>DYNAMIC SEPARATION</w:t>
      </w:r>
      <w:r w:rsidRPr="00826398">
        <w:rPr>
          <w:bCs/>
        </w:rPr>
        <w:t>” (hereinafter referred to as “Guidelines” , developed by International Maritime Organization (IMO) in MSC.1/Circ.1454</w:t>
      </w:r>
      <w:r w:rsidR="003333E8" w:rsidRPr="003333E8">
        <w:rPr>
          <w:bCs/>
        </w:rPr>
        <w:t>/Rev.2</w:t>
      </w:r>
      <w:r w:rsidRPr="00826398">
        <w:rPr>
          <w:bCs/>
        </w:rPr>
        <w:t>)</w:t>
      </w:r>
    </w:p>
    <w:p w14:paraId="7280D5BB" w14:textId="77777777" w:rsidR="00826398" w:rsidRPr="00826398" w:rsidRDefault="00826398" w:rsidP="00254C1E">
      <w:pPr>
        <w:spacing w:beforeLines="200" w:before="720" w:afterLines="200" w:after="720"/>
        <w:ind w:left="315" w:hangingChars="150" w:hanging="315"/>
        <w:rPr>
          <w:bCs/>
        </w:rPr>
      </w:pPr>
      <w:r w:rsidRPr="00826398">
        <w:rPr>
          <w:rFonts w:hint="eastAsia"/>
          <w:bCs/>
        </w:rPr>
        <w:t>2</w:t>
      </w:r>
      <w:r w:rsidRPr="00826398">
        <w:rPr>
          <w:bCs/>
        </w:rPr>
        <w:tab/>
        <w:t>本手引書の目的は、荷送人がIMSBCコード第4.3.3節で要求される試料採取、水分測定及び水分値制御の手順を確立することにある。本手引書には、ガイドラインにより要求されている必要な情報が記載されている。</w:t>
      </w:r>
      <w:r w:rsidRPr="00826398">
        <w:rPr>
          <w:bCs/>
        </w:rPr>
        <w:br/>
        <w:t>The purpose of the Procedures are to provide guidance to the shippers in procedures for sampling, testing and controlling moisture content as required by paragraph 4.3.3 of the IMSBC Code. The Procedures contains necessary information and operational instruction required by Guidelines.</w:t>
      </w:r>
    </w:p>
    <w:p w14:paraId="53945D8B" w14:textId="16285C68" w:rsidR="00826398" w:rsidRPr="00826398" w:rsidRDefault="00826398" w:rsidP="00516633">
      <w:pPr>
        <w:kinsoku w:val="0"/>
        <w:overflowPunct w:val="0"/>
        <w:spacing w:beforeLines="200" w:before="720" w:afterLines="200" w:after="720"/>
        <w:ind w:left="315" w:hangingChars="150" w:hanging="315"/>
        <w:rPr>
          <w:bCs/>
        </w:rPr>
      </w:pPr>
      <w:r w:rsidRPr="00826398">
        <w:rPr>
          <w:rFonts w:hint="eastAsia"/>
          <w:bCs/>
        </w:rPr>
        <w:t>3</w:t>
      </w:r>
      <w:r w:rsidRPr="00826398">
        <w:rPr>
          <w:bCs/>
        </w:rPr>
        <w:tab/>
        <w:t>本手引書は、液状化</w:t>
      </w:r>
      <w:r w:rsidR="00955230">
        <w:rPr>
          <w:rFonts w:hint="eastAsia"/>
          <w:bCs/>
        </w:rPr>
        <w:t>等</w:t>
      </w:r>
      <w:r w:rsidRPr="00826398">
        <w:rPr>
          <w:bCs/>
        </w:rPr>
        <w:t>物質の所在地を管轄する地方運輸局長の承認を受けなければならない。また、承認後、当該官庁の承認を受けることなしに、いかなる部分の変更（手引書の機能に影響を及ぼすおそれのない軽微な変更を除く。）を行ってはならない。</w:t>
      </w:r>
      <w:r w:rsidRPr="00826398">
        <w:rPr>
          <w:bCs/>
        </w:rPr>
        <w:br/>
        <w:t>The Procedures shall be approved by the competent authorities of ports of loading. After the approval of the Procedures, no alteration or revision which has influence upon the function of the Procedures, shall be made to any part of it without the prior approval of the competent authorities.</w:t>
      </w:r>
    </w:p>
    <w:p w14:paraId="7DD58C03" w14:textId="77777777" w:rsidR="00826398" w:rsidRPr="00826398" w:rsidRDefault="00826398" w:rsidP="000B4246">
      <w:pPr>
        <w:wordWrap w:val="0"/>
        <w:rPr>
          <w:bCs/>
        </w:rPr>
      </w:pPr>
      <w:r w:rsidRPr="00826398">
        <w:rPr>
          <w:bCs/>
        </w:rPr>
        <w:br w:type="page"/>
      </w:r>
    </w:p>
    <w:p w14:paraId="04694C39" w14:textId="77777777" w:rsidR="00826398" w:rsidRPr="00826398" w:rsidRDefault="00826398" w:rsidP="00CE707D">
      <w:pPr>
        <w:wordWrap w:val="0"/>
        <w:spacing w:beforeLines="200" w:before="720" w:afterLines="200" w:after="720"/>
        <w:jc w:val="center"/>
        <w:rPr>
          <w:bCs/>
        </w:rPr>
      </w:pPr>
      <w:r w:rsidRPr="00826398">
        <w:rPr>
          <w:bCs/>
        </w:rPr>
        <w:lastRenderedPageBreak/>
        <w:t>目　　次</w:t>
      </w:r>
      <w:r w:rsidRPr="00826398">
        <w:rPr>
          <w:bCs/>
        </w:rPr>
        <w:br/>
        <w:t>TABLE OF CONTENTS</w:t>
      </w:r>
    </w:p>
    <w:p w14:paraId="569DE75E" w14:textId="28D5B61D" w:rsidR="00826398" w:rsidRPr="00826398" w:rsidRDefault="000343E1" w:rsidP="000343E1">
      <w:pPr>
        <w:spacing w:beforeLines="200" w:before="720" w:afterLines="200" w:after="720"/>
        <w:ind w:left="420" w:hangingChars="200" w:hanging="420"/>
        <w:rPr>
          <w:bCs/>
        </w:rPr>
      </w:pPr>
      <w:r>
        <w:rPr>
          <w:bCs/>
        </w:rPr>
        <w:tab/>
      </w:r>
      <w:r w:rsidR="00826398" w:rsidRPr="00826398">
        <w:rPr>
          <w:bCs/>
        </w:rPr>
        <w:t>第</w:t>
      </w:r>
      <w:r w:rsidR="00826398" w:rsidRPr="00826398">
        <w:rPr>
          <w:rFonts w:hint="eastAsia"/>
          <w:bCs/>
        </w:rPr>
        <w:t>1</w:t>
      </w:r>
      <w:r w:rsidR="00826398" w:rsidRPr="00826398">
        <w:rPr>
          <w:bCs/>
        </w:rPr>
        <w:t>章　　総　　則</w:t>
      </w:r>
      <w:r w:rsidR="00826398" w:rsidRPr="00826398">
        <w:rPr>
          <w:bCs/>
        </w:rPr>
        <w:br/>
        <w:t>Chapter 1</w:t>
      </w:r>
      <w:r w:rsidR="00826398" w:rsidRPr="00826398">
        <w:rPr>
          <w:rFonts w:hint="eastAsia"/>
          <w:bCs/>
        </w:rPr>
        <w:t xml:space="preserve"> </w:t>
      </w:r>
      <w:r w:rsidR="00826398" w:rsidRPr="00826398">
        <w:rPr>
          <w:bCs/>
        </w:rPr>
        <w:t xml:space="preserve">   General</w:t>
      </w:r>
    </w:p>
    <w:p w14:paraId="02C1F7FD" w14:textId="2F4CF538" w:rsidR="00826398" w:rsidRPr="00826398" w:rsidRDefault="000343E1" w:rsidP="000343E1">
      <w:pPr>
        <w:spacing w:beforeLines="200" w:before="720" w:afterLines="200" w:after="720"/>
        <w:ind w:left="420" w:hangingChars="200" w:hanging="420"/>
        <w:rPr>
          <w:bCs/>
        </w:rPr>
      </w:pPr>
      <w:r>
        <w:rPr>
          <w:bCs/>
        </w:rPr>
        <w:tab/>
      </w:r>
      <w:r w:rsidR="00826398" w:rsidRPr="00826398">
        <w:rPr>
          <w:bCs/>
        </w:rPr>
        <w:t>第</w:t>
      </w:r>
      <w:r w:rsidR="00826398" w:rsidRPr="00826398">
        <w:rPr>
          <w:rFonts w:hint="eastAsia"/>
          <w:bCs/>
        </w:rPr>
        <w:t>2</w:t>
      </w:r>
      <w:r w:rsidR="00826398" w:rsidRPr="00826398">
        <w:rPr>
          <w:bCs/>
        </w:rPr>
        <w:t>章　　試料採取手順書</w:t>
      </w:r>
      <w:r w:rsidR="00826398" w:rsidRPr="00826398">
        <w:rPr>
          <w:bCs/>
        </w:rPr>
        <w:br/>
        <w:t>Chapter 2</w:t>
      </w:r>
      <w:r w:rsidR="00826398" w:rsidRPr="00826398">
        <w:rPr>
          <w:rFonts w:hint="eastAsia"/>
          <w:bCs/>
        </w:rPr>
        <w:t xml:space="preserve"> </w:t>
      </w:r>
      <w:r w:rsidR="00826398" w:rsidRPr="00826398">
        <w:rPr>
          <w:bCs/>
        </w:rPr>
        <w:t xml:space="preserve">   Procedures</w:t>
      </w:r>
      <w:r w:rsidR="00826398" w:rsidRPr="00826398">
        <w:rPr>
          <w:rFonts w:hint="eastAsia"/>
          <w:bCs/>
        </w:rPr>
        <w:t xml:space="preserve"> </w:t>
      </w:r>
      <w:r w:rsidR="00826398" w:rsidRPr="00826398">
        <w:rPr>
          <w:bCs/>
        </w:rPr>
        <w:t>for sampling</w:t>
      </w:r>
    </w:p>
    <w:p w14:paraId="66535B88" w14:textId="54F49883" w:rsidR="00826398" w:rsidRPr="00826398" w:rsidRDefault="000343E1" w:rsidP="000343E1">
      <w:pPr>
        <w:spacing w:beforeLines="200" w:before="720" w:afterLines="200" w:after="720"/>
        <w:ind w:left="420" w:hangingChars="200" w:hanging="420"/>
        <w:rPr>
          <w:bCs/>
        </w:rPr>
      </w:pPr>
      <w:r>
        <w:rPr>
          <w:bCs/>
        </w:rPr>
        <w:tab/>
      </w:r>
      <w:r w:rsidR="00826398" w:rsidRPr="00826398">
        <w:rPr>
          <w:bCs/>
        </w:rPr>
        <w:t>第</w:t>
      </w:r>
      <w:r w:rsidR="00826398" w:rsidRPr="00826398">
        <w:rPr>
          <w:rFonts w:hint="eastAsia"/>
          <w:bCs/>
        </w:rPr>
        <w:t>3</w:t>
      </w:r>
      <w:r w:rsidR="00826398" w:rsidRPr="00826398">
        <w:rPr>
          <w:bCs/>
        </w:rPr>
        <w:t>章　　水分測定手順書</w:t>
      </w:r>
      <w:r w:rsidR="00826398" w:rsidRPr="00826398">
        <w:rPr>
          <w:bCs/>
        </w:rPr>
        <w:br/>
        <w:t>Chapter 3</w:t>
      </w:r>
      <w:r w:rsidR="00826398" w:rsidRPr="00826398">
        <w:rPr>
          <w:rFonts w:hint="eastAsia"/>
          <w:bCs/>
        </w:rPr>
        <w:t xml:space="preserve"> </w:t>
      </w:r>
      <w:r w:rsidR="00826398" w:rsidRPr="00826398">
        <w:rPr>
          <w:bCs/>
        </w:rPr>
        <w:t xml:space="preserve">   Procedures</w:t>
      </w:r>
      <w:r w:rsidR="00826398" w:rsidRPr="00826398">
        <w:rPr>
          <w:rFonts w:hint="eastAsia"/>
          <w:bCs/>
        </w:rPr>
        <w:t xml:space="preserve"> </w:t>
      </w:r>
      <w:r w:rsidR="00826398" w:rsidRPr="00826398">
        <w:rPr>
          <w:bCs/>
        </w:rPr>
        <w:t>for testing moisture content</w:t>
      </w:r>
    </w:p>
    <w:p w14:paraId="26EB5A36" w14:textId="393B08B8" w:rsidR="00826398" w:rsidRPr="00826398" w:rsidRDefault="000343E1" w:rsidP="000343E1">
      <w:pPr>
        <w:spacing w:beforeLines="200" w:before="720" w:afterLines="200" w:after="720"/>
        <w:ind w:left="420" w:hangingChars="200" w:hanging="420"/>
        <w:rPr>
          <w:bCs/>
        </w:rPr>
      </w:pPr>
      <w:r>
        <w:rPr>
          <w:bCs/>
        </w:rPr>
        <w:tab/>
      </w:r>
      <w:r w:rsidR="00826398" w:rsidRPr="00826398">
        <w:rPr>
          <w:bCs/>
        </w:rPr>
        <w:t>第</w:t>
      </w:r>
      <w:r w:rsidR="00826398" w:rsidRPr="00826398">
        <w:rPr>
          <w:rFonts w:hint="eastAsia"/>
          <w:bCs/>
        </w:rPr>
        <w:t>4</w:t>
      </w:r>
      <w:r w:rsidR="00826398" w:rsidRPr="00826398">
        <w:rPr>
          <w:bCs/>
        </w:rPr>
        <w:t>章　　液状化</w:t>
      </w:r>
      <w:r w:rsidR="00FF709A">
        <w:rPr>
          <w:rFonts w:hint="eastAsia"/>
          <w:bCs/>
        </w:rPr>
        <w:t>等</w:t>
      </w:r>
      <w:r w:rsidR="00826398" w:rsidRPr="00826398">
        <w:rPr>
          <w:bCs/>
        </w:rPr>
        <w:t>物質を管理するための手順書</w:t>
      </w:r>
      <w:r w:rsidR="00826398" w:rsidRPr="00826398">
        <w:rPr>
          <w:bCs/>
        </w:rPr>
        <w:br/>
        <w:t>Chapter 4</w:t>
      </w:r>
      <w:r w:rsidR="00826398" w:rsidRPr="00826398">
        <w:rPr>
          <w:rFonts w:hint="eastAsia"/>
          <w:bCs/>
        </w:rPr>
        <w:t xml:space="preserve"> </w:t>
      </w:r>
      <w:r w:rsidR="00826398" w:rsidRPr="00826398">
        <w:rPr>
          <w:bCs/>
        </w:rPr>
        <w:t xml:space="preserve">   Procedures for controlling moisture content </w:t>
      </w:r>
    </w:p>
    <w:p w14:paraId="2DF08004" w14:textId="77777777" w:rsidR="00826398" w:rsidRPr="000B4246" w:rsidRDefault="00826398" w:rsidP="000B4246">
      <w:r w:rsidRPr="000B4246">
        <w:br w:type="page"/>
      </w:r>
    </w:p>
    <w:p w14:paraId="7E6BEE58" w14:textId="77777777" w:rsidR="00826398" w:rsidRPr="00826398" w:rsidRDefault="00826398" w:rsidP="000B4246">
      <w:pPr>
        <w:wordWrap w:val="0"/>
        <w:rPr>
          <w:bCs/>
        </w:rPr>
      </w:pPr>
    </w:p>
    <w:p w14:paraId="0DA39E75" w14:textId="77777777" w:rsidR="00826398" w:rsidRPr="00826398" w:rsidRDefault="00826398" w:rsidP="000B4246">
      <w:pPr>
        <w:wordWrap w:val="0"/>
        <w:rPr>
          <w:bCs/>
        </w:rPr>
      </w:pPr>
    </w:p>
    <w:p w14:paraId="5902A4FA" w14:textId="77777777" w:rsidR="00826398" w:rsidRPr="00826398" w:rsidRDefault="00826398" w:rsidP="000B4246">
      <w:pPr>
        <w:wordWrap w:val="0"/>
        <w:rPr>
          <w:bCs/>
        </w:rPr>
      </w:pPr>
    </w:p>
    <w:p w14:paraId="557FE6AE" w14:textId="77777777" w:rsidR="00826398" w:rsidRPr="00826398" w:rsidRDefault="00826398" w:rsidP="000B4246">
      <w:pPr>
        <w:wordWrap w:val="0"/>
        <w:rPr>
          <w:bCs/>
        </w:rPr>
      </w:pPr>
    </w:p>
    <w:p w14:paraId="26C19594" w14:textId="77777777" w:rsidR="00826398" w:rsidRPr="00826398" w:rsidRDefault="00826398" w:rsidP="000B4246">
      <w:pPr>
        <w:wordWrap w:val="0"/>
        <w:rPr>
          <w:bCs/>
        </w:rPr>
      </w:pPr>
    </w:p>
    <w:p w14:paraId="6B94059C" w14:textId="77777777" w:rsidR="00826398" w:rsidRPr="00826398" w:rsidRDefault="00826398" w:rsidP="000B4246">
      <w:pPr>
        <w:wordWrap w:val="0"/>
        <w:rPr>
          <w:bCs/>
        </w:rPr>
      </w:pPr>
    </w:p>
    <w:p w14:paraId="28A83061" w14:textId="77777777" w:rsidR="00826398" w:rsidRPr="00826398" w:rsidRDefault="00826398" w:rsidP="000B4246">
      <w:pPr>
        <w:wordWrap w:val="0"/>
        <w:rPr>
          <w:bCs/>
        </w:rPr>
      </w:pPr>
    </w:p>
    <w:p w14:paraId="5754B2B5" w14:textId="77777777" w:rsidR="00826398" w:rsidRPr="00826398" w:rsidRDefault="00826398" w:rsidP="000B4246">
      <w:pPr>
        <w:wordWrap w:val="0"/>
        <w:rPr>
          <w:bCs/>
        </w:rPr>
      </w:pPr>
    </w:p>
    <w:p w14:paraId="6758AFCE" w14:textId="77777777" w:rsidR="00826398" w:rsidRPr="00826398" w:rsidRDefault="00826398" w:rsidP="000B4246">
      <w:pPr>
        <w:wordWrap w:val="0"/>
        <w:rPr>
          <w:bCs/>
        </w:rPr>
      </w:pPr>
    </w:p>
    <w:p w14:paraId="505D5ACF" w14:textId="77777777" w:rsidR="00826398" w:rsidRPr="00826398" w:rsidRDefault="00826398" w:rsidP="000B4246">
      <w:pPr>
        <w:wordWrap w:val="0"/>
        <w:rPr>
          <w:bCs/>
        </w:rPr>
      </w:pPr>
    </w:p>
    <w:p w14:paraId="2871A366" w14:textId="77777777" w:rsidR="00826398" w:rsidRPr="00826398" w:rsidRDefault="00826398" w:rsidP="00826398">
      <w:pPr>
        <w:wordWrap w:val="0"/>
        <w:jc w:val="center"/>
        <w:rPr>
          <w:bCs/>
          <w:sz w:val="36"/>
          <w:szCs w:val="36"/>
        </w:rPr>
      </w:pPr>
      <w:r w:rsidRPr="00826398">
        <w:rPr>
          <w:bCs/>
          <w:sz w:val="36"/>
          <w:szCs w:val="36"/>
        </w:rPr>
        <w:t>第１章　　総　　則</w:t>
      </w:r>
    </w:p>
    <w:p w14:paraId="2A963E9F" w14:textId="77777777" w:rsidR="00826398" w:rsidRPr="00826398" w:rsidRDefault="00826398" w:rsidP="00826398">
      <w:pPr>
        <w:wordWrap w:val="0"/>
        <w:jc w:val="center"/>
        <w:rPr>
          <w:bCs/>
          <w:sz w:val="36"/>
          <w:szCs w:val="36"/>
        </w:rPr>
      </w:pPr>
      <w:r w:rsidRPr="00826398">
        <w:rPr>
          <w:bCs/>
          <w:sz w:val="36"/>
          <w:szCs w:val="36"/>
        </w:rPr>
        <w:t>Chapter 1  General</w:t>
      </w:r>
    </w:p>
    <w:p w14:paraId="60ED26F0" w14:textId="77777777" w:rsidR="00826398" w:rsidRPr="00826398" w:rsidRDefault="00826398" w:rsidP="000B4246">
      <w:pPr>
        <w:wordWrap w:val="0"/>
        <w:rPr>
          <w:bCs/>
        </w:rPr>
      </w:pPr>
      <w:r w:rsidRPr="00826398">
        <w:rPr>
          <w:bCs/>
        </w:rPr>
        <w:br w:type="page"/>
      </w:r>
    </w:p>
    <w:p w14:paraId="04FBA27A" w14:textId="77777777" w:rsidR="00826398" w:rsidRPr="00826398" w:rsidRDefault="00826398" w:rsidP="00826398">
      <w:pPr>
        <w:wordWrap w:val="0"/>
        <w:spacing w:beforeLines="200" w:before="720" w:afterLines="200" w:after="720"/>
        <w:jc w:val="center"/>
        <w:rPr>
          <w:bCs/>
        </w:rPr>
      </w:pPr>
      <w:r w:rsidRPr="00826398">
        <w:rPr>
          <w:bCs/>
        </w:rPr>
        <w:lastRenderedPageBreak/>
        <w:t>第１章　　総　　則</w:t>
      </w:r>
      <w:r w:rsidRPr="00826398">
        <w:rPr>
          <w:bCs/>
        </w:rPr>
        <w:br/>
        <w:t>Chapter 1    General</w:t>
      </w:r>
    </w:p>
    <w:p w14:paraId="4494DB44" w14:textId="77777777" w:rsidR="00826398" w:rsidRPr="00826398" w:rsidRDefault="00826398" w:rsidP="000343E1">
      <w:pPr>
        <w:spacing w:beforeLines="200" w:before="720" w:afterLines="200" w:after="720"/>
        <w:ind w:left="420" w:hangingChars="200" w:hanging="420"/>
        <w:rPr>
          <w:bCs/>
        </w:rPr>
      </w:pPr>
      <w:r w:rsidRPr="00826398">
        <w:rPr>
          <w:bCs/>
        </w:rPr>
        <w:t>1.1</w:t>
      </w:r>
      <w:r w:rsidRPr="00826398">
        <w:rPr>
          <w:bCs/>
        </w:rPr>
        <w:tab/>
        <w:t>IMSBCコードは、海上輸送される固体ばら積み貨物の船積み、荷繰り、運送及び荷揚げを安全に行うための国際的な基準であって、海上人命安全条約（SOLAS条約）の規定を遵守し、また当該貨物の危険性を最小化・制御するための対策を講ずる目的のもと、これを明確化する。</w:t>
      </w:r>
      <w:r w:rsidRPr="00826398">
        <w:rPr>
          <w:bCs/>
        </w:rPr>
        <w:br/>
        <w:t>The IMSBC Code establishes international provisions for the safe loading, trimming, carriage and discharge of solid bulk cargoes when transported by sea, ensuring compliance with the provisions of the SOLAS Convention and identifies the risks associated with such cargoes with the aim of taking measures to minimize and to control them.</w:t>
      </w:r>
    </w:p>
    <w:p w14:paraId="1DAC9B58" w14:textId="4DD1DCB1" w:rsidR="00826398" w:rsidRPr="00826398" w:rsidRDefault="00826398" w:rsidP="000343E1">
      <w:pPr>
        <w:spacing w:beforeLines="200" w:before="720" w:afterLines="200" w:after="720"/>
        <w:ind w:left="420" w:hangingChars="200" w:hanging="420"/>
        <w:rPr>
          <w:bCs/>
        </w:rPr>
      </w:pPr>
      <w:r w:rsidRPr="00826398">
        <w:rPr>
          <w:bCs/>
        </w:rPr>
        <w:t>1.2</w:t>
      </w:r>
      <w:r w:rsidRPr="00826398">
        <w:rPr>
          <w:bCs/>
        </w:rPr>
        <w:tab/>
        <w:t>特定された危険性の一つに、ある種の貨物の液状化</w:t>
      </w:r>
      <w:r w:rsidR="00D866B3">
        <w:rPr>
          <w:rFonts w:hint="eastAsia"/>
        </w:rPr>
        <w:t>又は動的分離</w:t>
      </w:r>
      <w:r w:rsidRPr="00826398">
        <w:rPr>
          <w:bCs/>
        </w:rPr>
        <w:t>の危険性がある。これは貨物が一定量の水分を含んだ際に、航海中の締固め及び振動の刺激の下、流動化する現象である。このような貨物は、IMSBCコードにおいて種別Aに分類される。</w:t>
      </w:r>
      <w:r w:rsidRPr="00826398">
        <w:rPr>
          <w:bCs/>
        </w:rPr>
        <w:br/>
        <w:t>One of the risks identified is the risk associated with liquefaction</w:t>
      </w:r>
      <w:r w:rsidR="00D866B3" w:rsidRPr="00D866B3">
        <w:t xml:space="preserve"> </w:t>
      </w:r>
      <w:r w:rsidR="00D866B3">
        <w:t>or with dynamic separation</w:t>
      </w:r>
      <w:r w:rsidRPr="00826398">
        <w:rPr>
          <w:bCs/>
        </w:rPr>
        <w:t xml:space="preserve"> of certain cargoes which may contain sufficient moisture to become fluid under the stimulus of compaction and the vibration which occurs during a voyage. Such cargoes are identified as Group A cargoes in the IMSBC Code.</w:t>
      </w:r>
    </w:p>
    <w:p w14:paraId="01D03811" w14:textId="6D6CB55D" w:rsidR="00826398" w:rsidRPr="00826398" w:rsidRDefault="00826398" w:rsidP="009207BD">
      <w:pPr>
        <w:overflowPunct w:val="0"/>
        <w:spacing w:beforeLines="200" w:before="720" w:afterLines="200" w:after="720"/>
        <w:ind w:left="420" w:hangingChars="200" w:hanging="420"/>
        <w:rPr>
          <w:bCs/>
        </w:rPr>
      </w:pPr>
      <w:r w:rsidRPr="00826398">
        <w:rPr>
          <w:bCs/>
        </w:rPr>
        <w:t>1.3</w:t>
      </w:r>
      <w:r w:rsidRPr="00826398">
        <w:rPr>
          <w:bCs/>
        </w:rPr>
        <w:tab/>
        <w:t>液状化</w:t>
      </w:r>
      <w:r w:rsidR="00CE6959">
        <w:rPr>
          <w:rFonts w:hint="eastAsia"/>
        </w:rPr>
        <w:t>又は動的分離</w:t>
      </w:r>
      <w:r w:rsidRPr="00826398">
        <w:rPr>
          <w:bCs/>
        </w:rPr>
        <w:t>は貨物の水分値が運送許容水分値（TML）を超えた際に起こりうる。そのため、IMSBCコード第7.3.2節に記されている専用船あるいは特別な装備を有する貨物船を除き、貨物の水分値をTMLより低くすること、及び船積みするまでの間の水分値制御は特に重要である。</w:t>
      </w:r>
      <w:r w:rsidRPr="00826398">
        <w:rPr>
          <w:bCs/>
        </w:rPr>
        <w:br/>
        <w:t xml:space="preserve">Liquefaction </w:t>
      </w:r>
      <w:r w:rsidR="00CE6959">
        <w:t>or dynamic separation</w:t>
      </w:r>
      <w:r w:rsidR="00CE6959" w:rsidRPr="00922C37">
        <w:t xml:space="preserve"> </w:t>
      </w:r>
      <w:r w:rsidRPr="00826398">
        <w:rPr>
          <w:bCs/>
        </w:rPr>
        <w:t>may occur when the moisture content of the cargo exceeds the Transportable Moisture Limit (TML). Therefore, except for specially constructed or fitted cargo ships as described in subsection 7.3.2 of the IMSBC Code, it is particularly important to ensure that the moisture content is less than the TML of the cargo and to control its moisture content until it is on board the ship.</w:t>
      </w:r>
    </w:p>
    <w:p w14:paraId="2C03A763" w14:textId="2029309A" w:rsidR="00826398" w:rsidRPr="00826398" w:rsidRDefault="00826398" w:rsidP="000343E1">
      <w:pPr>
        <w:spacing w:beforeLines="200" w:before="720" w:afterLines="200" w:after="720"/>
        <w:ind w:left="420" w:hangingChars="200" w:hanging="420"/>
        <w:rPr>
          <w:bCs/>
        </w:rPr>
      </w:pPr>
      <w:r w:rsidRPr="00826398">
        <w:rPr>
          <w:bCs/>
        </w:rPr>
        <w:t>1.4</w:t>
      </w:r>
      <w:r w:rsidRPr="00826398">
        <w:rPr>
          <w:bCs/>
        </w:rPr>
        <w:tab/>
        <w:t>この目的において、IMSBCコードは、安全運送の観点から、貨物を船積みできるか否かを水分測定により決定することを要求する。船積みできるか否かの決定が輸送中の液状化</w:t>
      </w:r>
      <w:r w:rsidR="00811D19">
        <w:rPr>
          <w:rFonts w:hint="eastAsia"/>
        </w:rPr>
        <w:t>又は動的分離</w:t>
      </w:r>
      <w:r w:rsidRPr="00826398">
        <w:rPr>
          <w:bCs/>
        </w:rPr>
        <w:t>防止の基本であることに鑑み、荷送人は試料採取、水分測定及び水分値制御の手順を定めなければならない。</w:t>
      </w:r>
      <w:r w:rsidRPr="00826398">
        <w:rPr>
          <w:bCs/>
        </w:rPr>
        <w:br/>
        <w:t xml:space="preserve">For this purpose, it is required by the IMSBC Code to determine by a test the acceptability of consignments for safe shipment. Considering that the determination of the acceptability </w:t>
      </w:r>
      <w:r w:rsidRPr="00826398">
        <w:rPr>
          <w:bCs/>
        </w:rPr>
        <w:lastRenderedPageBreak/>
        <w:t>is fundamental to avoid liquefaction</w:t>
      </w:r>
      <w:r w:rsidR="00F21122" w:rsidRPr="00F21122">
        <w:t xml:space="preserve"> </w:t>
      </w:r>
      <w:r w:rsidR="00F21122">
        <w:t>or dynamic separation</w:t>
      </w:r>
      <w:r w:rsidRPr="00826398">
        <w:rPr>
          <w:bCs/>
        </w:rPr>
        <w:t xml:space="preserve"> during transport, the shipper shall establish procedures for sampling, testing and controlling moisture content.</w:t>
      </w:r>
    </w:p>
    <w:p w14:paraId="23395830" w14:textId="77777777" w:rsidR="00826398" w:rsidRPr="00826398" w:rsidRDefault="00826398" w:rsidP="000343E1">
      <w:pPr>
        <w:spacing w:beforeLines="200" w:before="720" w:afterLines="200" w:after="720"/>
        <w:ind w:left="420" w:hangingChars="200" w:hanging="420"/>
        <w:rPr>
          <w:bCs/>
        </w:rPr>
      </w:pPr>
      <w:r w:rsidRPr="00826398">
        <w:rPr>
          <w:bCs/>
        </w:rPr>
        <w:t>1.</w:t>
      </w:r>
      <w:r w:rsidRPr="00826398">
        <w:rPr>
          <w:rFonts w:hint="eastAsia"/>
          <w:bCs/>
        </w:rPr>
        <w:t>5</w:t>
      </w:r>
      <w:r w:rsidRPr="00826398">
        <w:rPr>
          <w:bCs/>
        </w:rPr>
        <w:tab/>
      </w:r>
      <w:r w:rsidRPr="00826398">
        <w:rPr>
          <w:rFonts w:hint="eastAsia"/>
          <w:bCs/>
        </w:rPr>
        <w:t>本手順書は、上記の</w:t>
      </w:r>
      <w:r w:rsidRPr="00826398">
        <w:rPr>
          <w:bCs/>
        </w:rPr>
        <w:t>目的</w:t>
      </w:r>
      <w:r w:rsidRPr="00826398">
        <w:rPr>
          <w:rFonts w:hint="eastAsia"/>
          <w:bCs/>
        </w:rPr>
        <w:t>を達成するために荷送人において定められた。本手順書による</w:t>
      </w:r>
      <w:r w:rsidRPr="00826398">
        <w:rPr>
          <w:bCs/>
        </w:rPr>
        <w:t>試料採取、水分測定及び水分値制御</w:t>
      </w:r>
      <w:r w:rsidRPr="00826398">
        <w:rPr>
          <w:rFonts w:hint="eastAsia"/>
          <w:bCs/>
        </w:rPr>
        <w:t>の対象となる物質</w:t>
      </w:r>
      <w:r w:rsidRPr="00826398">
        <w:rPr>
          <w:bCs/>
        </w:rPr>
        <w:t>の</w:t>
      </w:r>
      <w:r w:rsidRPr="00826398">
        <w:rPr>
          <w:rFonts w:hint="eastAsia"/>
          <w:bCs/>
        </w:rPr>
        <w:t>名称及び性状は次のとおりである。</w:t>
      </w:r>
      <w:r w:rsidRPr="00826398">
        <w:rPr>
          <w:bCs/>
        </w:rPr>
        <w:br/>
        <w:t xml:space="preserve">The </w:t>
      </w:r>
      <w:r w:rsidRPr="00826398">
        <w:rPr>
          <w:rFonts w:hint="eastAsia"/>
          <w:bCs/>
        </w:rPr>
        <w:t>P</w:t>
      </w:r>
      <w:r w:rsidRPr="00826398">
        <w:rPr>
          <w:bCs/>
        </w:rPr>
        <w:t>rocedure</w:t>
      </w:r>
      <w:r w:rsidRPr="00826398">
        <w:rPr>
          <w:rFonts w:hint="eastAsia"/>
          <w:bCs/>
        </w:rPr>
        <w:t>s</w:t>
      </w:r>
      <w:r w:rsidRPr="00826398">
        <w:rPr>
          <w:bCs/>
        </w:rPr>
        <w:t xml:space="preserve"> are provided by shipper in the order of above purpose.</w:t>
      </w:r>
      <w:r w:rsidRPr="00826398">
        <w:rPr>
          <w:rFonts w:hint="eastAsia"/>
          <w:bCs/>
        </w:rPr>
        <w:t xml:space="preserve">　</w:t>
      </w:r>
      <w:r w:rsidRPr="00826398">
        <w:rPr>
          <w:bCs/>
        </w:rPr>
        <w:t>The Procedures apply to</w:t>
      </w:r>
      <w:r w:rsidRPr="00826398">
        <w:rPr>
          <w:rFonts w:hint="eastAsia"/>
          <w:bCs/>
        </w:rPr>
        <w:t xml:space="preserve">　</w:t>
      </w:r>
      <w:r w:rsidRPr="00826398">
        <w:rPr>
          <w:bCs/>
        </w:rPr>
        <w:t xml:space="preserve">following materials. </w:t>
      </w:r>
    </w:p>
    <w:p w14:paraId="0B6AECBE" w14:textId="77777777" w:rsidR="00826398" w:rsidRPr="00826398" w:rsidRDefault="00826398" w:rsidP="000343E1">
      <w:pPr>
        <w:keepNext/>
        <w:widowControl/>
        <w:wordWrap w:val="0"/>
        <w:rPr>
          <w:bCs/>
        </w:rPr>
      </w:pPr>
      <w:r w:rsidRPr="00826398">
        <w:rPr>
          <w:bCs/>
        </w:rPr>
        <w:t>物質の名称／identify the material</w:t>
      </w:r>
      <w:r w:rsidRPr="00826398">
        <w:rPr>
          <w:rFonts w:hint="eastAsia"/>
          <w:bCs/>
        </w:rPr>
        <w:t>(name)</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9072"/>
      </w:tblGrid>
      <w:tr w:rsidR="00826398" w:rsidRPr="00826398" w14:paraId="2C71A473" w14:textId="77777777" w:rsidTr="00CC455B">
        <w:trPr>
          <w:jc w:val="center"/>
        </w:trPr>
        <w:tc>
          <w:tcPr>
            <w:tcW w:w="9072" w:type="dxa"/>
            <w:vAlign w:val="center"/>
          </w:tcPr>
          <w:p w14:paraId="2008F6F6" w14:textId="77777777" w:rsidR="00826398" w:rsidRPr="00826398" w:rsidRDefault="00826398" w:rsidP="000B4246">
            <w:pPr>
              <w:wordWrap w:val="0"/>
              <w:rPr>
                <w:bCs/>
              </w:rPr>
            </w:pPr>
          </w:p>
          <w:p w14:paraId="12F70F37" w14:textId="77777777" w:rsidR="00826398" w:rsidRPr="00826398" w:rsidRDefault="00826398" w:rsidP="000B4246">
            <w:pPr>
              <w:wordWrap w:val="0"/>
              <w:rPr>
                <w:bCs/>
              </w:rPr>
            </w:pPr>
          </w:p>
          <w:p w14:paraId="2B0F6E46" w14:textId="77777777" w:rsidR="00826398" w:rsidRPr="00826398" w:rsidRDefault="00826398" w:rsidP="000B4246">
            <w:pPr>
              <w:wordWrap w:val="0"/>
              <w:rPr>
                <w:bCs/>
              </w:rPr>
            </w:pPr>
          </w:p>
          <w:p w14:paraId="0A063D3D" w14:textId="77777777" w:rsidR="00826398" w:rsidRPr="00826398" w:rsidRDefault="00826398" w:rsidP="000B4246">
            <w:pPr>
              <w:wordWrap w:val="0"/>
              <w:rPr>
                <w:bCs/>
              </w:rPr>
            </w:pPr>
          </w:p>
          <w:p w14:paraId="2C67FD6A" w14:textId="77777777" w:rsidR="00826398" w:rsidRPr="00826398" w:rsidRDefault="00826398" w:rsidP="00826398">
            <w:pPr>
              <w:wordWrap w:val="0"/>
              <w:jc w:val="left"/>
              <w:rPr>
                <w:bCs/>
              </w:rPr>
            </w:pPr>
          </w:p>
        </w:tc>
      </w:tr>
    </w:tbl>
    <w:p w14:paraId="1EBE9A8F" w14:textId="77777777" w:rsidR="00826398" w:rsidRPr="00826398" w:rsidRDefault="00826398" w:rsidP="000B4246">
      <w:pPr>
        <w:wordWrap w:val="0"/>
        <w:rPr>
          <w:bCs/>
        </w:rPr>
      </w:pPr>
    </w:p>
    <w:p w14:paraId="113C1E11" w14:textId="77777777" w:rsidR="00826398" w:rsidRPr="00826398" w:rsidRDefault="00826398" w:rsidP="000343E1">
      <w:pPr>
        <w:keepNext/>
        <w:widowControl/>
        <w:wordWrap w:val="0"/>
        <w:rPr>
          <w:bCs/>
        </w:rPr>
      </w:pPr>
      <w:r w:rsidRPr="00826398">
        <w:rPr>
          <w:bCs/>
        </w:rPr>
        <w:t>物質の性状／identify the material (type, particle size distribution, composition etc.)</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268"/>
        <w:gridCol w:w="2268"/>
        <w:gridCol w:w="2268"/>
        <w:gridCol w:w="2268"/>
      </w:tblGrid>
      <w:tr w:rsidR="00826398" w:rsidRPr="00826398" w14:paraId="23C60E79" w14:textId="77777777" w:rsidTr="000343E1">
        <w:trPr>
          <w:jc w:val="center"/>
        </w:trPr>
        <w:tc>
          <w:tcPr>
            <w:tcW w:w="2268" w:type="dxa"/>
          </w:tcPr>
          <w:p w14:paraId="4A5A3BE8" w14:textId="77777777" w:rsidR="00826398" w:rsidRPr="00826398" w:rsidRDefault="00826398" w:rsidP="00CE707D">
            <w:pPr>
              <w:wordWrap w:val="0"/>
              <w:jc w:val="center"/>
              <w:rPr>
                <w:bCs/>
              </w:rPr>
            </w:pPr>
            <w:r w:rsidRPr="00826398">
              <w:rPr>
                <w:bCs/>
              </w:rPr>
              <w:t>粒径</w:t>
            </w:r>
          </w:p>
          <w:p w14:paraId="02B902EF" w14:textId="77777777" w:rsidR="00826398" w:rsidRPr="00826398" w:rsidRDefault="00826398" w:rsidP="00CE707D">
            <w:pPr>
              <w:wordWrap w:val="0"/>
              <w:jc w:val="center"/>
              <w:rPr>
                <w:bCs/>
              </w:rPr>
            </w:pPr>
            <w:r w:rsidRPr="00826398">
              <w:rPr>
                <w:bCs/>
              </w:rPr>
              <w:t>size</w:t>
            </w:r>
          </w:p>
        </w:tc>
        <w:tc>
          <w:tcPr>
            <w:tcW w:w="2268" w:type="dxa"/>
            <w:vAlign w:val="center"/>
          </w:tcPr>
          <w:p w14:paraId="0EB24186" w14:textId="77777777" w:rsidR="00826398" w:rsidRPr="00826398" w:rsidRDefault="00826398" w:rsidP="00CE707D">
            <w:pPr>
              <w:wordWrap w:val="0"/>
              <w:jc w:val="center"/>
              <w:rPr>
                <w:bCs/>
              </w:rPr>
            </w:pPr>
            <w:r w:rsidRPr="00826398">
              <w:rPr>
                <w:bCs/>
              </w:rPr>
              <w:t>静止角</w:t>
            </w:r>
          </w:p>
          <w:p w14:paraId="67887C15" w14:textId="77777777" w:rsidR="00826398" w:rsidRPr="00826398" w:rsidRDefault="00826398" w:rsidP="00CE707D">
            <w:pPr>
              <w:wordWrap w:val="0"/>
              <w:jc w:val="center"/>
              <w:rPr>
                <w:bCs/>
              </w:rPr>
            </w:pPr>
            <w:r w:rsidRPr="00826398">
              <w:rPr>
                <w:bCs/>
              </w:rPr>
              <w:t>Angle of repose</w:t>
            </w:r>
          </w:p>
        </w:tc>
        <w:tc>
          <w:tcPr>
            <w:tcW w:w="2268" w:type="dxa"/>
            <w:vAlign w:val="center"/>
          </w:tcPr>
          <w:p w14:paraId="7A0D30A1" w14:textId="77777777" w:rsidR="00826398" w:rsidRPr="00826398" w:rsidRDefault="00826398" w:rsidP="00CE707D">
            <w:pPr>
              <w:wordWrap w:val="0"/>
              <w:jc w:val="center"/>
              <w:rPr>
                <w:bCs/>
              </w:rPr>
            </w:pPr>
            <w:r w:rsidRPr="00826398">
              <w:rPr>
                <w:bCs/>
              </w:rPr>
              <w:t>見かけ密度 (kg/m</w:t>
            </w:r>
            <w:r w:rsidRPr="00826398">
              <w:rPr>
                <w:bCs/>
                <w:vertAlign w:val="superscript"/>
              </w:rPr>
              <w:t>3</w:t>
            </w:r>
            <w:r w:rsidRPr="00826398">
              <w:rPr>
                <w:bCs/>
              </w:rPr>
              <w:t>)</w:t>
            </w:r>
          </w:p>
          <w:p w14:paraId="670F8C1E" w14:textId="77777777" w:rsidR="00826398" w:rsidRPr="00826398" w:rsidRDefault="00826398" w:rsidP="00CE707D">
            <w:pPr>
              <w:wordWrap w:val="0"/>
              <w:jc w:val="center"/>
              <w:rPr>
                <w:bCs/>
              </w:rPr>
            </w:pPr>
            <w:r w:rsidRPr="00826398">
              <w:rPr>
                <w:bCs/>
              </w:rPr>
              <w:t>Bulk density (kg/m</w:t>
            </w:r>
            <w:r w:rsidRPr="00826398">
              <w:rPr>
                <w:bCs/>
                <w:vertAlign w:val="superscript"/>
              </w:rPr>
              <w:t>3</w:t>
            </w:r>
            <w:r w:rsidRPr="00826398">
              <w:rPr>
                <w:bCs/>
              </w:rPr>
              <w:t>)</w:t>
            </w:r>
          </w:p>
        </w:tc>
        <w:tc>
          <w:tcPr>
            <w:tcW w:w="2268" w:type="dxa"/>
            <w:vAlign w:val="center"/>
          </w:tcPr>
          <w:p w14:paraId="5A7F5003" w14:textId="77777777" w:rsidR="00826398" w:rsidRPr="00826398" w:rsidRDefault="00826398" w:rsidP="00CE707D">
            <w:pPr>
              <w:wordWrap w:val="0"/>
              <w:jc w:val="center"/>
              <w:rPr>
                <w:bCs/>
              </w:rPr>
            </w:pPr>
            <w:r w:rsidRPr="00826398">
              <w:rPr>
                <w:bCs/>
              </w:rPr>
              <w:t>載貨係数(m</w:t>
            </w:r>
            <w:r w:rsidRPr="00826398">
              <w:rPr>
                <w:bCs/>
                <w:vertAlign w:val="superscript"/>
              </w:rPr>
              <w:t>3</w:t>
            </w:r>
            <w:r w:rsidRPr="00826398">
              <w:rPr>
                <w:bCs/>
              </w:rPr>
              <w:t>/t)</w:t>
            </w:r>
          </w:p>
          <w:p w14:paraId="612D5941" w14:textId="77777777" w:rsidR="00826398" w:rsidRPr="00826398" w:rsidRDefault="00826398" w:rsidP="00CE707D">
            <w:pPr>
              <w:wordWrap w:val="0"/>
              <w:jc w:val="center"/>
              <w:rPr>
                <w:bCs/>
              </w:rPr>
            </w:pPr>
            <w:r w:rsidRPr="00826398">
              <w:rPr>
                <w:bCs/>
              </w:rPr>
              <w:t>Stowage factor (m</w:t>
            </w:r>
            <w:r w:rsidRPr="00826398">
              <w:rPr>
                <w:bCs/>
                <w:vertAlign w:val="superscript"/>
              </w:rPr>
              <w:t>3</w:t>
            </w:r>
            <w:r w:rsidRPr="00826398">
              <w:rPr>
                <w:bCs/>
              </w:rPr>
              <w:t>/t)</w:t>
            </w:r>
          </w:p>
        </w:tc>
      </w:tr>
      <w:tr w:rsidR="00826398" w:rsidRPr="00826398" w14:paraId="67979B16" w14:textId="77777777" w:rsidTr="000343E1">
        <w:trPr>
          <w:jc w:val="center"/>
        </w:trPr>
        <w:tc>
          <w:tcPr>
            <w:tcW w:w="2268" w:type="dxa"/>
            <w:vAlign w:val="center"/>
          </w:tcPr>
          <w:p w14:paraId="0025F51A" w14:textId="77777777" w:rsidR="00826398" w:rsidRPr="00826398" w:rsidRDefault="00826398" w:rsidP="00826398">
            <w:pPr>
              <w:wordWrap w:val="0"/>
              <w:jc w:val="left"/>
              <w:rPr>
                <w:bCs/>
              </w:rPr>
            </w:pPr>
          </w:p>
        </w:tc>
        <w:tc>
          <w:tcPr>
            <w:tcW w:w="2268" w:type="dxa"/>
            <w:vAlign w:val="center"/>
          </w:tcPr>
          <w:p w14:paraId="4B38A250" w14:textId="77777777" w:rsidR="00826398" w:rsidRPr="00826398" w:rsidRDefault="00826398" w:rsidP="00826398">
            <w:pPr>
              <w:wordWrap w:val="0"/>
              <w:jc w:val="left"/>
              <w:rPr>
                <w:bCs/>
              </w:rPr>
            </w:pPr>
          </w:p>
        </w:tc>
        <w:tc>
          <w:tcPr>
            <w:tcW w:w="2268" w:type="dxa"/>
            <w:vAlign w:val="center"/>
          </w:tcPr>
          <w:p w14:paraId="56B7B5EC" w14:textId="77777777" w:rsidR="00826398" w:rsidRPr="00826398" w:rsidRDefault="00826398" w:rsidP="00826398">
            <w:pPr>
              <w:wordWrap w:val="0"/>
              <w:jc w:val="left"/>
              <w:rPr>
                <w:bCs/>
              </w:rPr>
            </w:pPr>
          </w:p>
        </w:tc>
        <w:tc>
          <w:tcPr>
            <w:tcW w:w="2268" w:type="dxa"/>
            <w:vAlign w:val="center"/>
          </w:tcPr>
          <w:p w14:paraId="60CB054F" w14:textId="77777777" w:rsidR="00826398" w:rsidRPr="00826398" w:rsidRDefault="00826398" w:rsidP="00826398">
            <w:pPr>
              <w:wordWrap w:val="0"/>
              <w:jc w:val="left"/>
              <w:rPr>
                <w:bCs/>
              </w:rPr>
            </w:pPr>
          </w:p>
        </w:tc>
      </w:tr>
      <w:tr w:rsidR="00826398" w:rsidRPr="00826398" w14:paraId="6E37E32C" w14:textId="77777777" w:rsidTr="000343E1">
        <w:trPr>
          <w:jc w:val="center"/>
        </w:trPr>
        <w:tc>
          <w:tcPr>
            <w:tcW w:w="2268" w:type="dxa"/>
          </w:tcPr>
          <w:p w14:paraId="3E2590B4" w14:textId="77777777" w:rsidR="00826398" w:rsidRPr="00826398" w:rsidRDefault="00826398" w:rsidP="00CE707D">
            <w:pPr>
              <w:wordWrap w:val="0"/>
              <w:jc w:val="center"/>
              <w:rPr>
                <w:bCs/>
              </w:rPr>
            </w:pPr>
            <w:r w:rsidRPr="00826398">
              <w:rPr>
                <w:bCs/>
              </w:rPr>
              <w:t>等級</w:t>
            </w:r>
          </w:p>
          <w:p w14:paraId="422D30F1" w14:textId="77777777" w:rsidR="00826398" w:rsidRPr="00826398" w:rsidRDefault="00826398" w:rsidP="00CE707D">
            <w:pPr>
              <w:wordWrap w:val="0"/>
              <w:jc w:val="center"/>
              <w:rPr>
                <w:bCs/>
              </w:rPr>
            </w:pPr>
            <w:r w:rsidRPr="00826398">
              <w:rPr>
                <w:bCs/>
              </w:rPr>
              <w:t>class</w:t>
            </w:r>
          </w:p>
        </w:tc>
        <w:tc>
          <w:tcPr>
            <w:tcW w:w="2268" w:type="dxa"/>
          </w:tcPr>
          <w:p w14:paraId="5ABB6870" w14:textId="77777777" w:rsidR="00826398" w:rsidRPr="00826398" w:rsidRDefault="00826398" w:rsidP="00CE707D">
            <w:pPr>
              <w:wordWrap w:val="0"/>
              <w:jc w:val="center"/>
              <w:rPr>
                <w:bCs/>
              </w:rPr>
            </w:pPr>
            <w:r w:rsidRPr="00826398">
              <w:rPr>
                <w:rFonts w:hint="eastAsia"/>
                <w:bCs/>
              </w:rPr>
              <w:t>副次危険性</w:t>
            </w:r>
          </w:p>
          <w:p w14:paraId="62A27730" w14:textId="77777777" w:rsidR="00826398" w:rsidRPr="00826398" w:rsidRDefault="00826398" w:rsidP="00CE707D">
            <w:pPr>
              <w:wordWrap w:val="0"/>
              <w:jc w:val="center"/>
              <w:rPr>
                <w:bCs/>
              </w:rPr>
            </w:pPr>
            <w:r w:rsidRPr="00826398">
              <w:rPr>
                <w:bCs/>
              </w:rPr>
              <w:t>Subsidiary hazard(s)</w:t>
            </w:r>
          </w:p>
        </w:tc>
        <w:tc>
          <w:tcPr>
            <w:tcW w:w="2268" w:type="dxa"/>
          </w:tcPr>
          <w:p w14:paraId="0DC358DD" w14:textId="77777777" w:rsidR="00826398" w:rsidRPr="00826398" w:rsidRDefault="00826398" w:rsidP="00CE707D">
            <w:pPr>
              <w:wordWrap w:val="0"/>
              <w:jc w:val="center"/>
              <w:rPr>
                <w:bCs/>
              </w:rPr>
            </w:pPr>
            <w:r w:rsidRPr="00826398">
              <w:rPr>
                <w:rFonts w:hint="eastAsia"/>
                <w:bCs/>
              </w:rPr>
              <w:t>MHB指示表記</w:t>
            </w:r>
          </w:p>
          <w:p w14:paraId="1A34C365" w14:textId="77777777" w:rsidR="00826398" w:rsidRPr="00826398" w:rsidRDefault="00826398" w:rsidP="00CE707D">
            <w:pPr>
              <w:wordWrap w:val="0"/>
              <w:jc w:val="center"/>
              <w:rPr>
                <w:bCs/>
              </w:rPr>
            </w:pPr>
            <w:r w:rsidRPr="00826398">
              <w:rPr>
                <w:bCs/>
              </w:rPr>
              <w:t>MHB</w:t>
            </w:r>
          </w:p>
        </w:tc>
        <w:tc>
          <w:tcPr>
            <w:tcW w:w="2268" w:type="dxa"/>
          </w:tcPr>
          <w:p w14:paraId="7538BA80" w14:textId="77777777" w:rsidR="00826398" w:rsidRPr="00826398" w:rsidRDefault="00826398" w:rsidP="00CE707D">
            <w:pPr>
              <w:wordWrap w:val="0"/>
              <w:jc w:val="center"/>
              <w:rPr>
                <w:bCs/>
              </w:rPr>
            </w:pPr>
            <w:r w:rsidRPr="00826398">
              <w:rPr>
                <w:bCs/>
              </w:rPr>
              <w:t>種別</w:t>
            </w:r>
          </w:p>
          <w:p w14:paraId="1C57C547" w14:textId="77777777" w:rsidR="00826398" w:rsidRPr="00826398" w:rsidRDefault="00826398" w:rsidP="00CE707D">
            <w:pPr>
              <w:wordWrap w:val="0"/>
              <w:jc w:val="center"/>
              <w:rPr>
                <w:bCs/>
              </w:rPr>
            </w:pPr>
            <w:r w:rsidRPr="00826398">
              <w:rPr>
                <w:bCs/>
              </w:rPr>
              <w:t>group</w:t>
            </w:r>
          </w:p>
        </w:tc>
      </w:tr>
      <w:tr w:rsidR="00826398" w:rsidRPr="00826398" w14:paraId="134ECD7E" w14:textId="77777777" w:rsidTr="000343E1">
        <w:trPr>
          <w:jc w:val="center"/>
        </w:trPr>
        <w:tc>
          <w:tcPr>
            <w:tcW w:w="2268" w:type="dxa"/>
            <w:vAlign w:val="center"/>
          </w:tcPr>
          <w:p w14:paraId="7112F988" w14:textId="77777777" w:rsidR="00826398" w:rsidRPr="00826398" w:rsidRDefault="00826398" w:rsidP="00826398">
            <w:pPr>
              <w:wordWrap w:val="0"/>
              <w:jc w:val="left"/>
              <w:rPr>
                <w:bCs/>
              </w:rPr>
            </w:pPr>
          </w:p>
        </w:tc>
        <w:tc>
          <w:tcPr>
            <w:tcW w:w="2268" w:type="dxa"/>
            <w:vAlign w:val="center"/>
          </w:tcPr>
          <w:p w14:paraId="7FFBBBA1" w14:textId="77777777" w:rsidR="00826398" w:rsidRPr="00826398" w:rsidRDefault="00826398" w:rsidP="00826398">
            <w:pPr>
              <w:wordWrap w:val="0"/>
              <w:jc w:val="left"/>
              <w:rPr>
                <w:bCs/>
              </w:rPr>
            </w:pPr>
          </w:p>
        </w:tc>
        <w:tc>
          <w:tcPr>
            <w:tcW w:w="2268" w:type="dxa"/>
            <w:vAlign w:val="center"/>
          </w:tcPr>
          <w:p w14:paraId="775A1EF9" w14:textId="77777777" w:rsidR="00826398" w:rsidRPr="00826398" w:rsidRDefault="00826398" w:rsidP="00826398">
            <w:pPr>
              <w:wordWrap w:val="0"/>
              <w:jc w:val="left"/>
              <w:rPr>
                <w:bCs/>
              </w:rPr>
            </w:pPr>
          </w:p>
        </w:tc>
        <w:tc>
          <w:tcPr>
            <w:tcW w:w="2268" w:type="dxa"/>
            <w:vAlign w:val="center"/>
          </w:tcPr>
          <w:p w14:paraId="576330AA" w14:textId="77777777" w:rsidR="00826398" w:rsidRPr="00826398" w:rsidRDefault="00826398" w:rsidP="00826398">
            <w:pPr>
              <w:wordWrap w:val="0"/>
              <w:jc w:val="left"/>
              <w:rPr>
                <w:bCs/>
              </w:rPr>
            </w:pPr>
          </w:p>
        </w:tc>
      </w:tr>
    </w:tbl>
    <w:p w14:paraId="512E052F" w14:textId="77777777" w:rsidR="00826398" w:rsidRPr="00826398" w:rsidRDefault="00826398" w:rsidP="000B4246">
      <w:pPr>
        <w:wordWrap w:val="0"/>
        <w:rPr>
          <w:bCs/>
        </w:rPr>
      </w:pPr>
      <w:r w:rsidRPr="00826398">
        <w:rPr>
          <w:bCs/>
        </w:rPr>
        <w:br w:type="page"/>
      </w:r>
    </w:p>
    <w:p w14:paraId="6D89AE91" w14:textId="77777777" w:rsidR="00826398" w:rsidRPr="00826398" w:rsidRDefault="00826398" w:rsidP="000B4246">
      <w:pPr>
        <w:wordWrap w:val="0"/>
        <w:rPr>
          <w:bCs/>
        </w:rPr>
      </w:pPr>
    </w:p>
    <w:p w14:paraId="55FAF05A" w14:textId="77777777" w:rsidR="00826398" w:rsidRPr="00826398" w:rsidRDefault="00826398" w:rsidP="000B4246">
      <w:pPr>
        <w:wordWrap w:val="0"/>
        <w:rPr>
          <w:bCs/>
        </w:rPr>
      </w:pPr>
    </w:p>
    <w:p w14:paraId="16E39A51" w14:textId="77777777" w:rsidR="00826398" w:rsidRPr="00826398" w:rsidRDefault="00826398" w:rsidP="000B4246">
      <w:pPr>
        <w:wordWrap w:val="0"/>
        <w:rPr>
          <w:bCs/>
        </w:rPr>
      </w:pPr>
    </w:p>
    <w:p w14:paraId="34A3E54D" w14:textId="77777777" w:rsidR="00826398" w:rsidRPr="00826398" w:rsidRDefault="00826398" w:rsidP="000B4246">
      <w:pPr>
        <w:wordWrap w:val="0"/>
        <w:rPr>
          <w:bCs/>
        </w:rPr>
      </w:pPr>
    </w:p>
    <w:p w14:paraId="0EA08694" w14:textId="77777777" w:rsidR="00826398" w:rsidRPr="00826398" w:rsidRDefault="00826398" w:rsidP="000B4246">
      <w:pPr>
        <w:wordWrap w:val="0"/>
        <w:rPr>
          <w:bCs/>
        </w:rPr>
      </w:pPr>
    </w:p>
    <w:p w14:paraId="3F5799CE" w14:textId="77777777" w:rsidR="00826398" w:rsidRPr="00826398" w:rsidRDefault="00826398" w:rsidP="000B4246">
      <w:pPr>
        <w:wordWrap w:val="0"/>
        <w:rPr>
          <w:bCs/>
        </w:rPr>
      </w:pPr>
    </w:p>
    <w:p w14:paraId="1EB45CF6" w14:textId="77777777" w:rsidR="00826398" w:rsidRPr="00826398" w:rsidRDefault="00826398" w:rsidP="000B4246">
      <w:pPr>
        <w:wordWrap w:val="0"/>
        <w:rPr>
          <w:bCs/>
        </w:rPr>
      </w:pPr>
    </w:p>
    <w:p w14:paraId="085F1D24" w14:textId="77777777" w:rsidR="00826398" w:rsidRPr="00826398" w:rsidRDefault="00826398" w:rsidP="000B4246">
      <w:pPr>
        <w:wordWrap w:val="0"/>
        <w:rPr>
          <w:bCs/>
        </w:rPr>
      </w:pPr>
    </w:p>
    <w:p w14:paraId="43EDA467" w14:textId="77777777" w:rsidR="00826398" w:rsidRPr="00826398" w:rsidRDefault="00826398" w:rsidP="000B4246">
      <w:pPr>
        <w:wordWrap w:val="0"/>
        <w:rPr>
          <w:bCs/>
        </w:rPr>
      </w:pPr>
    </w:p>
    <w:p w14:paraId="0EC8D159" w14:textId="77777777" w:rsidR="00826398" w:rsidRPr="00826398" w:rsidRDefault="00826398" w:rsidP="000B4246">
      <w:pPr>
        <w:wordWrap w:val="0"/>
        <w:rPr>
          <w:bCs/>
        </w:rPr>
      </w:pPr>
    </w:p>
    <w:p w14:paraId="4913F336" w14:textId="77777777" w:rsidR="00826398" w:rsidRPr="00826398" w:rsidRDefault="00826398" w:rsidP="00826398">
      <w:pPr>
        <w:wordWrap w:val="0"/>
        <w:jc w:val="center"/>
        <w:rPr>
          <w:bCs/>
          <w:sz w:val="36"/>
          <w:szCs w:val="36"/>
        </w:rPr>
      </w:pPr>
      <w:r w:rsidRPr="00826398">
        <w:rPr>
          <w:bCs/>
          <w:sz w:val="36"/>
          <w:szCs w:val="36"/>
        </w:rPr>
        <w:t>第２章　　試料採取手順書</w:t>
      </w:r>
    </w:p>
    <w:p w14:paraId="1D663B15" w14:textId="77777777" w:rsidR="00826398" w:rsidRPr="00826398" w:rsidRDefault="00826398" w:rsidP="00826398">
      <w:pPr>
        <w:wordWrap w:val="0"/>
        <w:jc w:val="center"/>
        <w:rPr>
          <w:bCs/>
          <w:sz w:val="36"/>
          <w:szCs w:val="36"/>
        </w:rPr>
      </w:pPr>
      <w:r w:rsidRPr="00826398">
        <w:rPr>
          <w:bCs/>
          <w:sz w:val="36"/>
          <w:szCs w:val="36"/>
        </w:rPr>
        <w:t>Chapter 2    Procedures for sampling</w:t>
      </w:r>
    </w:p>
    <w:p w14:paraId="75F54DA5" w14:textId="77777777" w:rsidR="00826398" w:rsidRPr="00826398" w:rsidRDefault="00826398" w:rsidP="000B4246">
      <w:pPr>
        <w:wordWrap w:val="0"/>
        <w:rPr>
          <w:bCs/>
        </w:rPr>
      </w:pPr>
      <w:r w:rsidRPr="00826398">
        <w:rPr>
          <w:bCs/>
        </w:rPr>
        <w:br w:type="page"/>
      </w:r>
    </w:p>
    <w:p w14:paraId="5EB0BBE9" w14:textId="77777777" w:rsidR="00826398" w:rsidRPr="00826398" w:rsidRDefault="00826398" w:rsidP="00826398">
      <w:pPr>
        <w:wordWrap w:val="0"/>
        <w:spacing w:beforeLines="200" w:before="720" w:afterLines="200" w:after="720"/>
        <w:jc w:val="center"/>
        <w:rPr>
          <w:bCs/>
        </w:rPr>
      </w:pPr>
      <w:r w:rsidRPr="00826398">
        <w:rPr>
          <w:bCs/>
        </w:rPr>
        <w:lastRenderedPageBreak/>
        <w:t>第２章　　試料採取手順書</w:t>
      </w:r>
      <w:r w:rsidRPr="00826398">
        <w:rPr>
          <w:bCs/>
        </w:rPr>
        <w:br/>
        <w:t>Chapter 2    Procedures</w:t>
      </w:r>
      <w:r w:rsidRPr="00826398">
        <w:rPr>
          <w:rFonts w:hint="eastAsia"/>
          <w:bCs/>
        </w:rPr>
        <w:t xml:space="preserve"> </w:t>
      </w:r>
      <w:r w:rsidRPr="00826398">
        <w:rPr>
          <w:bCs/>
        </w:rPr>
        <w:t>for sampling</w:t>
      </w:r>
    </w:p>
    <w:p w14:paraId="3D25B4FC" w14:textId="77777777" w:rsidR="00826398" w:rsidRPr="00826398" w:rsidRDefault="00826398" w:rsidP="000B4246">
      <w:pPr>
        <w:wordWrap w:val="0"/>
        <w:rPr>
          <w:bCs/>
        </w:rPr>
      </w:pPr>
      <w:r w:rsidRPr="00826398">
        <w:rPr>
          <w:bCs/>
        </w:rPr>
        <w:t>この手順はIMSBCコード第4.4節から第4.7節の規定を考慮したものである。</w:t>
      </w:r>
      <w:r w:rsidRPr="00826398">
        <w:rPr>
          <w:bCs/>
        </w:rPr>
        <w:br/>
        <w:t>This procedures shall take into account the appropriate provisions of subsections 4.4 to 4.7 of the IMSBC Code.</w:t>
      </w:r>
    </w:p>
    <w:p w14:paraId="6A9CEB21" w14:textId="77777777" w:rsidR="00826398" w:rsidRPr="00826398" w:rsidRDefault="00826398" w:rsidP="000B4246">
      <w:pPr>
        <w:wordWrap w:val="0"/>
        <w:rPr>
          <w:bCs/>
        </w:rPr>
      </w:pPr>
    </w:p>
    <w:p w14:paraId="20F54B0C" w14:textId="77777777" w:rsidR="00826398" w:rsidRPr="00826398" w:rsidRDefault="00826398" w:rsidP="000B4246">
      <w:pPr>
        <w:keepNext/>
        <w:widowControl/>
        <w:wordWrap w:val="0"/>
        <w:ind w:left="210" w:hangingChars="100" w:hanging="210"/>
        <w:rPr>
          <w:bCs/>
        </w:rPr>
      </w:pPr>
      <w:r w:rsidRPr="00826398">
        <w:rPr>
          <w:rFonts w:hint="eastAsia"/>
          <w:bCs/>
        </w:rPr>
        <w:t>１</w:t>
      </w:r>
      <w:r w:rsidRPr="00826398">
        <w:rPr>
          <w:bCs/>
        </w:rPr>
        <w:t>．試料採取の時期・場所及び天候</w:t>
      </w:r>
      <w:r w:rsidRPr="00826398">
        <w:rPr>
          <w:rFonts w:hint="eastAsia"/>
          <w:bCs/>
        </w:rPr>
        <w:t>条件</w:t>
      </w:r>
      <w:r w:rsidRPr="00826398">
        <w:rPr>
          <w:bCs/>
        </w:rPr>
        <w:t>／identify the appropriate time, place to take samples and weather condition</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2835"/>
        <w:gridCol w:w="6237"/>
      </w:tblGrid>
      <w:tr w:rsidR="00826398" w:rsidRPr="00826398" w14:paraId="73643250" w14:textId="77777777" w:rsidTr="00905C1F">
        <w:trPr>
          <w:cantSplit/>
          <w:jc w:val="center"/>
        </w:trPr>
        <w:tc>
          <w:tcPr>
            <w:tcW w:w="2835" w:type="dxa"/>
          </w:tcPr>
          <w:p w14:paraId="7D4CE113" w14:textId="77777777" w:rsidR="00826398" w:rsidRPr="00826398" w:rsidRDefault="00826398" w:rsidP="00905C1F">
            <w:pPr>
              <w:wordWrap w:val="0"/>
              <w:rPr>
                <w:bCs/>
              </w:rPr>
            </w:pPr>
            <w:r w:rsidRPr="00826398">
              <w:rPr>
                <w:bCs/>
              </w:rPr>
              <w:t>試料採取の時期</w:t>
            </w:r>
          </w:p>
          <w:p w14:paraId="09638E51" w14:textId="77777777" w:rsidR="00826398" w:rsidRPr="00826398" w:rsidRDefault="00826398" w:rsidP="00905C1F">
            <w:pPr>
              <w:wordWrap w:val="0"/>
              <w:rPr>
                <w:bCs/>
              </w:rPr>
            </w:pPr>
            <w:r w:rsidRPr="00826398">
              <w:rPr>
                <w:bCs/>
              </w:rPr>
              <w:t>appropriate time to take samples</w:t>
            </w:r>
          </w:p>
        </w:tc>
        <w:tc>
          <w:tcPr>
            <w:tcW w:w="6237" w:type="dxa"/>
          </w:tcPr>
          <w:p w14:paraId="4B576901" w14:textId="77777777" w:rsidR="00826398" w:rsidRPr="00826398" w:rsidRDefault="00826398" w:rsidP="00905C1F">
            <w:pPr>
              <w:wordWrap w:val="0"/>
              <w:rPr>
                <w:bCs/>
              </w:rPr>
            </w:pPr>
          </w:p>
        </w:tc>
      </w:tr>
      <w:tr w:rsidR="00826398" w:rsidRPr="00826398" w14:paraId="36C83D9E" w14:textId="77777777" w:rsidTr="00905C1F">
        <w:trPr>
          <w:cantSplit/>
          <w:jc w:val="center"/>
        </w:trPr>
        <w:tc>
          <w:tcPr>
            <w:tcW w:w="2835" w:type="dxa"/>
          </w:tcPr>
          <w:p w14:paraId="65EB16EE" w14:textId="77777777" w:rsidR="00826398" w:rsidRPr="00826398" w:rsidRDefault="00826398" w:rsidP="00905C1F">
            <w:pPr>
              <w:wordWrap w:val="0"/>
              <w:rPr>
                <w:bCs/>
              </w:rPr>
            </w:pPr>
            <w:r w:rsidRPr="00826398">
              <w:rPr>
                <w:bCs/>
              </w:rPr>
              <w:t>試料採取の場所</w:t>
            </w:r>
          </w:p>
          <w:p w14:paraId="06DB89A6" w14:textId="77777777" w:rsidR="00826398" w:rsidRPr="00826398" w:rsidRDefault="00826398" w:rsidP="00905C1F">
            <w:pPr>
              <w:wordWrap w:val="0"/>
              <w:rPr>
                <w:bCs/>
              </w:rPr>
            </w:pPr>
            <w:r w:rsidRPr="00826398">
              <w:rPr>
                <w:bCs/>
              </w:rPr>
              <w:t>place to take samples</w:t>
            </w:r>
          </w:p>
        </w:tc>
        <w:tc>
          <w:tcPr>
            <w:tcW w:w="6237" w:type="dxa"/>
          </w:tcPr>
          <w:p w14:paraId="2F3C48F9" w14:textId="77777777" w:rsidR="00826398" w:rsidRPr="00826398" w:rsidRDefault="00826398" w:rsidP="00905C1F">
            <w:pPr>
              <w:wordWrap w:val="0"/>
              <w:rPr>
                <w:bCs/>
              </w:rPr>
            </w:pPr>
          </w:p>
        </w:tc>
      </w:tr>
      <w:tr w:rsidR="00826398" w:rsidRPr="00826398" w14:paraId="5D13E0E7" w14:textId="77777777" w:rsidTr="00905C1F">
        <w:trPr>
          <w:cantSplit/>
          <w:jc w:val="center"/>
        </w:trPr>
        <w:tc>
          <w:tcPr>
            <w:tcW w:w="2835" w:type="dxa"/>
          </w:tcPr>
          <w:p w14:paraId="3AF0A2FA" w14:textId="77777777" w:rsidR="00826398" w:rsidRPr="00826398" w:rsidRDefault="00826398" w:rsidP="00905C1F">
            <w:pPr>
              <w:wordWrap w:val="0"/>
              <w:rPr>
                <w:bCs/>
              </w:rPr>
            </w:pPr>
            <w:r w:rsidRPr="00826398">
              <w:rPr>
                <w:bCs/>
              </w:rPr>
              <w:t>試料採取時の天候</w:t>
            </w:r>
            <w:r w:rsidRPr="00826398">
              <w:rPr>
                <w:rFonts w:hint="eastAsia"/>
                <w:bCs/>
              </w:rPr>
              <w:t>条件</w:t>
            </w:r>
          </w:p>
          <w:p w14:paraId="3CA91CB9" w14:textId="77777777" w:rsidR="00826398" w:rsidRPr="00826398" w:rsidRDefault="00826398" w:rsidP="00905C1F">
            <w:pPr>
              <w:wordWrap w:val="0"/>
              <w:rPr>
                <w:bCs/>
              </w:rPr>
            </w:pPr>
            <w:r w:rsidRPr="00826398">
              <w:rPr>
                <w:bCs/>
              </w:rPr>
              <w:t>Weather condition</w:t>
            </w:r>
          </w:p>
        </w:tc>
        <w:tc>
          <w:tcPr>
            <w:tcW w:w="6237" w:type="dxa"/>
          </w:tcPr>
          <w:p w14:paraId="3EBFBF1F" w14:textId="77777777" w:rsidR="00826398" w:rsidRPr="00826398" w:rsidRDefault="00826398" w:rsidP="00905C1F">
            <w:pPr>
              <w:wordWrap w:val="0"/>
              <w:rPr>
                <w:bCs/>
              </w:rPr>
            </w:pPr>
          </w:p>
        </w:tc>
      </w:tr>
    </w:tbl>
    <w:p w14:paraId="5EA7D32F" w14:textId="77777777" w:rsidR="00826398" w:rsidRPr="00826398" w:rsidRDefault="00826398" w:rsidP="000B4246">
      <w:pPr>
        <w:wordWrap w:val="0"/>
        <w:rPr>
          <w:bCs/>
        </w:rPr>
      </w:pPr>
    </w:p>
    <w:p w14:paraId="675DA709" w14:textId="77777777" w:rsidR="00826398" w:rsidRPr="00826398" w:rsidRDefault="00826398" w:rsidP="000B4246">
      <w:pPr>
        <w:keepNext/>
        <w:widowControl/>
        <w:wordWrap w:val="0"/>
        <w:ind w:left="210" w:hangingChars="100" w:hanging="210"/>
        <w:rPr>
          <w:bCs/>
        </w:rPr>
      </w:pPr>
      <w:r w:rsidRPr="00826398">
        <w:rPr>
          <w:rFonts w:hint="eastAsia"/>
          <w:bCs/>
        </w:rPr>
        <w:t>２</w:t>
      </w:r>
      <w:r w:rsidRPr="00826398">
        <w:rPr>
          <w:bCs/>
        </w:rPr>
        <w:t>．試料採取者／the list of persons responsible for sampling</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2835"/>
        <w:gridCol w:w="6237"/>
      </w:tblGrid>
      <w:tr w:rsidR="00826398" w:rsidRPr="00826398" w14:paraId="4C8D042B" w14:textId="77777777" w:rsidTr="00905C1F">
        <w:trPr>
          <w:cantSplit/>
          <w:jc w:val="center"/>
        </w:trPr>
        <w:tc>
          <w:tcPr>
            <w:tcW w:w="2835" w:type="dxa"/>
          </w:tcPr>
          <w:p w14:paraId="0EDDF2DE" w14:textId="77777777" w:rsidR="00826398" w:rsidRPr="00826398" w:rsidRDefault="00826398" w:rsidP="00905C1F">
            <w:pPr>
              <w:wordWrap w:val="0"/>
              <w:rPr>
                <w:bCs/>
              </w:rPr>
            </w:pPr>
            <w:r w:rsidRPr="00826398">
              <w:rPr>
                <w:bCs/>
              </w:rPr>
              <w:t>採取者の詳細</w:t>
            </w:r>
          </w:p>
          <w:p w14:paraId="73BAE605" w14:textId="77777777" w:rsidR="00826398" w:rsidRPr="00826398" w:rsidRDefault="00826398" w:rsidP="00905C1F">
            <w:pPr>
              <w:wordWrap w:val="0"/>
              <w:rPr>
                <w:bCs/>
              </w:rPr>
            </w:pPr>
            <w:r w:rsidRPr="00826398">
              <w:rPr>
                <w:bCs/>
              </w:rPr>
              <w:t>identify persons responsible for sampling</w:t>
            </w:r>
          </w:p>
        </w:tc>
        <w:tc>
          <w:tcPr>
            <w:tcW w:w="6237" w:type="dxa"/>
          </w:tcPr>
          <w:p w14:paraId="64173092" w14:textId="77777777" w:rsidR="00826398" w:rsidRPr="00826398" w:rsidRDefault="00826398" w:rsidP="00905C1F">
            <w:pPr>
              <w:wordWrap w:val="0"/>
              <w:rPr>
                <w:bCs/>
              </w:rPr>
            </w:pPr>
            <w:r w:rsidRPr="00826398">
              <w:rPr>
                <w:bCs/>
              </w:rPr>
              <w:t>所属：</w:t>
            </w:r>
          </w:p>
          <w:p w14:paraId="68AF3A76" w14:textId="77777777" w:rsidR="00826398" w:rsidRPr="00826398" w:rsidRDefault="00826398" w:rsidP="00905C1F">
            <w:pPr>
              <w:wordWrap w:val="0"/>
              <w:rPr>
                <w:bCs/>
              </w:rPr>
            </w:pPr>
            <w:r w:rsidRPr="00826398">
              <w:rPr>
                <w:bCs/>
              </w:rPr>
              <w:t>氏名：</w:t>
            </w:r>
          </w:p>
          <w:p w14:paraId="2562B083" w14:textId="77777777" w:rsidR="00826398" w:rsidRPr="00826398" w:rsidRDefault="00826398" w:rsidP="00905C1F">
            <w:pPr>
              <w:wordWrap w:val="0"/>
              <w:rPr>
                <w:bCs/>
              </w:rPr>
            </w:pPr>
            <w:r w:rsidRPr="00826398">
              <w:rPr>
                <w:bCs/>
              </w:rPr>
              <w:t>経験年数：</w:t>
            </w:r>
          </w:p>
          <w:p w14:paraId="561A5DCA" w14:textId="77777777" w:rsidR="00826398" w:rsidRPr="00826398" w:rsidRDefault="00826398" w:rsidP="00905C1F">
            <w:pPr>
              <w:wordWrap w:val="0"/>
              <w:rPr>
                <w:bCs/>
              </w:rPr>
            </w:pPr>
            <w:r w:rsidRPr="00826398">
              <w:rPr>
                <w:rFonts w:hint="eastAsia"/>
                <w:bCs/>
              </w:rPr>
              <w:t>教育・訓練又は研修</w:t>
            </w:r>
            <w:r w:rsidRPr="00826398">
              <w:rPr>
                <w:bCs/>
              </w:rPr>
              <w:t>の履歴</w:t>
            </w:r>
          </w:p>
        </w:tc>
      </w:tr>
      <w:tr w:rsidR="00826398" w:rsidRPr="00826398" w14:paraId="3882A546" w14:textId="77777777" w:rsidTr="00905C1F">
        <w:trPr>
          <w:cantSplit/>
          <w:jc w:val="center"/>
        </w:trPr>
        <w:tc>
          <w:tcPr>
            <w:tcW w:w="2835" w:type="dxa"/>
          </w:tcPr>
          <w:p w14:paraId="58E5D424" w14:textId="77777777" w:rsidR="00826398" w:rsidRPr="00826398" w:rsidRDefault="00826398" w:rsidP="00905C1F">
            <w:pPr>
              <w:wordWrap w:val="0"/>
              <w:rPr>
                <w:bCs/>
              </w:rPr>
            </w:pPr>
            <w:r w:rsidRPr="00826398">
              <w:rPr>
                <w:bCs/>
              </w:rPr>
              <w:t>監督者の詳細</w:t>
            </w:r>
          </w:p>
          <w:p w14:paraId="04083FD9" w14:textId="77777777" w:rsidR="00826398" w:rsidRPr="00826398" w:rsidRDefault="00826398" w:rsidP="00905C1F">
            <w:pPr>
              <w:wordWrap w:val="0"/>
              <w:rPr>
                <w:bCs/>
              </w:rPr>
            </w:pPr>
            <w:r w:rsidRPr="00826398">
              <w:rPr>
                <w:bCs/>
              </w:rPr>
              <w:t>identify technical supervisor</w:t>
            </w:r>
          </w:p>
        </w:tc>
        <w:tc>
          <w:tcPr>
            <w:tcW w:w="6237" w:type="dxa"/>
          </w:tcPr>
          <w:p w14:paraId="4B862858" w14:textId="77777777" w:rsidR="00826398" w:rsidRPr="00826398" w:rsidRDefault="00826398" w:rsidP="00905C1F">
            <w:pPr>
              <w:wordWrap w:val="0"/>
              <w:rPr>
                <w:bCs/>
              </w:rPr>
            </w:pPr>
            <w:r w:rsidRPr="00826398">
              <w:rPr>
                <w:bCs/>
              </w:rPr>
              <w:t>所属：</w:t>
            </w:r>
          </w:p>
          <w:p w14:paraId="74C6A0DE" w14:textId="77777777" w:rsidR="00826398" w:rsidRPr="00826398" w:rsidRDefault="00826398" w:rsidP="00905C1F">
            <w:pPr>
              <w:wordWrap w:val="0"/>
              <w:rPr>
                <w:bCs/>
              </w:rPr>
            </w:pPr>
            <w:r w:rsidRPr="00826398">
              <w:rPr>
                <w:bCs/>
              </w:rPr>
              <w:t>氏名：</w:t>
            </w:r>
          </w:p>
          <w:p w14:paraId="031649E1" w14:textId="77777777" w:rsidR="00826398" w:rsidRPr="00826398" w:rsidRDefault="00826398" w:rsidP="00905C1F">
            <w:pPr>
              <w:wordWrap w:val="0"/>
              <w:rPr>
                <w:bCs/>
              </w:rPr>
            </w:pPr>
            <w:r w:rsidRPr="00826398">
              <w:rPr>
                <w:bCs/>
              </w:rPr>
              <w:t>経験年数：</w:t>
            </w:r>
          </w:p>
          <w:p w14:paraId="091CFF81" w14:textId="77777777" w:rsidR="00826398" w:rsidRPr="00826398" w:rsidRDefault="00826398" w:rsidP="00905C1F">
            <w:pPr>
              <w:wordWrap w:val="0"/>
              <w:rPr>
                <w:bCs/>
              </w:rPr>
            </w:pPr>
            <w:r w:rsidRPr="00826398">
              <w:rPr>
                <w:rFonts w:hint="eastAsia"/>
                <w:bCs/>
              </w:rPr>
              <w:t>教育・訓練又は研修</w:t>
            </w:r>
            <w:r w:rsidRPr="00826398">
              <w:rPr>
                <w:bCs/>
              </w:rPr>
              <w:t>の履歴</w:t>
            </w:r>
          </w:p>
        </w:tc>
      </w:tr>
    </w:tbl>
    <w:p w14:paraId="070B3BC0" w14:textId="77777777" w:rsidR="00826398" w:rsidRPr="00826398" w:rsidRDefault="00826398" w:rsidP="000B4246">
      <w:pPr>
        <w:wordWrap w:val="0"/>
        <w:rPr>
          <w:bCs/>
        </w:rPr>
      </w:pPr>
    </w:p>
    <w:p w14:paraId="54FFEA53" w14:textId="77777777" w:rsidR="00826398" w:rsidRPr="00826398" w:rsidRDefault="00826398" w:rsidP="000B4246">
      <w:pPr>
        <w:keepNext/>
        <w:widowControl/>
        <w:wordWrap w:val="0"/>
        <w:ind w:left="210" w:hangingChars="100" w:hanging="210"/>
        <w:rPr>
          <w:bCs/>
        </w:rPr>
      </w:pPr>
      <w:r w:rsidRPr="00826398">
        <w:rPr>
          <w:rFonts w:hint="eastAsia"/>
          <w:bCs/>
        </w:rPr>
        <w:t>３</w:t>
      </w:r>
      <w:r w:rsidRPr="00826398">
        <w:rPr>
          <w:bCs/>
        </w:rPr>
        <w:t>．試料採取の方法／the method of sampling</w:t>
      </w:r>
    </w:p>
    <w:p w14:paraId="78CD471E" w14:textId="77777777" w:rsidR="00826398" w:rsidRPr="00826398" w:rsidRDefault="00826398" w:rsidP="000B4246">
      <w:pPr>
        <w:wordWrap w:val="0"/>
        <w:ind w:leftChars="100" w:left="420" w:hangingChars="100" w:hanging="210"/>
        <w:rPr>
          <w:bCs/>
        </w:rPr>
      </w:pPr>
      <w:r w:rsidRPr="00826398">
        <w:rPr>
          <w:rFonts w:hint="eastAsia"/>
          <w:bCs/>
        </w:rPr>
        <w:t xml:space="preserve">(1) </w:t>
      </w:r>
      <w:r w:rsidRPr="00826398">
        <w:rPr>
          <w:bCs/>
        </w:rPr>
        <w:t>試料採取及び試料調製の概要／the outline of sampling and sample preparation</w:t>
      </w:r>
    </w:p>
    <w:p w14:paraId="762E4959" w14:textId="77777777" w:rsidR="00826398" w:rsidRPr="00826398" w:rsidRDefault="00826398" w:rsidP="000B4246">
      <w:pPr>
        <w:wordWrap w:val="0"/>
        <w:ind w:leftChars="100" w:left="420" w:hangingChars="100" w:hanging="210"/>
        <w:rPr>
          <w:bCs/>
        </w:rPr>
      </w:pPr>
      <w:r w:rsidRPr="00826398">
        <w:rPr>
          <w:rFonts w:hint="eastAsia"/>
          <w:bCs/>
        </w:rPr>
        <w:t xml:space="preserve">(2) </w:t>
      </w:r>
      <w:r w:rsidRPr="00826398">
        <w:rPr>
          <w:bCs/>
        </w:rPr>
        <w:t>試料の保管及び管理方法／</w:t>
      </w:r>
      <w:r w:rsidRPr="00826398">
        <w:rPr>
          <w:rFonts w:hint="eastAsia"/>
          <w:bCs/>
        </w:rPr>
        <w:t>m</w:t>
      </w:r>
      <w:r w:rsidRPr="00826398">
        <w:rPr>
          <w:bCs/>
        </w:rPr>
        <w:t>ethod for the storage of samples</w:t>
      </w:r>
    </w:p>
    <w:p w14:paraId="68C0DA7C" w14:textId="77777777" w:rsidR="00826398" w:rsidRPr="00826398" w:rsidRDefault="00826398" w:rsidP="000B4246">
      <w:pPr>
        <w:wordWrap w:val="0"/>
        <w:ind w:leftChars="100" w:left="420" w:hangingChars="100" w:hanging="210"/>
        <w:rPr>
          <w:bCs/>
        </w:rPr>
      </w:pPr>
      <w:r w:rsidRPr="00826398">
        <w:rPr>
          <w:rFonts w:hint="eastAsia"/>
          <w:bCs/>
        </w:rPr>
        <w:t xml:space="preserve">(3) </w:t>
      </w:r>
      <w:r w:rsidRPr="00826398">
        <w:rPr>
          <w:bCs/>
        </w:rPr>
        <w:t>試料採取の詳細／details of procedures for sampling</w:t>
      </w:r>
    </w:p>
    <w:p w14:paraId="498AAA54" w14:textId="77777777" w:rsidR="00826398" w:rsidRPr="00826398" w:rsidRDefault="00826398" w:rsidP="000B4246">
      <w:pPr>
        <w:wordWrap w:val="0"/>
        <w:ind w:leftChars="200" w:left="420"/>
        <w:rPr>
          <w:bCs/>
        </w:rPr>
      </w:pPr>
      <w:r w:rsidRPr="00826398">
        <w:rPr>
          <w:bCs/>
        </w:rPr>
        <w:t>・インクリメント個数の決定方法（基準）</w:t>
      </w:r>
    </w:p>
    <w:p w14:paraId="67B525D7" w14:textId="77777777" w:rsidR="00826398" w:rsidRPr="00826398" w:rsidRDefault="00826398" w:rsidP="000B4246">
      <w:pPr>
        <w:wordWrap w:val="0"/>
        <w:ind w:leftChars="200" w:left="420"/>
        <w:rPr>
          <w:bCs/>
        </w:rPr>
      </w:pPr>
      <w:r w:rsidRPr="00826398">
        <w:rPr>
          <w:bCs/>
        </w:rPr>
        <w:t>・インクリメントの大きさの決定方法（基準）</w:t>
      </w:r>
    </w:p>
    <w:p w14:paraId="2B799454" w14:textId="77777777" w:rsidR="00826398" w:rsidRPr="00826398" w:rsidRDefault="00826398" w:rsidP="000B4246">
      <w:pPr>
        <w:wordWrap w:val="0"/>
        <w:ind w:leftChars="300" w:left="630"/>
        <w:rPr>
          <w:bCs/>
        </w:rPr>
      </w:pPr>
      <w:r w:rsidRPr="00826398">
        <w:rPr>
          <w:rFonts w:hint="eastAsia"/>
          <w:bCs/>
        </w:rPr>
        <w:t>(1)</w:t>
      </w:r>
      <w:r w:rsidRPr="00826398">
        <w:rPr>
          <w:bCs/>
        </w:rPr>
        <w:t xml:space="preserve"> </w:t>
      </w:r>
    </w:p>
    <w:p w14:paraId="723C3194" w14:textId="77777777" w:rsidR="00826398" w:rsidRPr="00826398" w:rsidRDefault="00826398" w:rsidP="000B4246">
      <w:pPr>
        <w:wordWrap w:val="0"/>
        <w:ind w:leftChars="300" w:left="630"/>
        <w:rPr>
          <w:bCs/>
        </w:rPr>
      </w:pPr>
      <w:r w:rsidRPr="00826398">
        <w:rPr>
          <w:rFonts w:hint="eastAsia"/>
          <w:bCs/>
        </w:rPr>
        <w:t>(2)</w:t>
      </w:r>
      <w:r w:rsidRPr="00826398">
        <w:rPr>
          <w:bCs/>
        </w:rPr>
        <w:t xml:space="preserve"> </w:t>
      </w:r>
    </w:p>
    <w:p w14:paraId="0A46FD85" w14:textId="77777777" w:rsidR="00826398" w:rsidRPr="00826398" w:rsidRDefault="00826398" w:rsidP="000B4246">
      <w:pPr>
        <w:wordWrap w:val="0"/>
        <w:ind w:leftChars="300" w:left="630"/>
        <w:rPr>
          <w:bCs/>
        </w:rPr>
      </w:pPr>
      <w:r w:rsidRPr="00826398">
        <w:rPr>
          <w:rFonts w:hint="eastAsia"/>
          <w:bCs/>
        </w:rPr>
        <w:t>(3)</w:t>
      </w:r>
      <w:r w:rsidRPr="00826398">
        <w:rPr>
          <w:bCs/>
        </w:rPr>
        <w:t xml:space="preserve"> </w:t>
      </w:r>
    </w:p>
    <w:p w14:paraId="60788971" w14:textId="77777777" w:rsidR="00826398" w:rsidRPr="00826398" w:rsidRDefault="00826398" w:rsidP="000B4246">
      <w:pPr>
        <w:wordWrap w:val="0"/>
        <w:ind w:leftChars="100" w:left="420" w:hangingChars="100" w:hanging="210"/>
        <w:rPr>
          <w:bCs/>
        </w:rPr>
      </w:pPr>
      <w:r w:rsidRPr="00826398">
        <w:rPr>
          <w:rFonts w:hint="eastAsia"/>
          <w:bCs/>
        </w:rPr>
        <w:t xml:space="preserve">(4) </w:t>
      </w:r>
      <w:r w:rsidRPr="00826398">
        <w:rPr>
          <w:bCs/>
        </w:rPr>
        <w:t>インクリメントの詳細／</w:t>
      </w:r>
      <w:r w:rsidRPr="00826398">
        <w:rPr>
          <w:rFonts w:hint="eastAsia"/>
          <w:bCs/>
        </w:rPr>
        <w:t>d</w:t>
      </w:r>
      <w:r w:rsidRPr="00826398">
        <w:rPr>
          <w:bCs/>
        </w:rPr>
        <w:t>etails of increments</w:t>
      </w:r>
    </w:p>
    <w:p w14:paraId="0B3DA1C0" w14:textId="0A7F21AD" w:rsidR="00826398" w:rsidRPr="008B67F2" w:rsidRDefault="00826398" w:rsidP="008B67F2">
      <w:pPr>
        <w:ind w:leftChars="200" w:left="630" w:hangingChars="100" w:hanging="210"/>
      </w:pPr>
      <w:r w:rsidRPr="008B67F2">
        <w:rPr>
          <w:rFonts w:hint="eastAsia"/>
        </w:rPr>
        <w:lastRenderedPageBreak/>
        <w:t>※</w:t>
      </w:r>
      <w:r w:rsidRPr="008B67F2">
        <w:t>機械によりインクリメントを採取する場合は、その詳細に関する説明</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3" w:type="dxa"/>
          <w:right w:w="113" w:type="dxa"/>
        </w:tblCellMar>
        <w:tblLook w:val="0000" w:firstRow="0" w:lastRow="0" w:firstColumn="0" w:lastColumn="0" w:noHBand="0" w:noVBand="0"/>
      </w:tblPr>
      <w:tblGrid>
        <w:gridCol w:w="2835"/>
        <w:gridCol w:w="6237"/>
      </w:tblGrid>
      <w:tr w:rsidR="00826398" w:rsidRPr="00826398" w14:paraId="7CAAD29E" w14:textId="77777777" w:rsidTr="00905C1F">
        <w:trPr>
          <w:cantSplit/>
          <w:jc w:val="center"/>
        </w:trPr>
        <w:tc>
          <w:tcPr>
            <w:tcW w:w="2835" w:type="dxa"/>
          </w:tcPr>
          <w:p w14:paraId="5672F33A" w14:textId="77777777" w:rsidR="00826398" w:rsidRPr="00826398" w:rsidRDefault="00826398" w:rsidP="00905C1F">
            <w:pPr>
              <w:wordWrap w:val="0"/>
              <w:rPr>
                <w:bCs/>
              </w:rPr>
            </w:pPr>
            <w:r w:rsidRPr="00826398">
              <w:rPr>
                <w:bCs/>
              </w:rPr>
              <w:t>採取位置</w:t>
            </w:r>
          </w:p>
          <w:p w14:paraId="12E9E5EB" w14:textId="77777777" w:rsidR="00826398" w:rsidRPr="00826398" w:rsidRDefault="00826398" w:rsidP="00905C1F">
            <w:pPr>
              <w:wordWrap w:val="0"/>
              <w:rPr>
                <w:bCs/>
              </w:rPr>
            </w:pPr>
            <w:r w:rsidRPr="00826398">
              <w:rPr>
                <w:bCs/>
              </w:rPr>
              <w:t>Location( increments have to be taken)</w:t>
            </w:r>
          </w:p>
        </w:tc>
        <w:tc>
          <w:tcPr>
            <w:tcW w:w="6237" w:type="dxa"/>
          </w:tcPr>
          <w:p w14:paraId="322626CA" w14:textId="77777777" w:rsidR="00826398" w:rsidRPr="00826398" w:rsidRDefault="00826398" w:rsidP="00905C1F">
            <w:pPr>
              <w:wordWrap w:val="0"/>
              <w:rPr>
                <w:bCs/>
              </w:rPr>
            </w:pPr>
          </w:p>
        </w:tc>
      </w:tr>
      <w:tr w:rsidR="00826398" w:rsidRPr="00826398" w14:paraId="062DAB22" w14:textId="77777777" w:rsidTr="00905C1F">
        <w:trPr>
          <w:cantSplit/>
          <w:jc w:val="center"/>
        </w:trPr>
        <w:tc>
          <w:tcPr>
            <w:tcW w:w="2835" w:type="dxa"/>
          </w:tcPr>
          <w:p w14:paraId="405F034A" w14:textId="77777777" w:rsidR="00826398" w:rsidRPr="00826398" w:rsidRDefault="00826398" w:rsidP="00905C1F">
            <w:pPr>
              <w:wordWrap w:val="0"/>
              <w:rPr>
                <w:bCs/>
              </w:rPr>
            </w:pPr>
            <w:r w:rsidRPr="00826398">
              <w:rPr>
                <w:bCs/>
              </w:rPr>
              <w:t>インクリメントの個数</w:t>
            </w:r>
          </w:p>
          <w:p w14:paraId="180E0C85" w14:textId="77777777" w:rsidR="00826398" w:rsidRPr="00826398" w:rsidRDefault="00826398" w:rsidP="00905C1F">
            <w:pPr>
              <w:wordWrap w:val="0"/>
              <w:rPr>
                <w:bCs/>
              </w:rPr>
            </w:pPr>
            <w:r w:rsidRPr="00826398">
              <w:rPr>
                <w:bCs/>
              </w:rPr>
              <w:t>Number of increments</w:t>
            </w:r>
          </w:p>
        </w:tc>
        <w:tc>
          <w:tcPr>
            <w:tcW w:w="6237" w:type="dxa"/>
          </w:tcPr>
          <w:p w14:paraId="6E030D99" w14:textId="77777777" w:rsidR="00826398" w:rsidRPr="00826398" w:rsidRDefault="00826398" w:rsidP="00905C1F">
            <w:pPr>
              <w:wordWrap w:val="0"/>
              <w:rPr>
                <w:bCs/>
              </w:rPr>
            </w:pPr>
          </w:p>
        </w:tc>
      </w:tr>
      <w:tr w:rsidR="00826398" w:rsidRPr="00826398" w14:paraId="23117367" w14:textId="77777777" w:rsidTr="00905C1F">
        <w:trPr>
          <w:cantSplit/>
          <w:jc w:val="center"/>
        </w:trPr>
        <w:tc>
          <w:tcPr>
            <w:tcW w:w="2835" w:type="dxa"/>
          </w:tcPr>
          <w:p w14:paraId="210AF745" w14:textId="77777777" w:rsidR="00826398" w:rsidRPr="00826398" w:rsidRDefault="00826398" w:rsidP="00905C1F">
            <w:pPr>
              <w:wordWrap w:val="0"/>
              <w:rPr>
                <w:bCs/>
              </w:rPr>
            </w:pPr>
            <w:r w:rsidRPr="00826398">
              <w:rPr>
                <w:bCs/>
              </w:rPr>
              <w:t>インクリメントの大きさ</w:t>
            </w:r>
          </w:p>
          <w:p w14:paraId="3CBCC338" w14:textId="77777777" w:rsidR="00826398" w:rsidRPr="00826398" w:rsidRDefault="00826398" w:rsidP="00905C1F">
            <w:pPr>
              <w:wordWrap w:val="0"/>
              <w:rPr>
                <w:bCs/>
              </w:rPr>
            </w:pPr>
            <w:r w:rsidRPr="00826398">
              <w:rPr>
                <w:bCs/>
              </w:rPr>
              <w:t>Mass of increments</w:t>
            </w:r>
          </w:p>
        </w:tc>
        <w:tc>
          <w:tcPr>
            <w:tcW w:w="6237" w:type="dxa"/>
          </w:tcPr>
          <w:p w14:paraId="309A1B2E" w14:textId="77777777" w:rsidR="00826398" w:rsidRPr="00826398" w:rsidRDefault="00826398" w:rsidP="00905C1F">
            <w:pPr>
              <w:wordWrap w:val="0"/>
              <w:rPr>
                <w:bCs/>
              </w:rPr>
            </w:pPr>
          </w:p>
        </w:tc>
      </w:tr>
      <w:tr w:rsidR="00826398" w:rsidRPr="00826398" w14:paraId="7876FE07" w14:textId="77777777" w:rsidTr="00905C1F">
        <w:trPr>
          <w:cantSplit/>
          <w:jc w:val="center"/>
        </w:trPr>
        <w:tc>
          <w:tcPr>
            <w:tcW w:w="2835" w:type="dxa"/>
          </w:tcPr>
          <w:p w14:paraId="6F84F907" w14:textId="77777777" w:rsidR="00826398" w:rsidRPr="00826398" w:rsidRDefault="00826398" w:rsidP="00905C1F">
            <w:pPr>
              <w:wordWrap w:val="0"/>
              <w:rPr>
                <w:bCs/>
              </w:rPr>
            </w:pPr>
            <w:r w:rsidRPr="00826398">
              <w:rPr>
                <w:bCs/>
              </w:rPr>
              <w:t>採取用具の詳細</w:t>
            </w:r>
          </w:p>
          <w:p w14:paraId="5B526DBD" w14:textId="77777777" w:rsidR="00826398" w:rsidRPr="00826398" w:rsidRDefault="00826398" w:rsidP="00905C1F">
            <w:pPr>
              <w:wordWrap w:val="0"/>
              <w:rPr>
                <w:bCs/>
              </w:rPr>
            </w:pPr>
            <w:r w:rsidRPr="00826398">
              <w:rPr>
                <w:bCs/>
              </w:rPr>
              <w:t>（スコップの大きさ・寸法の詳細他）</w:t>
            </w:r>
          </w:p>
        </w:tc>
        <w:tc>
          <w:tcPr>
            <w:tcW w:w="6237" w:type="dxa"/>
          </w:tcPr>
          <w:p w14:paraId="0448D098" w14:textId="77777777" w:rsidR="00826398" w:rsidRPr="00826398" w:rsidRDefault="00826398" w:rsidP="00905C1F">
            <w:pPr>
              <w:wordWrap w:val="0"/>
              <w:rPr>
                <w:bCs/>
              </w:rPr>
            </w:pPr>
          </w:p>
        </w:tc>
      </w:tr>
      <w:tr w:rsidR="00826398" w:rsidRPr="00826398" w14:paraId="4C29E48C" w14:textId="77777777" w:rsidTr="00905C1F">
        <w:trPr>
          <w:cantSplit/>
          <w:jc w:val="center"/>
        </w:trPr>
        <w:tc>
          <w:tcPr>
            <w:tcW w:w="2835" w:type="dxa"/>
          </w:tcPr>
          <w:p w14:paraId="07FC5632" w14:textId="77777777" w:rsidR="00826398" w:rsidRPr="00826398" w:rsidRDefault="00826398" w:rsidP="00905C1F">
            <w:pPr>
              <w:wordWrap w:val="0"/>
              <w:rPr>
                <w:bCs/>
              </w:rPr>
            </w:pPr>
            <w:r w:rsidRPr="00826398">
              <w:rPr>
                <w:bCs/>
              </w:rPr>
              <w:t>サンプリングの種類</w:t>
            </w:r>
          </w:p>
          <w:p w14:paraId="7683752E" w14:textId="77777777" w:rsidR="00826398" w:rsidRPr="00826398" w:rsidRDefault="00826398" w:rsidP="00905C1F">
            <w:pPr>
              <w:wordWrap w:val="0"/>
              <w:rPr>
                <w:bCs/>
              </w:rPr>
            </w:pPr>
            <w:r w:rsidRPr="00826398">
              <w:rPr>
                <w:bCs/>
              </w:rPr>
              <w:t>Classification of sampling</w:t>
            </w:r>
          </w:p>
        </w:tc>
        <w:tc>
          <w:tcPr>
            <w:tcW w:w="6237" w:type="dxa"/>
          </w:tcPr>
          <w:p w14:paraId="2C336EAE" w14:textId="77777777" w:rsidR="00826398" w:rsidRPr="00826398" w:rsidRDefault="00826398" w:rsidP="00905C1F">
            <w:pPr>
              <w:wordWrap w:val="0"/>
              <w:rPr>
                <w:bCs/>
              </w:rPr>
            </w:pPr>
          </w:p>
        </w:tc>
      </w:tr>
    </w:tbl>
    <w:p w14:paraId="7E31B8CE" w14:textId="77777777" w:rsidR="00826398" w:rsidRPr="00826398" w:rsidRDefault="00826398" w:rsidP="000B4246">
      <w:pPr>
        <w:wordWrap w:val="0"/>
        <w:rPr>
          <w:bCs/>
        </w:rPr>
      </w:pPr>
    </w:p>
    <w:p w14:paraId="548BB0E5" w14:textId="77777777" w:rsidR="00826398" w:rsidRPr="00826398" w:rsidRDefault="00826398" w:rsidP="000B4246">
      <w:pPr>
        <w:wordWrap w:val="0"/>
        <w:ind w:leftChars="100" w:left="420" w:hangingChars="100" w:hanging="210"/>
        <w:rPr>
          <w:bCs/>
        </w:rPr>
      </w:pPr>
      <w:r w:rsidRPr="00826398">
        <w:rPr>
          <w:rFonts w:hint="eastAsia"/>
          <w:bCs/>
        </w:rPr>
        <w:t xml:space="preserve">(5) </w:t>
      </w:r>
      <w:r w:rsidRPr="00826398">
        <w:rPr>
          <w:bCs/>
        </w:rPr>
        <w:t>試料調製手順（フロー）／</w:t>
      </w:r>
      <w:r w:rsidRPr="00826398">
        <w:rPr>
          <w:rFonts w:hint="eastAsia"/>
          <w:bCs/>
        </w:rPr>
        <w:t>p</w:t>
      </w:r>
      <w:r w:rsidRPr="00826398">
        <w:rPr>
          <w:bCs/>
        </w:rPr>
        <w:t>rocedures of sample preparation (Flowchart)</w:t>
      </w:r>
    </w:p>
    <w:p w14:paraId="0E0E16FD" w14:textId="77777777" w:rsidR="00826398" w:rsidRPr="00826398" w:rsidRDefault="00826398" w:rsidP="000B4246">
      <w:pPr>
        <w:wordWrap w:val="0"/>
        <w:ind w:leftChars="100" w:left="420" w:hangingChars="100" w:hanging="210"/>
        <w:rPr>
          <w:bCs/>
        </w:rPr>
      </w:pPr>
      <w:r w:rsidRPr="00826398">
        <w:rPr>
          <w:rFonts w:hint="eastAsia"/>
          <w:bCs/>
        </w:rPr>
        <w:t xml:space="preserve">(6) </w:t>
      </w:r>
      <w:r w:rsidRPr="00826398">
        <w:rPr>
          <w:bCs/>
        </w:rPr>
        <w:t>試料の縮分方法の詳細／</w:t>
      </w:r>
      <w:r w:rsidRPr="00826398">
        <w:rPr>
          <w:rFonts w:hint="eastAsia"/>
          <w:bCs/>
        </w:rPr>
        <w:t>d</w:t>
      </w:r>
      <w:r w:rsidRPr="00826398">
        <w:rPr>
          <w:bCs/>
        </w:rPr>
        <w:t>etails of sample reduction</w:t>
      </w:r>
    </w:p>
    <w:p w14:paraId="4D949A90" w14:textId="77777777" w:rsidR="00826398" w:rsidRPr="00826398" w:rsidRDefault="00826398" w:rsidP="000B4246">
      <w:pPr>
        <w:wordWrap w:val="0"/>
        <w:ind w:leftChars="100" w:left="420" w:hangingChars="100" w:hanging="210"/>
        <w:rPr>
          <w:bCs/>
        </w:rPr>
      </w:pPr>
      <w:r w:rsidRPr="00826398">
        <w:rPr>
          <w:rFonts w:hint="eastAsia"/>
          <w:bCs/>
        </w:rPr>
        <w:t xml:space="preserve">(7) </w:t>
      </w:r>
      <w:r w:rsidRPr="00826398">
        <w:rPr>
          <w:bCs/>
        </w:rPr>
        <w:t>縮分基準／</w:t>
      </w:r>
      <w:r w:rsidRPr="00826398">
        <w:rPr>
          <w:rFonts w:hint="eastAsia"/>
          <w:bCs/>
        </w:rPr>
        <w:t>r</w:t>
      </w:r>
      <w:r w:rsidRPr="00826398">
        <w:rPr>
          <w:bCs/>
        </w:rPr>
        <w:t>eduction criteria</w:t>
      </w:r>
    </w:p>
    <w:p w14:paraId="58FA580F" w14:textId="77777777" w:rsidR="00826398" w:rsidRPr="00826398" w:rsidRDefault="00826398" w:rsidP="000B4246">
      <w:pPr>
        <w:wordWrap w:val="0"/>
        <w:ind w:leftChars="100" w:left="420" w:hangingChars="100" w:hanging="210"/>
        <w:rPr>
          <w:bCs/>
        </w:rPr>
      </w:pPr>
      <w:r w:rsidRPr="00826398">
        <w:rPr>
          <w:bCs/>
        </w:rPr>
        <w:t>(8) インクリメントのトレーサビリティ／</w:t>
      </w:r>
      <w:r w:rsidRPr="00826398">
        <w:rPr>
          <w:rFonts w:hint="eastAsia"/>
          <w:bCs/>
        </w:rPr>
        <w:t>t</w:t>
      </w:r>
      <w:r w:rsidRPr="00826398">
        <w:rPr>
          <w:bCs/>
        </w:rPr>
        <w:t>raceability of increments</w:t>
      </w:r>
    </w:p>
    <w:p w14:paraId="171117CF" w14:textId="77777777" w:rsidR="00826398" w:rsidRPr="00826398" w:rsidRDefault="00826398" w:rsidP="000B4246">
      <w:pPr>
        <w:wordWrap w:val="0"/>
        <w:rPr>
          <w:bCs/>
        </w:rPr>
      </w:pPr>
    </w:p>
    <w:p w14:paraId="05CB2A4F" w14:textId="77777777" w:rsidR="00826398" w:rsidRPr="00826398" w:rsidRDefault="00826398" w:rsidP="000B4246">
      <w:pPr>
        <w:keepNext/>
        <w:widowControl/>
        <w:wordWrap w:val="0"/>
        <w:ind w:left="210" w:hangingChars="100" w:hanging="210"/>
        <w:rPr>
          <w:bCs/>
        </w:rPr>
      </w:pPr>
      <w:r w:rsidRPr="00826398">
        <w:rPr>
          <w:rFonts w:hint="eastAsia"/>
          <w:bCs/>
        </w:rPr>
        <w:t>４</w:t>
      </w:r>
      <w:r w:rsidRPr="00826398">
        <w:rPr>
          <w:bCs/>
        </w:rPr>
        <w:t>．内部監査の詳細／</w:t>
      </w:r>
      <w:r w:rsidRPr="00826398">
        <w:rPr>
          <w:rFonts w:hint="eastAsia"/>
          <w:bCs/>
        </w:rPr>
        <w:t>d</w:t>
      </w:r>
      <w:r w:rsidRPr="00826398">
        <w:rPr>
          <w:bCs/>
        </w:rPr>
        <w:t>etails of internal review</w:t>
      </w:r>
    </w:p>
    <w:p w14:paraId="5E22BE76" w14:textId="77777777" w:rsidR="00826398" w:rsidRPr="00826398" w:rsidRDefault="00826398" w:rsidP="000B4246">
      <w:pPr>
        <w:wordWrap w:val="0"/>
        <w:rPr>
          <w:bCs/>
        </w:rPr>
      </w:pPr>
    </w:p>
    <w:p w14:paraId="75F1A3AF" w14:textId="77777777" w:rsidR="00826398" w:rsidRPr="00826398" w:rsidRDefault="00826398" w:rsidP="000B4246">
      <w:pPr>
        <w:keepNext/>
        <w:widowControl/>
        <w:wordWrap w:val="0"/>
        <w:ind w:left="210" w:hangingChars="100" w:hanging="210"/>
        <w:rPr>
          <w:bCs/>
        </w:rPr>
      </w:pPr>
      <w:r w:rsidRPr="00826398">
        <w:rPr>
          <w:rFonts w:hint="eastAsia"/>
          <w:bCs/>
        </w:rPr>
        <w:t>５</w:t>
      </w:r>
      <w:r w:rsidRPr="00826398">
        <w:rPr>
          <w:bCs/>
        </w:rPr>
        <w:t>．記録の保管等／</w:t>
      </w:r>
      <w:r w:rsidRPr="00826398">
        <w:rPr>
          <w:rFonts w:hint="eastAsia"/>
          <w:bCs/>
        </w:rPr>
        <w:t>k</w:t>
      </w:r>
      <w:r w:rsidRPr="00826398">
        <w:rPr>
          <w:bCs/>
        </w:rPr>
        <w:t>eeping of records</w:t>
      </w:r>
    </w:p>
    <w:p w14:paraId="52216337" w14:textId="715B5B6C" w:rsidR="00826398" w:rsidRPr="00826398" w:rsidRDefault="00826398" w:rsidP="00905C1F">
      <w:pPr>
        <w:wordWrap w:val="0"/>
        <w:ind w:leftChars="100" w:left="210"/>
        <w:rPr>
          <w:bCs/>
        </w:rPr>
      </w:pPr>
      <w:r w:rsidRPr="00826398">
        <w:rPr>
          <w:bCs/>
        </w:rPr>
        <w:t>液状化</w:t>
      </w:r>
      <w:r w:rsidR="00EC7301">
        <w:rPr>
          <w:rFonts w:hint="eastAsia"/>
          <w:bCs/>
        </w:rPr>
        <w:t>等</w:t>
      </w:r>
      <w:r w:rsidRPr="00826398">
        <w:rPr>
          <w:bCs/>
        </w:rPr>
        <w:t>物質の所在地を管轄する地方運輸局長の要求に応じ提出できるよう、次の記録を保管し管理する。</w:t>
      </w:r>
      <w:r w:rsidRPr="00826398">
        <w:rPr>
          <w:bCs/>
        </w:rPr>
        <w:br/>
        <w:t>Records of the following activities addressed in the procedure for testing shall be kept and made available to the competent authority of the port of loading upon request:.</w:t>
      </w:r>
    </w:p>
    <w:p w14:paraId="65E80B85" w14:textId="77777777" w:rsidR="00826398" w:rsidRPr="00826398" w:rsidRDefault="00826398" w:rsidP="000B4246">
      <w:pPr>
        <w:wordWrap w:val="0"/>
        <w:ind w:leftChars="100" w:left="420" w:hangingChars="100" w:hanging="210"/>
        <w:rPr>
          <w:bCs/>
        </w:rPr>
      </w:pPr>
      <w:r w:rsidRPr="00826398">
        <w:rPr>
          <w:bCs/>
        </w:rPr>
        <w:t>・</w:t>
      </w:r>
      <w:r w:rsidRPr="00826398">
        <w:rPr>
          <w:rFonts w:hint="eastAsia"/>
          <w:bCs/>
        </w:rPr>
        <w:t>教育・訓練又は研修</w:t>
      </w:r>
      <w:r w:rsidRPr="00826398">
        <w:rPr>
          <w:bCs/>
        </w:rPr>
        <w:t>の記録</w:t>
      </w:r>
      <w:r w:rsidRPr="00826398">
        <w:rPr>
          <w:bCs/>
        </w:rPr>
        <w:br/>
        <w:t>Training</w:t>
      </w:r>
    </w:p>
    <w:p w14:paraId="120EE5A8" w14:textId="77777777" w:rsidR="00826398" w:rsidRPr="00826398" w:rsidRDefault="00826398" w:rsidP="000B4246">
      <w:pPr>
        <w:wordWrap w:val="0"/>
        <w:ind w:leftChars="100" w:left="420" w:hangingChars="100" w:hanging="210"/>
        <w:rPr>
          <w:bCs/>
        </w:rPr>
      </w:pPr>
      <w:r w:rsidRPr="00826398">
        <w:rPr>
          <w:bCs/>
        </w:rPr>
        <w:t>・手順書の適切な運用を確保するための内部監査に関すること</w:t>
      </w:r>
      <w:r w:rsidRPr="00826398">
        <w:rPr>
          <w:bCs/>
        </w:rPr>
        <w:br/>
      </w:r>
      <w:r w:rsidRPr="00826398">
        <w:rPr>
          <w:rFonts w:hint="eastAsia"/>
          <w:bCs/>
        </w:rPr>
        <w:t>I</w:t>
      </w:r>
      <w:r w:rsidRPr="00826398">
        <w:rPr>
          <w:bCs/>
        </w:rPr>
        <w:t>nternal review to ensure that the procedure is applied correctly</w:t>
      </w:r>
    </w:p>
    <w:p w14:paraId="608D0691" w14:textId="77777777" w:rsidR="00826398" w:rsidRPr="00826398" w:rsidRDefault="00826398" w:rsidP="000B4246">
      <w:pPr>
        <w:wordWrap w:val="0"/>
        <w:ind w:leftChars="100" w:left="420" w:hangingChars="100" w:hanging="210"/>
        <w:rPr>
          <w:bCs/>
        </w:rPr>
      </w:pPr>
      <w:r w:rsidRPr="00826398">
        <w:rPr>
          <w:bCs/>
        </w:rPr>
        <w:t>・試料のトレーサビリティの証明書</w:t>
      </w:r>
      <w:r w:rsidRPr="00826398">
        <w:rPr>
          <w:bCs/>
        </w:rPr>
        <w:br/>
        <w:t>Certificate where the traceability of the subsample and representative sample is ensured</w:t>
      </w:r>
    </w:p>
    <w:p w14:paraId="1D41CCC8" w14:textId="77777777" w:rsidR="00826398" w:rsidRPr="00826398" w:rsidRDefault="00826398" w:rsidP="000B4246">
      <w:pPr>
        <w:wordWrap w:val="0"/>
        <w:ind w:leftChars="100" w:left="420" w:hangingChars="100" w:hanging="210"/>
        <w:rPr>
          <w:bCs/>
        </w:rPr>
      </w:pPr>
      <w:r w:rsidRPr="00826398">
        <w:rPr>
          <w:bCs/>
        </w:rPr>
        <w:t>・試料採取器具・装置の校正記録及びメンテナンス記録</w:t>
      </w:r>
      <w:r w:rsidRPr="00826398">
        <w:rPr>
          <w:bCs/>
        </w:rPr>
        <w:br/>
      </w:r>
      <w:r w:rsidRPr="00826398">
        <w:rPr>
          <w:rFonts w:hint="eastAsia"/>
          <w:bCs/>
        </w:rPr>
        <w:t>M</w:t>
      </w:r>
      <w:r w:rsidRPr="00826398">
        <w:rPr>
          <w:bCs/>
        </w:rPr>
        <w:t>aintenance of equipment for sampling</w:t>
      </w:r>
    </w:p>
    <w:p w14:paraId="0059E1E9" w14:textId="77777777" w:rsidR="00826398" w:rsidRPr="00826398" w:rsidRDefault="00826398" w:rsidP="000B4246">
      <w:pPr>
        <w:wordWrap w:val="0"/>
        <w:ind w:leftChars="100" w:left="420" w:hangingChars="100" w:hanging="210"/>
        <w:rPr>
          <w:bCs/>
        </w:rPr>
      </w:pPr>
      <w:r w:rsidRPr="00826398">
        <w:rPr>
          <w:bCs/>
        </w:rPr>
        <w:t>・試料採取手順書の修正に関するもの</w:t>
      </w:r>
      <w:r w:rsidRPr="00826398">
        <w:rPr>
          <w:bCs/>
        </w:rPr>
        <w:br/>
      </w:r>
      <w:r w:rsidRPr="00826398">
        <w:rPr>
          <w:rFonts w:hint="eastAsia"/>
          <w:bCs/>
        </w:rPr>
        <w:t>A</w:t>
      </w:r>
      <w:r w:rsidRPr="00826398">
        <w:rPr>
          <w:bCs/>
        </w:rPr>
        <w:t xml:space="preserve">ny modification to the procedure for sampling </w:t>
      </w:r>
    </w:p>
    <w:p w14:paraId="0F1013F6" w14:textId="77777777" w:rsidR="00826398" w:rsidRPr="00826398" w:rsidRDefault="00826398" w:rsidP="000B4246">
      <w:pPr>
        <w:wordWrap w:val="0"/>
        <w:rPr>
          <w:bCs/>
        </w:rPr>
      </w:pPr>
      <w:r w:rsidRPr="00826398">
        <w:rPr>
          <w:bCs/>
        </w:rPr>
        <w:br w:type="page"/>
      </w:r>
    </w:p>
    <w:p w14:paraId="76DA8861" w14:textId="77777777" w:rsidR="00826398" w:rsidRPr="00826398" w:rsidRDefault="00826398" w:rsidP="000B4246">
      <w:pPr>
        <w:wordWrap w:val="0"/>
        <w:rPr>
          <w:bCs/>
        </w:rPr>
      </w:pPr>
    </w:p>
    <w:p w14:paraId="38AEF698" w14:textId="77777777" w:rsidR="00826398" w:rsidRPr="00826398" w:rsidRDefault="00826398" w:rsidP="000B4246">
      <w:pPr>
        <w:wordWrap w:val="0"/>
        <w:rPr>
          <w:bCs/>
        </w:rPr>
      </w:pPr>
    </w:p>
    <w:p w14:paraId="2B36ECED" w14:textId="77777777" w:rsidR="00826398" w:rsidRPr="00826398" w:rsidRDefault="00826398" w:rsidP="000B4246">
      <w:pPr>
        <w:wordWrap w:val="0"/>
        <w:rPr>
          <w:bCs/>
        </w:rPr>
      </w:pPr>
    </w:p>
    <w:p w14:paraId="752C136A" w14:textId="77777777" w:rsidR="00826398" w:rsidRPr="00826398" w:rsidRDefault="00826398" w:rsidP="000B4246">
      <w:pPr>
        <w:wordWrap w:val="0"/>
        <w:rPr>
          <w:bCs/>
        </w:rPr>
      </w:pPr>
    </w:p>
    <w:p w14:paraId="36F1C91D" w14:textId="77777777" w:rsidR="00826398" w:rsidRPr="00826398" w:rsidRDefault="00826398" w:rsidP="000B4246">
      <w:pPr>
        <w:wordWrap w:val="0"/>
        <w:rPr>
          <w:bCs/>
        </w:rPr>
      </w:pPr>
    </w:p>
    <w:p w14:paraId="74BD1DE5" w14:textId="77777777" w:rsidR="00826398" w:rsidRPr="00826398" w:rsidRDefault="00826398" w:rsidP="000B4246">
      <w:pPr>
        <w:wordWrap w:val="0"/>
        <w:rPr>
          <w:bCs/>
        </w:rPr>
      </w:pPr>
    </w:p>
    <w:p w14:paraId="1630DB85" w14:textId="77777777" w:rsidR="00826398" w:rsidRPr="00826398" w:rsidRDefault="00826398" w:rsidP="000B4246">
      <w:pPr>
        <w:wordWrap w:val="0"/>
        <w:rPr>
          <w:bCs/>
        </w:rPr>
      </w:pPr>
    </w:p>
    <w:p w14:paraId="6B624492" w14:textId="77777777" w:rsidR="00826398" w:rsidRPr="00826398" w:rsidRDefault="00826398" w:rsidP="000B4246">
      <w:pPr>
        <w:wordWrap w:val="0"/>
        <w:rPr>
          <w:bCs/>
        </w:rPr>
      </w:pPr>
    </w:p>
    <w:p w14:paraId="33ED8B47" w14:textId="77777777" w:rsidR="00826398" w:rsidRPr="00826398" w:rsidRDefault="00826398" w:rsidP="000B4246">
      <w:pPr>
        <w:wordWrap w:val="0"/>
        <w:rPr>
          <w:bCs/>
        </w:rPr>
      </w:pPr>
    </w:p>
    <w:p w14:paraId="3B04EE8C" w14:textId="77777777" w:rsidR="00826398" w:rsidRPr="00826398" w:rsidRDefault="00826398" w:rsidP="000B4246">
      <w:pPr>
        <w:wordWrap w:val="0"/>
        <w:rPr>
          <w:bCs/>
        </w:rPr>
      </w:pPr>
    </w:p>
    <w:p w14:paraId="47403CD6" w14:textId="77777777" w:rsidR="00826398" w:rsidRPr="00826398" w:rsidRDefault="00826398" w:rsidP="00826398">
      <w:pPr>
        <w:wordWrap w:val="0"/>
        <w:jc w:val="center"/>
        <w:rPr>
          <w:bCs/>
          <w:sz w:val="36"/>
          <w:szCs w:val="36"/>
        </w:rPr>
      </w:pPr>
      <w:r w:rsidRPr="00826398">
        <w:rPr>
          <w:bCs/>
          <w:sz w:val="36"/>
          <w:szCs w:val="36"/>
        </w:rPr>
        <w:t>第３章　　水分測定手順書</w:t>
      </w:r>
    </w:p>
    <w:p w14:paraId="066ABEA1" w14:textId="77777777" w:rsidR="00826398" w:rsidRPr="00826398" w:rsidRDefault="00826398" w:rsidP="00826398">
      <w:pPr>
        <w:wordWrap w:val="0"/>
        <w:jc w:val="center"/>
        <w:rPr>
          <w:bCs/>
          <w:sz w:val="36"/>
          <w:szCs w:val="36"/>
        </w:rPr>
      </w:pPr>
      <w:r w:rsidRPr="00826398">
        <w:rPr>
          <w:bCs/>
          <w:sz w:val="36"/>
          <w:szCs w:val="36"/>
        </w:rPr>
        <w:t>Chapter 3    Procedures for testing moisture content</w:t>
      </w:r>
    </w:p>
    <w:p w14:paraId="481FD4A5" w14:textId="77777777" w:rsidR="00826398" w:rsidRPr="00826398" w:rsidRDefault="00826398" w:rsidP="000B4246">
      <w:pPr>
        <w:wordWrap w:val="0"/>
        <w:rPr>
          <w:bCs/>
        </w:rPr>
      </w:pPr>
      <w:r w:rsidRPr="00826398">
        <w:rPr>
          <w:bCs/>
        </w:rPr>
        <w:br w:type="page"/>
      </w:r>
    </w:p>
    <w:p w14:paraId="082D9397" w14:textId="77777777" w:rsidR="00826398" w:rsidRPr="00826398" w:rsidRDefault="00826398" w:rsidP="00826398">
      <w:pPr>
        <w:wordWrap w:val="0"/>
        <w:spacing w:beforeLines="200" w:before="720" w:afterLines="200" w:after="720"/>
        <w:jc w:val="center"/>
        <w:rPr>
          <w:bCs/>
        </w:rPr>
      </w:pPr>
      <w:r w:rsidRPr="00826398">
        <w:rPr>
          <w:bCs/>
        </w:rPr>
        <w:lastRenderedPageBreak/>
        <w:t>第３章　　水分測定手順書</w:t>
      </w:r>
      <w:r w:rsidRPr="00826398">
        <w:rPr>
          <w:bCs/>
        </w:rPr>
        <w:br/>
        <w:t>Chapter 3    Procedures for testing moisture content</w:t>
      </w:r>
    </w:p>
    <w:p w14:paraId="5783AC92" w14:textId="77777777" w:rsidR="00826398" w:rsidRPr="00826398" w:rsidRDefault="00826398" w:rsidP="000B4246">
      <w:pPr>
        <w:wordWrap w:val="0"/>
        <w:rPr>
          <w:bCs/>
        </w:rPr>
      </w:pPr>
      <w:r w:rsidRPr="00826398">
        <w:rPr>
          <w:bCs/>
        </w:rPr>
        <w:t>この手順はIMSBCコード第4.4節から第4.7節の規定を考慮したものである。</w:t>
      </w:r>
      <w:r w:rsidRPr="00826398">
        <w:rPr>
          <w:bCs/>
        </w:rPr>
        <w:br/>
        <w:t>This procedures shall take into account the appropriate provisions of subsections 4.4 to 4.7 of the IMSBC Code.</w:t>
      </w:r>
    </w:p>
    <w:p w14:paraId="71803706" w14:textId="77777777" w:rsidR="00826398" w:rsidRPr="00826398" w:rsidRDefault="00826398" w:rsidP="000B4246">
      <w:pPr>
        <w:wordWrap w:val="0"/>
        <w:rPr>
          <w:bCs/>
        </w:rPr>
      </w:pPr>
    </w:p>
    <w:p w14:paraId="5ECBE726" w14:textId="77777777" w:rsidR="00826398" w:rsidRPr="00826398" w:rsidRDefault="00826398" w:rsidP="000B4246">
      <w:pPr>
        <w:keepNext/>
        <w:widowControl/>
        <w:wordWrap w:val="0"/>
        <w:ind w:left="210" w:hangingChars="100" w:hanging="210"/>
        <w:rPr>
          <w:bCs/>
        </w:rPr>
      </w:pPr>
      <w:r w:rsidRPr="00826398">
        <w:rPr>
          <w:bCs/>
        </w:rPr>
        <w:t>１．水分測定を行う場所及び名称／</w:t>
      </w:r>
      <w:r w:rsidRPr="00826398">
        <w:rPr>
          <w:rFonts w:hint="eastAsia"/>
          <w:bCs/>
        </w:rPr>
        <w:t>p</w:t>
      </w:r>
      <w:r w:rsidRPr="00826398">
        <w:rPr>
          <w:bCs/>
        </w:rPr>
        <w:t>lace and company’s name for testing moisture content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3" w:type="dxa"/>
          <w:right w:w="113" w:type="dxa"/>
        </w:tblCellMar>
        <w:tblLook w:val="0000" w:firstRow="0" w:lastRow="0" w:firstColumn="0" w:lastColumn="0" w:noHBand="0" w:noVBand="0"/>
      </w:tblPr>
      <w:tblGrid>
        <w:gridCol w:w="2835"/>
        <w:gridCol w:w="6237"/>
      </w:tblGrid>
      <w:tr w:rsidR="00826398" w:rsidRPr="00826398" w14:paraId="32FDB487" w14:textId="77777777" w:rsidTr="00905C1F">
        <w:trPr>
          <w:cantSplit/>
          <w:jc w:val="center"/>
        </w:trPr>
        <w:tc>
          <w:tcPr>
            <w:tcW w:w="2835" w:type="dxa"/>
          </w:tcPr>
          <w:p w14:paraId="4F6F9451" w14:textId="77777777" w:rsidR="00826398" w:rsidRPr="00826398" w:rsidRDefault="00826398" w:rsidP="00905C1F">
            <w:pPr>
              <w:wordWrap w:val="0"/>
              <w:rPr>
                <w:bCs/>
              </w:rPr>
            </w:pPr>
            <w:r w:rsidRPr="00826398">
              <w:rPr>
                <w:bCs/>
              </w:rPr>
              <w:t>場所</w:t>
            </w:r>
          </w:p>
          <w:p w14:paraId="0699B667" w14:textId="77777777" w:rsidR="00826398" w:rsidRPr="00826398" w:rsidRDefault="00826398" w:rsidP="00905C1F">
            <w:pPr>
              <w:wordWrap w:val="0"/>
              <w:rPr>
                <w:bCs/>
              </w:rPr>
            </w:pPr>
            <w:r w:rsidRPr="00826398">
              <w:rPr>
                <w:rFonts w:hint="eastAsia"/>
                <w:bCs/>
              </w:rPr>
              <w:t>p</w:t>
            </w:r>
            <w:r w:rsidRPr="00826398">
              <w:rPr>
                <w:bCs/>
              </w:rPr>
              <w:t>lace</w:t>
            </w:r>
          </w:p>
        </w:tc>
        <w:tc>
          <w:tcPr>
            <w:tcW w:w="6237" w:type="dxa"/>
          </w:tcPr>
          <w:p w14:paraId="51F75220" w14:textId="77777777" w:rsidR="00826398" w:rsidRPr="00826398" w:rsidRDefault="00826398" w:rsidP="00905C1F">
            <w:pPr>
              <w:wordWrap w:val="0"/>
              <w:rPr>
                <w:bCs/>
              </w:rPr>
            </w:pPr>
            <w:r w:rsidRPr="00826398">
              <w:rPr>
                <w:bCs/>
              </w:rPr>
              <w:t>住所：</w:t>
            </w:r>
          </w:p>
          <w:p w14:paraId="1816851F" w14:textId="77777777" w:rsidR="00826398" w:rsidRPr="00826398" w:rsidRDefault="00826398" w:rsidP="00905C1F">
            <w:pPr>
              <w:wordWrap w:val="0"/>
              <w:rPr>
                <w:bCs/>
              </w:rPr>
            </w:pPr>
            <w:r w:rsidRPr="00826398">
              <w:rPr>
                <w:bCs/>
              </w:rPr>
              <w:t>電話番号：</w:t>
            </w:r>
          </w:p>
        </w:tc>
      </w:tr>
      <w:tr w:rsidR="00826398" w:rsidRPr="00826398" w14:paraId="59501223" w14:textId="77777777" w:rsidTr="00905C1F">
        <w:trPr>
          <w:cantSplit/>
          <w:jc w:val="center"/>
        </w:trPr>
        <w:tc>
          <w:tcPr>
            <w:tcW w:w="2835" w:type="dxa"/>
          </w:tcPr>
          <w:p w14:paraId="4A0376B5" w14:textId="77777777" w:rsidR="00826398" w:rsidRPr="00826398" w:rsidRDefault="00826398" w:rsidP="00905C1F">
            <w:pPr>
              <w:wordWrap w:val="0"/>
              <w:rPr>
                <w:bCs/>
              </w:rPr>
            </w:pPr>
            <w:r w:rsidRPr="00826398">
              <w:rPr>
                <w:bCs/>
              </w:rPr>
              <w:t>名称</w:t>
            </w:r>
          </w:p>
          <w:p w14:paraId="01EDEB87" w14:textId="77777777" w:rsidR="00826398" w:rsidRPr="00826398" w:rsidRDefault="00826398" w:rsidP="00905C1F">
            <w:pPr>
              <w:wordWrap w:val="0"/>
              <w:rPr>
                <w:bCs/>
              </w:rPr>
            </w:pPr>
            <w:r w:rsidRPr="00826398">
              <w:rPr>
                <w:bCs/>
              </w:rPr>
              <w:t>company’s name</w:t>
            </w:r>
          </w:p>
        </w:tc>
        <w:tc>
          <w:tcPr>
            <w:tcW w:w="6237" w:type="dxa"/>
          </w:tcPr>
          <w:p w14:paraId="1F71517E" w14:textId="77777777" w:rsidR="00826398" w:rsidRPr="00826398" w:rsidRDefault="00826398" w:rsidP="00905C1F">
            <w:pPr>
              <w:wordWrap w:val="0"/>
              <w:rPr>
                <w:bCs/>
              </w:rPr>
            </w:pPr>
          </w:p>
        </w:tc>
      </w:tr>
    </w:tbl>
    <w:p w14:paraId="6FD49E81" w14:textId="77777777" w:rsidR="00826398" w:rsidRPr="00826398" w:rsidRDefault="00826398" w:rsidP="000B4246">
      <w:pPr>
        <w:wordWrap w:val="0"/>
        <w:rPr>
          <w:bCs/>
        </w:rPr>
      </w:pPr>
    </w:p>
    <w:p w14:paraId="4AD1BA3E" w14:textId="77777777" w:rsidR="00826398" w:rsidRPr="00826398" w:rsidRDefault="00826398" w:rsidP="000B4246">
      <w:pPr>
        <w:keepNext/>
        <w:widowControl/>
        <w:wordWrap w:val="0"/>
        <w:ind w:left="210" w:hangingChars="100" w:hanging="210"/>
        <w:rPr>
          <w:bCs/>
        </w:rPr>
      </w:pPr>
      <w:r w:rsidRPr="00826398">
        <w:rPr>
          <w:bCs/>
        </w:rPr>
        <w:t>２．水分測定者／the list of persons responsible for testing</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3" w:type="dxa"/>
          <w:right w:w="113" w:type="dxa"/>
        </w:tblCellMar>
        <w:tblLook w:val="0000" w:firstRow="0" w:lastRow="0" w:firstColumn="0" w:lastColumn="0" w:noHBand="0" w:noVBand="0"/>
      </w:tblPr>
      <w:tblGrid>
        <w:gridCol w:w="2835"/>
        <w:gridCol w:w="6237"/>
      </w:tblGrid>
      <w:tr w:rsidR="00826398" w:rsidRPr="00826398" w14:paraId="2780D92B" w14:textId="77777777" w:rsidTr="00CB4FC6">
        <w:trPr>
          <w:cantSplit/>
          <w:jc w:val="center"/>
        </w:trPr>
        <w:tc>
          <w:tcPr>
            <w:tcW w:w="2835" w:type="dxa"/>
          </w:tcPr>
          <w:p w14:paraId="6AE2AE45" w14:textId="77777777" w:rsidR="00826398" w:rsidRPr="00826398" w:rsidRDefault="00826398" w:rsidP="00CB4FC6">
            <w:pPr>
              <w:wordWrap w:val="0"/>
              <w:rPr>
                <w:bCs/>
              </w:rPr>
            </w:pPr>
            <w:r w:rsidRPr="00826398">
              <w:rPr>
                <w:bCs/>
              </w:rPr>
              <w:t>測定者の詳細</w:t>
            </w:r>
          </w:p>
          <w:p w14:paraId="15446D6D" w14:textId="77777777" w:rsidR="00826398" w:rsidRPr="00826398" w:rsidRDefault="00826398" w:rsidP="00CB4FC6">
            <w:pPr>
              <w:wordWrap w:val="0"/>
              <w:rPr>
                <w:bCs/>
              </w:rPr>
            </w:pPr>
            <w:r w:rsidRPr="00826398">
              <w:rPr>
                <w:bCs/>
              </w:rPr>
              <w:t>identify persons responsible for  testing</w:t>
            </w:r>
          </w:p>
        </w:tc>
        <w:tc>
          <w:tcPr>
            <w:tcW w:w="6237" w:type="dxa"/>
          </w:tcPr>
          <w:p w14:paraId="7D26B8D9" w14:textId="77777777" w:rsidR="00826398" w:rsidRPr="00826398" w:rsidRDefault="00826398" w:rsidP="000B4246">
            <w:pPr>
              <w:wordWrap w:val="0"/>
              <w:rPr>
                <w:bCs/>
              </w:rPr>
            </w:pPr>
            <w:r w:rsidRPr="00826398">
              <w:rPr>
                <w:bCs/>
              </w:rPr>
              <w:t>所属：</w:t>
            </w:r>
          </w:p>
          <w:p w14:paraId="518E5D42" w14:textId="77777777" w:rsidR="00826398" w:rsidRPr="00826398" w:rsidRDefault="00826398" w:rsidP="000B4246">
            <w:pPr>
              <w:wordWrap w:val="0"/>
              <w:rPr>
                <w:bCs/>
              </w:rPr>
            </w:pPr>
            <w:r w:rsidRPr="00826398">
              <w:rPr>
                <w:bCs/>
              </w:rPr>
              <w:t>氏名：</w:t>
            </w:r>
          </w:p>
          <w:p w14:paraId="5D9C93B4" w14:textId="77777777" w:rsidR="00826398" w:rsidRPr="00826398" w:rsidRDefault="00826398" w:rsidP="000B4246">
            <w:pPr>
              <w:wordWrap w:val="0"/>
              <w:rPr>
                <w:bCs/>
              </w:rPr>
            </w:pPr>
            <w:r w:rsidRPr="00826398">
              <w:rPr>
                <w:bCs/>
              </w:rPr>
              <w:t>経験年数：</w:t>
            </w:r>
          </w:p>
          <w:p w14:paraId="5ADB3B5A" w14:textId="77777777" w:rsidR="00826398" w:rsidRPr="00826398" w:rsidRDefault="00826398" w:rsidP="000B4246">
            <w:pPr>
              <w:wordWrap w:val="0"/>
              <w:rPr>
                <w:bCs/>
              </w:rPr>
            </w:pPr>
            <w:r w:rsidRPr="00826398">
              <w:rPr>
                <w:rFonts w:hint="eastAsia"/>
                <w:bCs/>
              </w:rPr>
              <w:t>教育・訓練又は研修</w:t>
            </w:r>
            <w:r w:rsidRPr="00826398">
              <w:rPr>
                <w:bCs/>
              </w:rPr>
              <w:t>の履歴</w:t>
            </w:r>
          </w:p>
        </w:tc>
      </w:tr>
      <w:tr w:rsidR="00826398" w:rsidRPr="00826398" w14:paraId="5C00A27F" w14:textId="77777777" w:rsidTr="00CB4FC6">
        <w:trPr>
          <w:cantSplit/>
          <w:jc w:val="center"/>
        </w:trPr>
        <w:tc>
          <w:tcPr>
            <w:tcW w:w="2835" w:type="dxa"/>
          </w:tcPr>
          <w:p w14:paraId="15180890" w14:textId="77777777" w:rsidR="00826398" w:rsidRPr="00826398" w:rsidRDefault="00826398" w:rsidP="00CB4FC6">
            <w:pPr>
              <w:wordWrap w:val="0"/>
              <w:rPr>
                <w:bCs/>
              </w:rPr>
            </w:pPr>
            <w:r w:rsidRPr="00826398">
              <w:rPr>
                <w:bCs/>
              </w:rPr>
              <w:t>監督者の詳細</w:t>
            </w:r>
          </w:p>
          <w:p w14:paraId="560D29CB" w14:textId="77777777" w:rsidR="00826398" w:rsidRPr="00826398" w:rsidRDefault="00826398" w:rsidP="00CB4FC6">
            <w:pPr>
              <w:wordWrap w:val="0"/>
              <w:rPr>
                <w:bCs/>
              </w:rPr>
            </w:pPr>
            <w:r w:rsidRPr="00826398">
              <w:rPr>
                <w:bCs/>
              </w:rPr>
              <w:t>identify technical supervisor</w:t>
            </w:r>
          </w:p>
        </w:tc>
        <w:tc>
          <w:tcPr>
            <w:tcW w:w="6237" w:type="dxa"/>
          </w:tcPr>
          <w:p w14:paraId="52093466" w14:textId="77777777" w:rsidR="00826398" w:rsidRPr="00826398" w:rsidRDefault="00826398" w:rsidP="000B4246">
            <w:pPr>
              <w:wordWrap w:val="0"/>
              <w:rPr>
                <w:bCs/>
              </w:rPr>
            </w:pPr>
            <w:r w:rsidRPr="00826398">
              <w:rPr>
                <w:bCs/>
              </w:rPr>
              <w:t>所属：</w:t>
            </w:r>
          </w:p>
          <w:p w14:paraId="462C1D39" w14:textId="77777777" w:rsidR="00826398" w:rsidRPr="00826398" w:rsidRDefault="00826398" w:rsidP="000B4246">
            <w:pPr>
              <w:wordWrap w:val="0"/>
              <w:rPr>
                <w:bCs/>
              </w:rPr>
            </w:pPr>
            <w:r w:rsidRPr="00826398">
              <w:rPr>
                <w:bCs/>
              </w:rPr>
              <w:t>氏名：</w:t>
            </w:r>
          </w:p>
          <w:p w14:paraId="2569EA53" w14:textId="77777777" w:rsidR="00826398" w:rsidRPr="00826398" w:rsidRDefault="00826398" w:rsidP="000B4246">
            <w:pPr>
              <w:wordWrap w:val="0"/>
              <w:rPr>
                <w:bCs/>
              </w:rPr>
            </w:pPr>
            <w:r w:rsidRPr="00826398">
              <w:rPr>
                <w:bCs/>
              </w:rPr>
              <w:t>経験年数：</w:t>
            </w:r>
          </w:p>
          <w:p w14:paraId="6B4F4B17" w14:textId="77777777" w:rsidR="00826398" w:rsidRPr="00826398" w:rsidRDefault="00826398" w:rsidP="000B4246">
            <w:pPr>
              <w:wordWrap w:val="0"/>
              <w:rPr>
                <w:bCs/>
              </w:rPr>
            </w:pPr>
            <w:r w:rsidRPr="00826398">
              <w:rPr>
                <w:rFonts w:hint="eastAsia"/>
                <w:bCs/>
              </w:rPr>
              <w:t>教育・訓練又は研修</w:t>
            </w:r>
            <w:r w:rsidRPr="00826398">
              <w:rPr>
                <w:bCs/>
              </w:rPr>
              <w:t>の履歴</w:t>
            </w:r>
          </w:p>
        </w:tc>
      </w:tr>
    </w:tbl>
    <w:p w14:paraId="1F66C6C5" w14:textId="77777777" w:rsidR="00826398" w:rsidRPr="00826398" w:rsidRDefault="00826398" w:rsidP="000B4246">
      <w:pPr>
        <w:wordWrap w:val="0"/>
        <w:rPr>
          <w:bCs/>
        </w:rPr>
      </w:pPr>
    </w:p>
    <w:p w14:paraId="44E424DF" w14:textId="77777777" w:rsidR="00826398" w:rsidRPr="00826398" w:rsidRDefault="00826398" w:rsidP="000B4246">
      <w:pPr>
        <w:keepNext/>
        <w:widowControl/>
        <w:wordWrap w:val="0"/>
        <w:ind w:left="210" w:hangingChars="100" w:hanging="210"/>
        <w:rPr>
          <w:bCs/>
        </w:rPr>
      </w:pPr>
      <w:r w:rsidRPr="00826398">
        <w:rPr>
          <w:bCs/>
        </w:rPr>
        <w:t xml:space="preserve">３．水分測定時の使用器具／the list of the </w:t>
      </w:r>
      <w:proofErr w:type="spellStart"/>
      <w:r w:rsidRPr="00826398">
        <w:rPr>
          <w:bCs/>
        </w:rPr>
        <w:t>equipments</w:t>
      </w:r>
      <w:proofErr w:type="spellEnd"/>
      <w:r w:rsidRPr="00826398">
        <w:rPr>
          <w:bCs/>
        </w:rPr>
        <w:t xml:space="preserve"> to conduct the tests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3" w:type="dxa"/>
          <w:right w:w="113" w:type="dxa"/>
        </w:tblCellMar>
        <w:tblLook w:val="0000" w:firstRow="0" w:lastRow="0" w:firstColumn="0" w:lastColumn="0" w:noHBand="0" w:noVBand="0"/>
      </w:tblPr>
      <w:tblGrid>
        <w:gridCol w:w="2835"/>
        <w:gridCol w:w="1701"/>
        <w:gridCol w:w="1701"/>
        <w:gridCol w:w="2835"/>
      </w:tblGrid>
      <w:tr w:rsidR="00826398" w:rsidRPr="00826398" w14:paraId="522499E7" w14:textId="77777777" w:rsidTr="00905C1F">
        <w:trPr>
          <w:cantSplit/>
          <w:jc w:val="center"/>
        </w:trPr>
        <w:tc>
          <w:tcPr>
            <w:tcW w:w="2835" w:type="dxa"/>
            <w:vAlign w:val="center"/>
          </w:tcPr>
          <w:p w14:paraId="7F67466A" w14:textId="77777777" w:rsidR="00826398" w:rsidRPr="00826398" w:rsidRDefault="00826398" w:rsidP="000B4246">
            <w:pPr>
              <w:wordWrap w:val="0"/>
              <w:rPr>
                <w:bCs/>
              </w:rPr>
            </w:pPr>
            <w:r w:rsidRPr="00826398">
              <w:rPr>
                <w:bCs/>
              </w:rPr>
              <w:t>器具名</w:t>
            </w:r>
          </w:p>
        </w:tc>
        <w:tc>
          <w:tcPr>
            <w:tcW w:w="1701" w:type="dxa"/>
          </w:tcPr>
          <w:p w14:paraId="380554AF" w14:textId="77777777" w:rsidR="00826398" w:rsidRPr="00826398" w:rsidRDefault="00826398" w:rsidP="000B4246">
            <w:pPr>
              <w:wordWrap w:val="0"/>
              <w:rPr>
                <w:bCs/>
              </w:rPr>
            </w:pPr>
            <w:r w:rsidRPr="00826398">
              <w:rPr>
                <w:bCs/>
              </w:rPr>
              <w:t>型式</w:t>
            </w:r>
          </w:p>
        </w:tc>
        <w:tc>
          <w:tcPr>
            <w:tcW w:w="1701" w:type="dxa"/>
          </w:tcPr>
          <w:p w14:paraId="3F8E80EF" w14:textId="77777777" w:rsidR="00826398" w:rsidRPr="00826398" w:rsidRDefault="00826398" w:rsidP="000B4246">
            <w:pPr>
              <w:wordWrap w:val="0"/>
              <w:rPr>
                <w:bCs/>
              </w:rPr>
            </w:pPr>
            <w:r w:rsidRPr="00826398">
              <w:rPr>
                <w:bCs/>
              </w:rPr>
              <w:t>校正頻度</w:t>
            </w:r>
          </w:p>
        </w:tc>
        <w:tc>
          <w:tcPr>
            <w:tcW w:w="2835" w:type="dxa"/>
          </w:tcPr>
          <w:p w14:paraId="58F535FA" w14:textId="77777777" w:rsidR="00826398" w:rsidRPr="00826398" w:rsidRDefault="00826398" w:rsidP="000B4246">
            <w:pPr>
              <w:wordWrap w:val="0"/>
              <w:rPr>
                <w:bCs/>
              </w:rPr>
            </w:pPr>
            <w:r w:rsidRPr="00826398">
              <w:rPr>
                <w:bCs/>
              </w:rPr>
              <w:t>備考</w:t>
            </w:r>
          </w:p>
        </w:tc>
      </w:tr>
      <w:tr w:rsidR="00826398" w:rsidRPr="00826398" w14:paraId="49FDAA2B" w14:textId="77777777" w:rsidTr="00905C1F">
        <w:trPr>
          <w:cantSplit/>
          <w:jc w:val="center"/>
        </w:trPr>
        <w:tc>
          <w:tcPr>
            <w:tcW w:w="2835" w:type="dxa"/>
          </w:tcPr>
          <w:p w14:paraId="613103D7" w14:textId="77777777" w:rsidR="00826398" w:rsidRPr="00826398" w:rsidRDefault="00826398" w:rsidP="00905C1F">
            <w:pPr>
              <w:wordWrap w:val="0"/>
              <w:jc w:val="left"/>
              <w:rPr>
                <w:bCs/>
              </w:rPr>
            </w:pPr>
          </w:p>
        </w:tc>
        <w:tc>
          <w:tcPr>
            <w:tcW w:w="1701" w:type="dxa"/>
          </w:tcPr>
          <w:p w14:paraId="306D2F8A" w14:textId="77777777" w:rsidR="00826398" w:rsidRPr="00826398" w:rsidRDefault="00826398" w:rsidP="00905C1F">
            <w:pPr>
              <w:wordWrap w:val="0"/>
              <w:jc w:val="left"/>
              <w:rPr>
                <w:bCs/>
              </w:rPr>
            </w:pPr>
          </w:p>
        </w:tc>
        <w:tc>
          <w:tcPr>
            <w:tcW w:w="1701" w:type="dxa"/>
          </w:tcPr>
          <w:p w14:paraId="67C59234" w14:textId="77777777" w:rsidR="00826398" w:rsidRPr="00826398" w:rsidRDefault="00826398" w:rsidP="00905C1F">
            <w:pPr>
              <w:wordWrap w:val="0"/>
              <w:jc w:val="left"/>
              <w:rPr>
                <w:bCs/>
              </w:rPr>
            </w:pPr>
          </w:p>
        </w:tc>
        <w:tc>
          <w:tcPr>
            <w:tcW w:w="2835" w:type="dxa"/>
          </w:tcPr>
          <w:p w14:paraId="2186C343" w14:textId="77777777" w:rsidR="00826398" w:rsidRPr="00826398" w:rsidRDefault="00826398" w:rsidP="00905C1F">
            <w:pPr>
              <w:wordWrap w:val="0"/>
              <w:jc w:val="left"/>
              <w:rPr>
                <w:bCs/>
              </w:rPr>
            </w:pPr>
          </w:p>
        </w:tc>
      </w:tr>
      <w:tr w:rsidR="00826398" w:rsidRPr="00826398" w14:paraId="674EB2D4" w14:textId="77777777" w:rsidTr="00905C1F">
        <w:trPr>
          <w:cantSplit/>
          <w:jc w:val="center"/>
        </w:trPr>
        <w:tc>
          <w:tcPr>
            <w:tcW w:w="2835" w:type="dxa"/>
          </w:tcPr>
          <w:p w14:paraId="237622BE" w14:textId="77777777" w:rsidR="00826398" w:rsidRPr="00826398" w:rsidRDefault="00826398" w:rsidP="00905C1F">
            <w:pPr>
              <w:wordWrap w:val="0"/>
              <w:jc w:val="left"/>
              <w:rPr>
                <w:bCs/>
              </w:rPr>
            </w:pPr>
          </w:p>
        </w:tc>
        <w:tc>
          <w:tcPr>
            <w:tcW w:w="1701" w:type="dxa"/>
          </w:tcPr>
          <w:p w14:paraId="061F94D0" w14:textId="77777777" w:rsidR="00826398" w:rsidRPr="00826398" w:rsidRDefault="00826398" w:rsidP="00905C1F">
            <w:pPr>
              <w:wordWrap w:val="0"/>
              <w:jc w:val="left"/>
              <w:rPr>
                <w:bCs/>
              </w:rPr>
            </w:pPr>
          </w:p>
        </w:tc>
        <w:tc>
          <w:tcPr>
            <w:tcW w:w="1701" w:type="dxa"/>
          </w:tcPr>
          <w:p w14:paraId="049CB579" w14:textId="77777777" w:rsidR="00826398" w:rsidRPr="00826398" w:rsidRDefault="00826398" w:rsidP="00905C1F">
            <w:pPr>
              <w:wordWrap w:val="0"/>
              <w:jc w:val="left"/>
              <w:rPr>
                <w:bCs/>
              </w:rPr>
            </w:pPr>
          </w:p>
        </w:tc>
        <w:tc>
          <w:tcPr>
            <w:tcW w:w="2835" w:type="dxa"/>
          </w:tcPr>
          <w:p w14:paraId="0AEAA87E" w14:textId="77777777" w:rsidR="00826398" w:rsidRPr="00826398" w:rsidRDefault="00826398" w:rsidP="00905C1F">
            <w:pPr>
              <w:wordWrap w:val="0"/>
              <w:jc w:val="left"/>
              <w:rPr>
                <w:bCs/>
              </w:rPr>
            </w:pPr>
          </w:p>
        </w:tc>
      </w:tr>
    </w:tbl>
    <w:p w14:paraId="512F4CAD" w14:textId="77777777" w:rsidR="00826398" w:rsidRPr="00826398" w:rsidRDefault="00826398" w:rsidP="000B4246">
      <w:pPr>
        <w:wordWrap w:val="0"/>
        <w:rPr>
          <w:bCs/>
        </w:rPr>
      </w:pPr>
    </w:p>
    <w:p w14:paraId="1E9D64A3" w14:textId="77777777" w:rsidR="00826398" w:rsidRPr="00826398" w:rsidRDefault="00826398" w:rsidP="000B4246">
      <w:pPr>
        <w:keepNext/>
        <w:widowControl/>
        <w:wordWrap w:val="0"/>
        <w:ind w:left="210" w:hangingChars="100" w:hanging="210"/>
        <w:rPr>
          <w:bCs/>
        </w:rPr>
      </w:pPr>
      <w:r w:rsidRPr="00826398">
        <w:rPr>
          <w:bCs/>
        </w:rPr>
        <w:t>４．水分測定の方法／the method of sampling</w:t>
      </w:r>
    </w:p>
    <w:p w14:paraId="172A8840" w14:textId="77777777" w:rsidR="00826398" w:rsidRPr="00826398" w:rsidRDefault="00826398" w:rsidP="000B4246">
      <w:pPr>
        <w:wordWrap w:val="0"/>
        <w:ind w:left="210" w:hangingChars="100" w:hanging="210"/>
        <w:rPr>
          <w:bCs/>
        </w:rPr>
      </w:pPr>
      <w:r w:rsidRPr="00826398">
        <w:rPr>
          <w:rFonts w:hint="eastAsia"/>
          <w:bCs/>
        </w:rPr>
        <w:t xml:space="preserve">(1) </w:t>
      </w:r>
      <w:r w:rsidRPr="00826398">
        <w:rPr>
          <w:bCs/>
        </w:rPr>
        <w:t>水分測定の概要／</w:t>
      </w:r>
      <w:r w:rsidRPr="00826398">
        <w:rPr>
          <w:rFonts w:hint="eastAsia"/>
          <w:bCs/>
        </w:rPr>
        <w:t>o</w:t>
      </w:r>
      <w:r w:rsidRPr="00826398">
        <w:rPr>
          <w:bCs/>
        </w:rPr>
        <w:t>utline of testing moisture contents</w:t>
      </w:r>
    </w:p>
    <w:p w14:paraId="55B9BA38" w14:textId="77777777" w:rsidR="00826398" w:rsidRPr="00826398" w:rsidRDefault="00826398" w:rsidP="000B4246">
      <w:pPr>
        <w:wordWrap w:val="0"/>
        <w:ind w:left="210" w:hangingChars="100" w:hanging="210"/>
        <w:rPr>
          <w:bCs/>
        </w:rPr>
      </w:pPr>
      <w:r w:rsidRPr="00826398">
        <w:rPr>
          <w:rFonts w:hint="eastAsia"/>
          <w:bCs/>
        </w:rPr>
        <w:t xml:space="preserve">(2) </w:t>
      </w:r>
      <w:r w:rsidRPr="00826398">
        <w:rPr>
          <w:bCs/>
        </w:rPr>
        <w:t>測定開始から減量率を算出するまでの操作の手順／</w:t>
      </w:r>
      <w:r w:rsidRPr="00826398">
        <w:rPr>
          <w:rFonts w:hint="eastAsia"/>
          <w:bCs/>
        </w:rPr>
        <w:t>p</w:t>
      </w:r>
      <w:r w:rsidRPr="00826398">
        <w:rPr>
          <w:bCs/>
        </w:rPr>
        <w:t>rocedures for calculating moisture content</w:t>
      </w:r>
    </w:p>
    <w:p w14:paraId="5129CE4F" w14:textId="77777777" w:rsidR="00826398" w:rsidRPr="00826398" w:rsidRDefault="00826398" w:rsidP="000B4246">
      <w:pPr>
        <w:wordWrap w:val="0"/>
        <w:ind w:leftChars="100" w:left="420" w:hangingChars="100" w:hanging="210"/>
        <w:rPr>
          <w:bCs/>
        </w:rPr>
      </w:pPr>
      <w:r w:rsidRPr="00826398">
        <w:rPr>
          <w:bCs/>
        </w:rPr>
        <w:t>・乾燥温度</w:t>
      </w:r>
    </w:p>
    <w:p w14:paraId="4BDC8FFB" w14:textId="77777777" w:rsidR="00826398" w:rsidRPr="00826398" w:rsidRDefault="00826398" w:rsidP="000B4246">
      <w:pPr>
        <w:wordWrap w:val="0"/>
        <w:ind w:leftChars="100" w:left="420" w:hangingChars="100" w:hanging="210"/>
        <w:rPr>
          <w:bCs/>
        </w:rPr>
      </w:pPr>
      <w:r w:rsidRPr="00826398">
        <w:rPr>
          <w:bCs/>
        </w:rPr>
        <w:t>・乾燥時間</w:t>
      </w:r>
    </w:p>
    <w:p w14:paraId="678C5D82" w14:textId="77777777" w:rsidR="00826398" w:rsidRPr="00826398" w:rsidRDefault="00826398" w:rsidP="000B4246">
      <w:pPr>
        <w:wordWrap w:val="0"/>
        <w:ind w:leftChars="100" w:left="420" w:hangingChars="100" w:hanging="210"/>
        <w:rPr>
          <w:bCs/>
        </w:rPr>
      </w:pPr>
      <w:r w:rsidRPr="00826398">
        <w:rPr>
          <w:bCs/>
        </w:rPr>
        <w:t>・恒量の決定方法</w:t>
      </w:r>
    </w:p>
    <w:p w14:paraId="0EEC2F74" w14:textId="77777777" w:rsidR="00826398" w:rsidRPr="00826398" w:rsidRDefault="00826398" w:rsidP="000B4246">
      <w:pPr>
        <w:wordWrap w:val="0"/>
        <w:ind w:leftChars="200" w:left="420"/>
        <w:rPr>
          <w:bCs/>
        </w:rPr>
      </w:pPr>
      <w:r w:rsidRPr="00826398">
        <w:rPr>
          <w:rFonts w:hint="eastAsia"/>
          <w:bCs/>
        </w:rPr>
        <w:t>(1)</w:t>
      </w:r>
      <w:r w:rsidRPr="00826398">
        <w:rPr>
          <w:bCs/>
        </w:rPr>
        <w:t xml:space="preserve"> </w:t>
      </w:r>
    </w:p>
    <w:p w14:paraId="15E525D9" w14:textId="77777777" w:rsidR="00826398" w:rsidRPr="00826398" w:rsidRDefault="00826398" w:rsidP="000B4246">
      <w:pPr>
        <w:wordWrap w:val="0"/>
        <w:ind w:leftChars="200" w:left="420"/>
        <w:rPr>
          <w:bCs/>
        </w:rPr>
      </w:pPr>
      <w:r w:rsidRPr="00826398">
        <w:rPr>
          <w:rFonts w:hint="eastAsia"/>
          <w:bCs/>
        </w:rPr>
        <w:t>(2)</w:t>
      </w:r>
      <w:r w:rsidRPr="00826398">
        <w:rPr>
          <w:bCs/>
        </w:rPr>
        <w:t xml:space="preserve"> </w:t>
      </w:r>
    </w:p>
    <w:p w14:paraId="12E9ABDC" w14:textId="77777777" w:rsidR="00826398" w:rsidRPr="00826398" w:rsidRDefault="00826398" w:rsidP="000B4246">
      <w:pPr>
        <w:wordWrap w:val="0"/>
        <w:ind w:left="210" w:hangingChars="100" w:hanging="210"/>
        <w:rPr>
          <w:bCs/>
        </w:rPr>
      </w:pPr>
      <w:r w:rsidRPr="00826398">
        <w:rPr>
          <w:rFonts w:hint="eastAsia"/>
          <w:bCs/>
        </w:rPr>
        <w:lastRenderedPageBreak/>
        <w:t xml:space="preserve">(3) </w:t>
      </w:r>
      <w:r w:rsidRPr="00826398">
        <w:rPr>
          <w:bCs/>
        </w:rPr>
        <w:t>水分の決定／</w:t>
      </w:r>
      <w:r w:rsidRPr="00826398">
        <w:rPr>
          <w:rFonts w:hint="eastAsia"/>
          <w:bCs/>
        </w:rPr>
        <w:t>p</w:t>
      </w:r>
      <w:r w:rsidRPr="00826398">
        <w:rPr>
          <w:bCs/>
        </w:rPr>
        <w:t>rocedures for Determination of moisture content</w:t>
      </w:r>
      <w:r w:rsidRPr="00826398">
        <w:rPr>
          <w:rFonts w:hint="eastAsia"/>
          <w:bCs/>
        </w:rPr>
        <w:t xml:space="preserve"> </w:t>
      </w:r>
      <w:r w:rsidRPr="00826398">
        <w:rPr>
          <w:bCs/>
        </w:rPr>
        <w:t>（Gross sample or Sub-sample or Increment）</w:t>
      </w:r>
    </w:p>
    <w:p w14:paraId="2972C8FA" w14:textId="77777777" w:rsidR="00826398" w:rsidRPr="00826398" w:rsidRDefault="00826398" w:rsidP="000B4246">
      <w:pPr>
        <w:wordWrap w:val="0"/>
        <w:ind w:left="210" w:hangingChars="100" w:hanging="210"/>
        <w:rPr>
          <w:bCs/>
        </w:rPr>
      </w:pPr>
      <w:r w:rsidRPr="00826398">
        <w:rPr>
          <w:rFonts w:hint="eastAsia"/>
          <w:bCs/>
        </w:rPr>
        <w:t xml:space="preserve">(4) </w:t>
      </w:r>
      <w:r w:rsidRPr="00826398">
        <w:rPr>
          <w:bCs/>
        </w:rPr>
        <w:t>水分値証明書／MOISTURE CONTENT CERTIFICATE</w:t>
      </w:r>
    </w:p>
    <w:p w14:paraId="3394DF2F" w14:textId="77777777" w:rsidR="00826398" w:rsidRPr="00826398" w:rsidRDefault="00826398" w:rsidP="000B4246">
      <w:pPr>
        <w:wordWrap w:val="0"/>
        <w:rPr>
          <w:bCs/>
        </w:rPr>
      </w:pPr>
    </w:p>
    <w:p w14:paraId="7142E909" w14:textId="77777777" w:rsidR="00826398" w:rsidRPr="00826398" w:rsidRDefault="00826398" w:rsidP="000B4246">
      <w:pPr>
        <w:keepNext/>
        <w:widowControl/>
        <w:wordWrap w:val="0"/>
        <w:ind w:left="210" w:hangingChars="100" w:hanging="210"/>
        <w:rPr>
          <w:bCs/>
        </w:rPr>
      </w:pPr>
      <w:r w:rsidRPr="00826398">
        <w:rPr>
          <w:bCs/>
        </w:rPr>
        <w:t>５．内部監査の詳細／</w:t>
      </w:r>
      <w:r w:rsidRPr="00826398">
        <w:rPr>
          <w:rFonts w:hint="eastAsia"/>
          <w:bCs/>
        </w:rPr>
        <w:t>d</w:t>
      </w:r>
      <w:r w:rsidRPr="00826398">
        <w:rPr>
          <w:bCs/>
        </w:rPr>
        <w:t>etails of internal review</w:t>
      </w:r>
    </w:p>
    <w:p w14:paraId="2EF2EBBE" w14:textId="77777777" w:rsidR="00826398" w:rsidRPr="00826398" w:rsidRDefault="00826398" w:rsidP="000B4246">
      <w:pPr>
        <w:wordWrap w:val="0"/>
        <w:rPr>
          <w:bCs/>
        </w:rPr>
      </w:pPr>
    </w:p>
    <w:p w14:paraId="384A9A09" w14:textId="77777777" w:rsidR="00826398" w:rsidRPr="00826398" w:rsidRDefault="00826398" w:rsidP="000B4246">
      <w:pPr>
        <w:keepNext/>
        <w:widowControl/>
        <w:wordWrap w:val="0"/>
        <w:ind w:left="210" w:hangingChars="100" w:hanging="210"/>
        <w:rPr>
          <w:bCs/>
        </w:rPr>
      </w:pPr>
      <w:r w:rsidRPr="00826398">
        <w:rPr>
          <w:bCs/>
        </w:rPr>
        <w:t>６．記録の保管等／</w:t>
      </w:r>
      <w:r w:rsidRPr="00826398">
        <w:rPr>
          <w:rFonts w:hint="eastAsia"/>
          <w:bCs/>
        </w:rPr>
        <w:t>k</w:t>
      </w:r>
      <w:r w:rsidRPr="00826398">
        <w:rPr>
          <w:bCs/>
        </w:rPr>
        <w:t>eeping of records</w:t>
      </w:r>
    </w:p>
    <w:p w14:paraId="21042616" w14:textId="61159E25" w:rsidR="00826398" w:rsidRPr="00826398" w:rsidRDefault="00826398" w:rsidP="000B4246">
      <w:pPr>
        <w:wordWrap w:val="0"/>
        <w:ind w:leftChars="100" w:left="210"/>
        <w:rPr>
          <w:bCs/>
        </w:rPr>
      </w:pPr>
      <w:r w:rsidRPr="00826398">
        <w:rPr>
          <w:bCs/>
        </w:rPr>
        <w:t>液状化</w:t>
      </w:r>
      <w:r w:rsidR="00B00D27">
        <w:rPr>
          <w:rFonts w:hint="eastAsia"/>
          <w:bCs/>
        </w:rPr>
        <w:t>等</w:t>
      </w:r>
      <w:r w:rsidRPr="00826398">
        <w:rPr>
          <w:bCs/>
        </w:rPr>
        <w:t>物質の所在地を管轄する地方運輸局長の要求に応じ提出できるよう、次の記録を保管し管理する。</w:t>
      </w:r>
      <w:r w:rsidRPr="00826398">
        <w:rPr>
          <w:bCs/>
        </w:rPr>
        <w:br/>
        <w:t>Records of the following activities addressed in the procedure for testing shall be kept and made available to the competent authority of th</w:t>
      </w:r>
      <w:r w:rsidR="008D5A80">
        <w:rPr>
          <w:bCs/>
        </w:rPr>
        <w:t>e port of loading upon request:</w:t>
      </w:r>
    </w:p>
    <w:p w14:paraId="3735D32A" w14:textId="77777777" w:rsidR="00826398" w:rsidRPr="00826398" w:rsidRDefault="00826398" w:rsidP="000B4246">
      <w:pPr>
        <w:wordWrap w:val="0"/>
        <w:ind w:leftChars="100" w:left="420" w:hangingChars="100" w:hanging="210"/>
        <w:rPr>
          <w:bCs/>
        </w:rPr>
      </w:pPr>
      <w:r w:rsidRPr="00826398">
        <w:rPr>
          <w:bCs/>
        </w:rPr>
        <w:t>・</w:t>
      </w:r>
      <w:r w:rsidRPr="00826398">
        <w:rPr>
          <w:rFonts w:hint="eastAsia"/>
          <w:bCs/>
        </w:rPr>
        <w:t>教育・訓練又は研修</w:t>
      </w:r>
      <w:r w:rsidRPr="00826398">
        <w:rPr>
          <w:bCs/>
        </w:rPr>
        <w:t>の記録</w:t>
      </w:r>
      <w:r w:rsidRPr="00826398">
        <w:rPr>
          <w:bCs/>
        </w:rPr>
        <w:br/>
        <w:t>Training</w:t>
      </w:r>
    </w:p>
    <w:p w14:paraId="26F2BC70" w14:textId="77777777" w:rsidR="00826398" w:rsidRPr="00826398" w:rsidRDefault="00826398" w:rsidP="000B4246">
      <w:pPr>
        <w:wordWrap w:val="0"/>
        <w:ind w:leftChars="100" w:left="420" w:hangingChars="100" w:hanging="210"/>
        <w:rPr>
          <w:bCs/>
        </w:rPr>
      </w:pPr>
      <w:r w:rsidRPr="00826398">
        <w:rPr>
          <w:bCs/>
        </w:rPr>
        <w:t>・手順書の適切な運用を確保するための内部監査に関すること</w:t>
      </w:r>
      <w:r w:rsidRPr="00826398">
        <w:rPr>
          <w:bCs/>
        </w:rPr>
        <w:br/>
      </w:r>
      <w:r w:rsidRPr="00826398">
        <w:rPr>
          <w:rFonts w:hint="eastAsia"/>
          <w:bCs/>
        </w:rPr>
        <w:t>I</w:t>
      </w:r>
      <w:r w:rsidRPr="00826398">
        <w:rPr>
          <w:bCs/>
        </w:rPr>
        <w:t>nternal review to ensure that the procedure is applied correctly</w:t>
      </w:r>
    </w:p>
    <w:p w14:paraId="4933E7C8" w14:textId="77777777" w:rsidR="00826398" w:rsidRPr="00826398" w:rsidRDefault="00826398" w:rsidP="000B4246">
      <w:pPr>
        <w:wordWrap w:val="0"/>
        <w:ind w:leftChars="100" w:left="420" w:hangingChars="100" w:hanging="210"/>
        <w:rPr>
          <w:bCs/>
        </w:rPr>
      </w:pPr>
      <w:r w:rsidRPr="00826398">
        <w:rPr>
          <w:bCs/>
        </w:rPr>
        <w:t>・水分値証明書</w:t>
      </w:r>
      <w:r w:rsidRPr="00826398">
        <w:rPr>
          <w:bCs/>
        </w:rPr>
        <w:br/>
        <w:t xml:space="preserve">Certificate where consignments and results are reported </w:t>
      </w:r>
    </w:p>
    <w:p w14:paraId="674FCE5A" w14:textId="77777777" w:rsidR="00826398" w:rsidRPr="00826398" w:rsidRDefault="00826398" w:rsidP="000B4246">
      <w:pPr>
        <w:wordWrap w:val="0"/>
        <w:ind w:leftChars="100" w:left="420" w:hangingChars="100" w:hanging="210"/>
        <w:rPr>
          <w:bCs/>
        </w:rPr>
      </w:pPr>
      <w:r w:rsidRPr="00826398">
        <w:rPr>
          <w:bCs/>
        </w:rPr>
        <w:t>・水分測定器具・装置の校正記録及びメンテナンス記録</w:t>
      </w:r>
      <w:r w:rsidRPr="00826398">
        <w:rPr>
          <w:bCs/>
        </w:rPr>
        <w:br/>
      </w:r>
      <w:r w:rsidRPr="00826398">
        <w:rPr>
          <w:rFonts w:hint="eastAsia"/>
          <w:bCs/>
        </w:rPr>
        <w:t>M</w:t>
      </w:r>
      <w:r w:rsidRPr="00826398">
        <w:rPr>
          <w:bCs/>
        </w:rPr>
        <w:t>aintenance of equipment for sampling</w:t>
      </w:r>
    </w:p>
    <w:p w14:paraId="7BAC45B5" w14:textId="77777777" w:rsidR="00826398" w:rsidRPr="00826398" w:rsidRDefault="00826398" w:rsidP="000B4246">
      <w:pPr>
        <w:wordWrap w:val="0"/>
        <w:ind w:leftChars="100" w:left="420" w:hangingChars="100" w:hanging="210"/>
        <w:rPr>
          <w:bCs/>
        </w:rPr>
      </w:pPr>
      <w:r w:rsidRPr="00826398">
        <w:rPr>
          <w:bCs/>
        </w:rPr>
        <w:t>・水分測定手順書の修正に関するもの</w:t>
      </w:r>
      <w:r w:rsidRPr="00826398">
        <w:rPr>
          <w:bCs/>
        </w:rPr>
        <w:br/>
      </w:r>
      <w:r w:rsidRPr="00826398">
        <w:rPr>
          <w:rFonts w:hint="eastAsia"/>
          <w:bCs/>
        </w:rPr>
        <w:t>A</w:t>
      </w:r>
      <w:r w:rsidRPr="00826398">
        <w:rPr>
          <w:bCs/>
        </w:rPr>
        <w:t>ny modification to the procedure for testing</w:t>
      </w:r>
    </w:p>
    <w:p w14:paraId="1AFB29FE" w14:textId="77777777" w:rsidR="00826398" w:rsidRPr="00826398" w:rsidRDefault="00826398" w:rsidP="000B4246">
      <w:pPr>
        <w:wordWrap w:val="0"/>
        <w:rPr>
          <w:bCs/>
        </w:rPr>
      </w:pPr>
    </w:p>
    <w:p w14:paraId="3086A4DB" w14:textId="77777777" w:rsidR="00826398" w:rsidRPr="00826398" w:rsidRDefault="00826398" w:rsidP="000B4246">
      <w:pPr>
        <w:wordWrap w:val="0"/>
        <w:rPr>
          <w:bCs/>
        </w:rPr>
      </w:pPr>
      <w:r w:rsidRPr="00826398">
        <w:rPr>
          <w:bCs/>
        </w:rPr>
        <w:br w:type="page"/>
      </w:r>
    </w:p>
    <w:p w14:paraId="386F2626" w14:textId="77777777" w:rsidR="00826398" w:rsidRPr="00826398" w:rsidRDefault="00826398" w:rsidP="000B4246">
      <w:pPr>
        <w:wordWrap w:val="0"/>
        <w:rPr>
          <w:bCs/>
        </w:rPr>
      </w:pPr>
    </w:p>
    <w:p w14:paraId="1B174950" w14:textId="77777777" w:rsidR="00826398" w:rsidRPr="00826398" w:rsidRDefault="00826398" w:rsidP="000B4246">
      <w:pPr>
        <w:wordWrap w:val="0"/>
        <w:rPr>
          <w:bCs/>
        </w:rPr>
      </w:pPr>
    </w:p>
    <w:p w14:paraId="67643CCE" w14:textId="77777777" w:rsidR="00826398" w:rsidRPr="00826398" w:rsidRDefault="00826398" w:rsidP="000B4246">
      <w:pPr>
        <w:wordWrap w:val="0"/>
        <w:rPr>
          <w:bCs/>
        </w:rPr>
      </w:pPr>
    </w:p>
    <w:p w14:paraId="0B7D9443" w14:textId="77777777" w:rsidR="00826398" w:rsidRPr="00826398" w:rsidRDefault="00826398" w:rsidP="000B4246">
      <w:pPr>
        <w:wordWrap w:val="0"/>
        <w:rPr>
          <w:bCs/>
        </w:rPr>
      </w:pPr>
    </w:p>
    <w:p w14:paraId="6BAD979E" w14:textId="77777777" w:rsidR="00826398" w:rsidRPr="00826398" w:rsidRDefault="00826398" w:rsidP="000B4246">
      <w:pPr>
        <w:wordWrap w:val="0"/>
        <w:rPr>
          <w:bCs/>
        </w:rPr>
      </w:pPr>
    </w:p>
    <w:p w14:paraId="7D9E7AF6" w14:textId="77777777" w:rsidR="00826398" w:rsidRPr="00826398" w:rsidRDefault="00826398" w:rsidP="000B4246">
      <w:pPr>
        <w:wordWrap w:val="0"/>
        <w:rPr>
          <w:bCs/>
        </w:rPr>
      </w:pPr>
    </w:p>
    <w:p w14:paraId="43E0253B" w14:textId="77777777" w:rsidR="00826398" w:rsidRPr="00826398" w:rsidRDefault="00826398" w:rsidP="000B4246">
      <w:pPr>
        <w:wordWrap w:val="0"/>
        <w:rPr>
          <w:bCs/>
        </w:rPr>
      </w:pPr>
    </w:p>
    <w:p w14:paraId="090117A3" w14:textId="77777777" w:rsidR="00826398" w:rsidRPr="00826398" w:rsidRDefault="00826398" w:rsidP="000B4246">
      <w:pPr>
        <w:wordWrap w:val="0"/>
        <w:rPr>
          <w:bCs/>
        </w:rPr>
      </w:pPr>
    </w:p>
    <w:p w14:paraId="09F47B78" w14:textId="77777777" w:rsidR="00826398" w:rsidRPr="00826398" w:rsidRDefault="00826398" w:rsidP="000B4246">
      <w:pPr>
        <w:wordWrap w:val="0"/>
        <w:rPr>
          <w:bCs/>
        </w:rPr>
      </w:pPr>
    </w:p>
    <w:p w14:paraId="0331675D" w14:textId="77777777" w:rsidR="00826398" w:rsidRPr="00826398" w:rsidRDefault="00826398" w:rsidP="000B4246">
      <w:pPr>
        <w:wordWrap w:val="0"/>
        <w:rPr>
          <w:bCs/>
        </w:rPr>
      </w:pPr>
    </w:p>
    <w:p w14:paraId="19571A2D" w14:textId="27625373" w:rsidR="00826398" w:rsidRPr="00826398" w:rsidRDefault="00826398" w:rsidP="00826398">
      <w:pPr>
        <w:wordWrap w:val="0"/>
        <w:jc w:val="center"/>
        <w:rPr>
          <w:bCs/>
          <w:sz w:val="36"/>
          <w:szCs w:val="36"/>
        </w:rPr>
      </w:pPr>
      <w:r w:rsidRPr="00826398">
        <w:rPr>
          <w:bCs/>
          <w:sz w:val="36"/>
          <w:szCs w:val="36"/>
        </w:rPr>
        <w:t>第４章　　液状化</w:t>
      </w:r>
      <w:r w:rsidR="00BD097A">
        <w:rPr>
          <w:rFonts w:hint="eastAsia"/>
          <w:bCs/>
          <w:sz w:val="36"/>
          <w:szCs w:val="36"/>
        </w:rPr>
        <w:t>等</w:t>
      </w:r>
      <w:r w:rsidRPr="00826398">
        <w:rPr>
          <w:bCs/>
          <w:sz w:val="36"/>
          <w:szCs w:val="36"/>
        </w:rPr>
        <w:t>物質を管理するための手順書</w:t>
      </w:r>
      <w:r w:rsidRPr="00826398">
        <w:rPr>
          <w:bCs/>
          <w:sz w:val="36"/>
          <w:szCs w:val="36"/>
        </w:rPr>
        <w:br/>
        <w:t>Chapter 4</w:t>
      </w:r>
      <w:r w:rsidRPr="00826398">
        <w:rPr>
          <w:rFonts w:hint="eastAsia"/>
          <w:bCs/>
          <w:sz w:val="36"/>
          <w:szCs w:val="36"/>
        </w:rPr>
        <w:t xml:space="preserve"> </w:t>
      </w:r>
      <w:r w:rsidRPr="00826398">
        <w:rPr>
          <w:bCs/>
          <w:sz w:val="36"/>
          <w:szCs w:val="36"/>
        </w:rPr>
        <w:t xml:space="preserve">   Procedures for controlling moisture content</w:t>
      </w:r>
    </w:p>
    <w:p w14:paraId="3D93FD74" w14:textId="77777777" w:rsidR="00826398" w:rsidRPr="00826398" w:rsidRDefault="00826398" w:rsidP="000B4246">
      <w:pPr>
        <w:wordWrap w:val="0"/>
        <w:rPr>
          <w:bCs/>
        </w:rPr>
      </w:pPr>
      <w:r w:rsidRPr="00826398">
        <w:rPr>
          <w:bCs/>
        </w:rPr>
        <w:br w:type="page"/>
      </w:r>
    </w:p>
    <w:p w14:paraId="716F1218" w14:textId="552BB6C0" w:rsidR="00826398" w:rsidRPr="00826398" w:rsidRDefault="00826398" w:rsidP="00826398">
      <w:pPr>
        <w:wordWrap w:val="0"/>
        <w:spacing w:beforeLines="200" w:before="720" w:afterLines="200" w:after="720"/>
        <w:jc w:val="center"/>
        <w:rPr>
          <w:bCs/>
        </w:rPr>
      </w:pPr>
      <w:r w:rsidRPr="00826398">
        <w:rPr>
          <w:bCs/>
        </w:rPr>
        <w:lastRenderedPageBreak/>
        <w:t>第４章　　液状化</w:t>
      </w:r>
      <w:r w:rsidR="00175E5F">
        <w:rPr>
          <w:rFonts w:hint="eastAsia"/>
          <w:bCs/>
        </w:rPr>
        <w:t>等</w:t>
      </w:r>
      <w:r w:rsidRPr="00826398">
        <w:rPr>
          <w:bCs/>
        </w:rPr>
        <w:t>物質を管理するための手順書</w:t>
      </w:r>
      <w:r w:rsidRPr="00826398">
        <w:rPr>
          <w:bCs/>
        </w:rPr>
        <w:br/>
        <w:t>Chapter 4</w:t>
      </w:r>
      <w:r w:rsidRPr="00826398">
        <w:rPr>
          <w:rFonts w:hint="eastAsia"/>
          <w:bCs/>
        </w:rPr>
        <w:t xml:space="preserve">  </w:t>
      </w:r>
      <w:r w:rsidRPr="00826398">
        <w:rPr>
          <w:bCs/>
        </w:rPr>
        <w:t xml:space="preserve">  Procedures for controlling moisture content</w:t>
      </w:r>
    </w:p>
    <w:p w14:paraId="655AA8A6" w14:textId="5B751E53" w:rsidR="00826398" w:rsidRPr="000B4246" w:rsidRDefault="00826398" w:rsidP="000B4246">
      <w:r w:rsidRPr="000B4246">
        <w:t>この手順はIMSBCコード第4.4節から第4.7節の規定を考慮したものである。</w:t>
      </w:r>
      <w:r w:rsidRPr="000B4246">
        <w:br/>
        <w:t>This procedures shall take into account the appropriate provisions of subsections 4.4 to 4.7 of the IMSBC Code.</w:t>
      </w:r>
    </w:p>
    <w:p w14:paraId="6204D925" w14:textId="77777777" w:rsidR="00826398" w:rsidRPr="00826398" w:rsidRDefault="00826398" w:rsidP="000B4246">
      <w:pPr>
        <w:wordWrap w:val="0"/>
        <w:rPr>
          <w:bCs/>
        </w:rPr>
      </w:pPr>
    </w:p>
    <w:p w14:paraId="6F0B4F68" w14:textId="77777777" w:rsidR="00826398" w:rsidRPr="00826398" w:rsidRDefault="00826398" w:rsidP="000B4246">
      <w:pPr>
        <w:keepNext/>
        <w:widowControl/>
        <w:wordWrap w:val="0"/>
        <w:ind w:left="210" w:hangingChars="100" w:hanging="210"/>
        <w:rPr>
          <w:bCs/>
        </w:rPr>
      </w:pPr>
      <w:r w:rsidRPr="00826398">
        <w:rPr>
          <w:bCs/>
        </w:rPr>
        <w:t>１．貨物の生産場所/採収地に関する概要／</w:t>
      </w:r>
      <w:r w:rsidRPr="00826398">
        <w:rPr>
          <w:rFonts w:hint="eastAsia"/>
          <w:bCs/>
        </w:rPr>
        <w:t>p</w:t>
      </w:r>
      <w:r w:rsidRPr="00826398">
        <w:rPr>
          <w:bCs/>
        </w:rPr>
        <w:t>lace of Production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9072"/>
      </w:tblGrid>
      <w:tr w:rsidR="00826398" w:rsidRPr="00826398" w14:paraId="471F1989" w14:textId="77777777" w:rsidTr="00905C1F">
        <w:trPr>
          <w:jc w:val="center"/>
        </w:trPr>
        <w:tc>
          <w:tcPr>
            <w:tcW w:w="9072" w:type="dxa"/>
            <w:vAlign w:val="center"/>
          </w:tcPr>
          <w:p w14:paraId="1FF2495C" w14:textId="77777777" w:rsidR="00826398" w:rsidRPr="00826398" w:rsidRDefault="00826398" w:rsidP="000B4246">
            <w:pPr>
              <w:wordWrap w:val="0"/>
              <w:rPr>
                <w:bCs/>
              </w:rPr>
            </w:pPr>
          </w:p>
          <w:p w14:paraId="2CF51C93" w14:textId="77777777" w:rsidR="00826398" w:rsidRPr="00826398" w:rsidRDefault="00826398" w:rsidP="000B4246">
            <w:pPr>
              <w:wordWrap w:val="0"/>
              <w:rPr>
                <w:bCs/>
              </w:rPr>
            </w:pPr>
          </w:p>
          <w:p w14:paraId="5255F830" w14:textId="77777777" w:rsidR="00826398" w:rsidRPr="00826398" w:rsidRDefault="00826398" w:rsidP="00826398">
            <w:pPr>
              <w:wordWrap w:val="0"/>
              <w:jc w:val="left"/>
              <w:rPr>
                <w:bCs/>
              </w:rPr>
            </w:pPr>
          </w:p>
        </w:tc>
      </w:tr>
    </w:tbl>
    <w:p w14:paraId="0F237D48" w14:textId="77777777" w:rsidR="00826398" w:rsidRPr="00826398" w:rsidRDefault="00826398" w:rsidP="000B4246">
      <w:pPr>
        <w:wordWrap w:val="0"/>
        <w:rPr>
          <w:bCs/>
        </w:rPr>
      </w:pPr>
    </w:p>
    <w:p w14:paraId="5F89E4D5" w14:textId="77777777" w:rsidR="00826398" w:rsidRPr="00826398" w:rsidRDefault="00826398" w:rsidP="000B4246">
      <w:pPr>
        <w:keepNext/>
        <w:widowControl/>
        <w:wordWrap w:val="0"/>
        <w:ind w:left="210" w:hangingChars="100" w:hanging="210"/>
        <w:rPr>
          <w:bCs/>
        </w:rPr>
      </w:pPr>
      <w:r w:rsidRPr="00826398">
        <w:rPr>
          <w:bCs/>
        </w:rPr>
        <w:t>２．貨物の保管場所（ストックヤード等）の詳細／</w:t>
      </w:r>
      <w:r w:rsidRPr="00826398">
        <w:rPr>
          <w:rFonts w:hint="eastAsia"/>
          <w:bCs/>
        </w:rPr>
        <w:t>p</w:t>
      </w:r>
      <w:r w:rsidRPr="00826398">
        <w:rPr>
          <w:bCs/>
        </w:rPr>
        <w:t>lace of Pile</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9072"/>
      </w:tblGrid>
      <w:tr w:rsidR="00826398" w:rsidRPr="00826398" w14:paraId="51E09619" w14:textId="77777777" w:rsidTr="00905C1F">
        <w:trPr>
          <w:jc w:val="center"/>
        </w:trPr>
        <w:tc>
          <w:tcPr>
            <w:tcW w:w="9072" w:type="dxa"/>
            <w:vAlign w:val="center"/>
          </w:tcPr>
          <w:p w14:paraId="481CA9A1" w14:textId="77777777" w:rsidR="00826398" w:rsidRPr="00826398" w:rsidRDefault="00826398" w:rsidP="000B4246">
            <w:pPr>
              <w:wordWrap w:val="0"/>
              <w:rPr>
                <w:bCs/>
              </w:rPr>
            </w:pPr>
          </w:p>
          <w:p w14:paraId="0EA44EB2" w14:textId="77777777" w:rsidR="00826398" w:rsidRPr="00826398" w:rsidRDefault="00826398" w:rsidP="000B4246">
            <w:pPr>
              <w:wordWrap w:val="0"/>
              <w:rPr>
                <w:bCs/>
              </w:rPr>
            </w:pPr>
          </w:p>
          <w:p w14:paraId="506BC7E6" w14:textId="77777777" w:rsidR="00826398" w:rsidRPr="00826398" w:rsidRDefault="00826398" w:rsidP="00826398">
            <w:pPr>
              <w:wordWrap w:val="0"/>
              <w:jc w:val="left"/>
              <w:rPr>
                <w:bCs/>
              </w:rPr>
            </w:pPr>
          </w:p>
        </w:tc>
      </w:tr>
    </w:tbl>
    <w:p w14:paraId="2FEB2B3A" w14:textId="77777777" w:rsidR="00826398" w:rsidRPr="00826398" w:rsidRDefault="00826398" w:rsidP="000B4246">
      <w:pPr>
        <w:wordWrap w:val="0"/>
        <w:rPr>
          <w:bCs/>
        </w:rPr>
      </w:pPr>
    </w:p>
    <w:p w14:paraId="6BE62A5B" w14:textId="77777777" w:rsidR="00826398" w:rsidRPr="00826398" w:rsidRDefault="00826398" w:rsidP="000B4246">
      <w:pPr>
        <w:keepNext/>
        <w:widowControl/>
        <w:wordWrap w:val="0"/>
        <w:ind w:left="210" w:hangingChars="100" w:hanging="210"/>
        <w:rPr>
          <w:bCs/>
        </w:rPr>
      </w:pPr>
      <w:r w:rsidRPr="00826398">
        <w:rPr>
          <w:bCs/>
        </w:rPr>
        <w:t>３．生産/採収地から船積み岸壁への輸送方法／</w:t>
      </w:r>
      <w:r w:rsidRPr="00826398">
        <w:rPr>
          <w:rFonts w:hint="eastAsia"/>
          <w:bCs/>
        </w:rPr>
        <w:t>p</w:t>
      </w:r>
      <w:r w:rsidRPr="00826398">
        <w:rPr>
          <w:bCs/>
        </w:rPr>
        <w:t>rocedures for shifting cargo from the place of production to the place of pile</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9072"/>
      </w:tblGrid>
      <w:tr w:rsidR="00826398" w:rsidRPr="00826398" w14:paraId="03813102" w14:textId="77777777" w:rsidTr="00905C1F">
        <w:trPr>
          <w:jc w:val="center"/>
        </w:trPr>
        <w:tc>
          <w:tcPr>
            <w:tcW w:w="9072" w:type="dxa"/>
            <w:vAlign w:val="center"/>
          </w:tcPr>
          <w:p w14:paraId="77F3E08A" w14:textId="77777777" w:rsidR="00826398" w:rsidRPr="00826398" w:rsidRDefault="00826398" w:rsidP="000B4246">
            <w:pPr>
              <w:wordWrap w:val="0"/>
              <w:rPr>
                <w:bCs/>
              </w:rPr>
            </w:pPr>
          </w:p>
          <w:p w14:paraId="61F9F528" w14:textId="77777777" w:rsidR="00826398" w:rsidRPr="00826398" w:rsidRDefault="00826398" w:rsidP="000B4246">
            <w:pPr>
              <w:wordWrap w:val="0"/>
              <w:rPr>
                <w:bCs/>
              </w:rPr>
            </w:pPr>
          </w:p>
          <w:p w14:paraId="4D3EF671" w14:textId="77777777" w:rsidR="00826398" w:rsidRPr="00826398" w:rsidRDefault="00826398" w:rsidP="00826398">
            <w:pPr>
              <w:wordWrap w:val="0"/>
              <w:jc w:val="left"/>
              <w:rPr>
                <w:bCs/>
              </w:rPr>
            </w:pPr>
          </w:p>
        </w:tc>
      </w:tr>
    </w:tbl>
    <w:p w14:paraId="0E41D90B" w14:textId="77777777" w:rsidR="00826398" w:rsidRPr="00826398" w:rsidRDefault="00826398" w:rsidP="000B4246">
      <w:pPr>
        <w:wordWrap w:val="0"/>
        <w:rPr>
          <w:bCs/>
        </w:rPr>
      </w:pPr>
    </w:p>
    <w:p w14:paraId="0F304122" w14:textId="77777777" w:rsidR="00826398" w:rsidRPr="00826398" w:rsidRDefault="00826398" w:rsidP="000B4246">
      <w:pPr>
        <w:keepNext/>
        <w:widowControl/>
        <w:wordWrap w:val="0"/>
        <w:ind w:left="210" w:hangingChars="100" w:hanging="210"/>
        <w:rPr>
          <w:bCs/>
        </w:rPr>
      </w:pPr>
      <w:r w:rsidRPr="00826398">
        <w:rPr>
          <w:bCs/>
        </w:rPr>
        <w:t>４．試料採取から船積みまでの間の水分値の管理に関する詳細／</w:t>
      </w:r>
      <w:r w:rsidRPr="00826398">
        <w:rPr>
          <w:rFonts w:hint="eastAsia"/>
          <w:bCs/>
        </w:rPr>
        <w:t>d</w:t>
      </w:r>
      <w:r w:rsidRPr="00826398">
        <w:rPr>
          <w:bCs/>
        </w:rPr>
        <w:t>etails of procedures for controlling moisture content between sampling and loading</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9072"/>
      </w:tblGrid>
      <w:tr w:rsidR="00826398" w:rsidRPr="00826398" w14:paraId="3F6E695D" w14:textId="77777777" w:rsidTr="00905C1F">
        <w:trPr>
          <w:jc w:val="center"/>
        </w:trPr>
        <w:tc>
          <w:tcPr>
            <w:tcW w:w="9072" w:type="dxa"/>
            <w:vAlign w:val="center"/>
          </w:tcPr>
          <w:p w14:paraId="493F696D" w14:textId="77777777" w:rsidR="00826398" w:rsidRPr="00826398" w:rsidRDefault="00826398" w:rsidP="000B4246">
            <w:pPr>
              <w:wordWrap w:val="0"/>
              <w:rPr>
                <w:bCs/>
              </w:rPr>
            </w:pPr>
          </w:p>
          <w:p w14:paraId="20BC5DA8" w14:textId="77777777" w:rsidR="00826398" w:rsidRPr="00826398" w:rsidRDefault="00826398" w:rsidP="000B4246">
            <w:pPr>
              <w:wordWrap w:val="0"/>
              <w:rPr>
                <w:bCs/>
              </w:rPr>
            </w:pPr>
          </w:p>
          <w:p w14:paraId="7561AE73" w14:textId="77777777" w:rsidR="00826398" w:rsidRPr="00826398" w:rsidRDefault="00826398" w:rsidP="00826398">
            <w:pPr>
              <w:wordWrap w:val="0"/>
              <w:jc w:val="left"/>
              <w:rPr>
                <w:bCs/>
              </w:rPr>
            </w:pPr>
          </w:p>
        </w:tc>
      </w:tr>
    </w:tbl>
    <w:p w14:paraId="09CCEABB" w14:textId="77777777" w:rsidR="00826398" w:rsidRPr="00826398" w:rsidRDefault="00826398" w:rsidP="000B4246">
      <w:pPr>
        <w:wordWrap w:val="0"/>
        <w:rPr>
          <w:bCs/>
        </w:rPr>
      </w:pPr>
    </w:p>
    <w:p w14:paraId="1555C886" w14:textId="77777777" w:rsidR="00826398" w:rsidRPr="00826398" w:rsidRDefault="00826398" w:rsidP="000B4246">
      <w:pPr>
        <w:keepNext/>
        <w:widowControl/>
        <w:wordWrap w:val="0"/>
        <w:ind w:left="210" w:hangingChars="100" w:hanging="210"/>
        <w:rPr>
          <w:bCs/>
        </w:rPr>
      </w:pPr>
      <w:r w:rsidRPr="00826398">
        <w:rPr>
          <w:bCs/>
        </w:rPr>
        <w:t>５．船積時における水分値の管理に関する詳細（艀から積載する場合を含む）／</w:t>
      </w:r>
      <w:r w:rsidRPr="00826398">
        <w:rPr>
          <w:rFonts w:hint="eastAsia"/>
          <w:bCs/>
        </w:rPr>
        <w:t>d</w:t>
      </w:r>
      <w:r w:rsidRPr="00826398">
        <w:rPr>
          <w:bCs/>
        </w:rPr>
        <w:t>etails of procedures for controlling moisture content during loading cargo work (including loading from barges)</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9072"/>
      </w:tblGrid>
      <w:tr w:rsidR="00826398" w:rsidRPr="00826398" w14:paraId="0B4CC800" w14:textId="77777777" w:rsidTr="00905C1F">
        <w:trPr>
          <w:jc w:val="center"/>
        </w:trPr>
        <w:tc>
          <w:tcPr>
            <w:tcW w:w="9072" w:type="dxa"/>
            <w:vAlign w:val="center"/>
          </w:tcPr>
          <w:p w14:paraId="16FA8630" w14:textId="77777777" w:rsidR="00826398" w:rsidRPr="00826398" w:rsidRDefault="00826398" w:rsidP="000B4246">
            <w:pPr>
              <w:wordWrap w:val="0"/>
              <w:rPr>
                <w:bCs/>
              </w:rPr>
            </w:pPr>
          </w:p>
          <w:p w14:paraId="23FA9A2F" w14:textId="77777777" w:rsidR="00826398" w:rsidRPr="00826398" w:rsidRDefault="00826398" w:rsidP="000B4246">
            <w:pPr>
              <w:wordWrap w:val="0"/>
              <w:rPr>
                <w:bCs/>
              </w:rPr>
            </w:pPr>
          </w:p>
          <w:p w14:paraId="5FF9C022" w14:textId="77777777" w:rsidR="00826398" w:rsidRPr="00826398" w:rsidRDefault="00826398" w:rsidP="00826398">
            <w:pPr>
              <w:wordWrap w:val="0"/>
              <w:jc w:val="left"/>
              <w:rPr>
                <w:bCs/>
              </w:rPr>
            </w:pPr>
          </w:p>
        </w:tc>
      </w:tr>
    </w:tbl>
    <w:p w14:paraId="1BA14DD7" w14:textId="77777777" w:rsidR="00826398" w:rsidRPr="00826398" w:rsidRDefault="00826398" w:rsidP="000B4246">
      <w:pPr>
        <w:wordWrap w:val="0"/>
        <w:rPr>
          <w:bCs/>
        </w:rPr>
      </w:pPr>
    </w:p>
    <w:p w14:paraId="16340088" w14:textId="77777777" w:rsidR="00826398" w:rsidRPr="00826398" w:rsidRDefault="00826398" w:rsidP="000B4246">
      <w:pPr>
        <w:keepNext/>
        <w:widowControl/>
        <w:wordWrap w:val="0"/>
        <w:ind w:left="210" w:hangingChars="100" w:hanging="210"/>
        <w:rPr>
          <w:bCs/>
        </w:rPr>
      </w:pPr>
      <w:r w:rsidRPr="00826398">
        <w:rPr>
          <w:bCs/>
        </w:rPr>
        <w:lastRenderedPageBreak/>
        <w:t>６．船積みが認められない場合、又は、中断する場合の判断基準／</w:t>
      </w:r>
      <w:r w:rsidRPr="00826398">
        <w:rPr>
          <w:rFonts w:hint="eastAsia"/>
          <w:bCs/>
        </w:rPr>
        <w:t>c</w:t>
      </w:r>
      <w:r w:rsidRPr="00826398">
        <w:rPr>
          <w:bCs/>
        </w:rPr>
        <w:t>riteria for stopping or suspending cargo work due to rain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9072"/>
      </w:tblGrid>
      <w:tr w:rsidR="00826398" w:rsidRPr="00826398" w14:paraId="1F23ABFB" w14:textId="77777777" w:rsidTr="00905C1F">
        <w:trPr>
          <w:jc w:val="center"/>
        </w:trPr>
        <w:tc>
          <w:tcPr>
            <w:tcW w:w="9072" w:type="dxa"/>
            <w:vAlign w:val="center"/>
          </w:tcPr>
          <w:p w14:paraId="6405298F" w14:textId="77777777" w:rsidR="00826398" w:rsidRPr="00826398" w:rsidRDefault="00826398" w:rsidP="000B4246">
            <w:pPr>
              <w:wordWrap w:val="0"/>
              <w:rPr>
                <w:bCs/>
              </w:rPr>
            </w:pPr>
          </w:p>
          <w:p w14:paraId="35185015" w14:textId="77777777" w:rsidR="00826398" w:rsidRPr="00826398" w:rsidRDefault="00826398" w:rsidP="000B4246">
            <w:pPr>
              <w:wordWrap w:val="0"/>
              <w:rPr>
                <w:bCs/>
              </w:rPr>
            </w:pPr>
          </w:p>
          <w:p w14:paraId="00C4F625" w14:textId="77777777" w:rsidR="00826398" w:rsidRPr="00826398" w:rsidRDefault="00826398" w:rsidP="00826398">
            <w:pPr>
              <w:wordWrap w:val="0"/>
              <w:jc w:val="left"/>
              <w:rPr>
                <w:bCs/>
              </w:rPr>
            </w:pPr>
          </w:p>
        </w:tc>
      </w:tr>
    </w:tbl>
    <w:p w14:paraId="36897B0D" w14:textId="77777777" w:rsidR="00826398" w:rsidRPr="00826398" w:rsidRDefault="00826398" w:rsidP="000B4246">
      <w:pPr>
        <w:wordWrap w:val="0"/>
        <w:rPr>
          <w:bCs/>
        </w:rPr>
      </w:pPr>
    </w:p>
    <w:p w14:paraId="53426FE9" w14:textId="77777777" w:rsidR="00826398" w:rsidRPr="00826398" w:rsidRDefault="00826398" w:rsidP="000B4246">
      <w:pPr>
        <w:keepNext/>
        <w:widowControl/>
        <w:wordWrap w:val="0"/>
        <w:ind w:left="210" w:hangingChars="100" w:hanging="210"/>
        <w:rPr>
          <w:bCs/>
        </w:rPr>
      </w:pPr>
      <w:r w:rsidRPr="00826398">
        <w:rPr>
          <w:bCs/>
        </w:rPr>
        <w:t>７．水分値の管理者及び関係者に関する教育・訓練又は研修／</w:t>
      </w:r>
      <w:r w:rsidRPr="00826398">
        <w:rPr>
          <w:rFonts w:hint="eastAsia"/>
          <w:bCs/>
        </w:rPr>
        <w:t>t</w:t>
      </w:r>
      <w:r w:rsidRPr="00826398">
        <w:rPr>
          <w:bCs/>
        </w:rPr>
        <w:t>raining of person concerned for controlling moisture content</w:t>
      </w:r>
    </w:p>
    <w:p w14:paraId="36CC190F" w14:textId="77777777" w:rsidR="00826398" w:rsidRPr="00826398" w:rsidRDefault="00826398" w:rsidP="000B4246">
      <w:pPr>
        <w:wordWrap w:val="0"/>
        <w:rPr>
          <w:bCs/>
        </w:rPr>
      </w:pPr>
    </w:p>
    <w:p w14:paraId="4EEA1F01" w14:textId="77777777" w:rsidR="00826398" w:rsidRPr="00826398" w:rsidRDefault="00826398" w:rsidP="000B4246">
      <w:pPr>
        <w:keepNext/>
        <w:widowControl/>
        <w:wordWrap w:val="0"/>
        <w:ind w:left="210" w:hangingChars="100" w:hanging="210"/>
        <w:rPr>
          <w:bCs/>
        </w:rPr>
      </w:pPr>
      <w:r w:rsidRPr="00826398">
        <w:rPr>
          <w:bCs/>
        </w:rPr>
        <w:t>８．内部監査の詳細／</w:t>
      </w:r>
      <w:r w:rsidRPr="00826398">
        <w:rPr>
          <w:rFonts w:hint="eastAsia"/>
          <w:bCs/>
        </w:rPr>
        <w:t>d</w:t>
      </w:r>
      <w:r w:rsidRPr="00826398">
        <w:rPr>
          <w:bCs/>
        </w:rPr>
        <w:t>etails of internal review</w:t>
      </w:r>
    </w:p>
    <w:p w14:paraId="06B438F1" w14:textId="77777777" w:rsidR="00826398" w:rsidRPr="00826398" w:rsidRDefault="00826398" w:rsidP="000B4246">
      <w:pPr>
        <w:wordWrap w:val="0"/>
        <w:rPr>
          <w:bCs/>
        </w:rPr>
      </w:pPr>
    </w:p>
    <w:p w14:paraId="4AF92548" w14:textId="77777777" w:rsidR="00826398" w:rsidRPr="00826398" w:rsidRDefault="00826398" w:rsidP="000B4246">
      <w:pPr>
        <w:keepNext/>
        <w:widowControl/>
        <w:wordWrap w:val="0"/>
        <w:ind w:left="210" w:hangingChars="100" w:hanging="210"/>
        <w:rPr>
          <w:bCs/>
        </w:rPr>
      </w:pPr>
      <w:r w:rsidRPr="00826398">
        <w:rPr>
          <w:bCs/>
        </w:rPr>
        <w:t>９．記録の保管等／keeping records for controlling the moisture content</w:t>
      </w:r>
    </w:p>
    <w:p w14:paraId="531809AE" w14:textId="268339CE" w:rsidR="00826398" w:rsidRPr="00826398" w:rsidRDefault="00826398" w:rsidP="000B4246">
      <w:pPr>
        <w:wordWrap w:val="0"/>
        <w:ind w:leftChars="100" w:left="210"/>
        <w:rPr>
          <w:bCs/>
        </w:rPr>
      </w:pPr>
      <w:r w:rsidRPr="00826398">
        <w:rPr>
          <w:bCs/>
        </w:rPr>
        <w:t>液状化</w:t>
      </w:r>
      <w:r w:rsidR="0049195B">
        <w:rPr>
          <w:rFonts w:hint="eastAsia"/>
          <w:bCs/>
        </w:rPr>
        <w:t>等</w:t>
      </w:r>
      <w:r w:rsidRPr="00826398">
        <w:rPr>
          <w:bCs/>
        </w:rPr>
        <w:t>物質の所在地を管轄する地方運輸局長の要求に応じ提出できるよう、次の記録を保管し管理する。</w:t>
      </w:r>
      <w:r w:rsidRPr="00826398">
        <w:rPr>
          <w:bCs/>
        </w:rPr>
        <w:br/>
        <w:t>Records of the following activities addressed in the procedure for testing shall be kept and made available to the competent authority of th</w:t>
      </w:r>
      <w:r w:rsidR="004A25E1">
        <w:rPr>
          <w:bCs/>
        </w:rPr>
        <w:t>e port of loading upon request:</w:t>
      </w:r>
    </w:p>
    <w:p w14:paraId="5C383FD6" w14:textId="77777777" w:rsidR="00826398" w:rsidRPr="00826398" w:rsidRDefault="00826398" w:rsidP="000B4246">
      <w:pPr>
        <w:wordWrap w:val="0"/>
        <w:ind w:leftChars="100" w:left="420" w:hangingChars="100" w:hanging="210"/>
        <w:rPr>
          <w:bCs/>
        </w:rPr>
      </w:pPr>
      <w:r w:rsidRPr="00826398">
        <w:rPr>
          <w:bCs/>
        </w:rPr>
        <w:t>・</w:t>
      </w:r>
      <w:r w:rsidRPr="00826398">
        <w:rPr>
          <w:rFonts w:hint="eastAsia"/>
          <w:bCs/>
        </w:rPr>
        <w:t>教育・</w:t>
      </w:r>
      <w:r w:rsidRPr="00826398">
        <w:rPr>
          <w:bCs/>
        </w:rPr>
        <w:t>訓練</w:t>
      </w:r>
      <w:r w:rsidRPr="00826398">
        <w:rPr>
          <w:rFonts w:hint="eastAsia"/>
          <w:bCs/>
        </w:rPr>
        <w:t>又は</w:t>
      </w:r>
      <w:r w:rsidRPr="00826398">
        <w:rPr>
          <w:bCs/>
        </w:rPr>
        <w:t>研修の記録</w:t>
      </w:r>
      <w:r w:rsidRPr="00826398">
        <w:rPr>
          <w:bCs/>
        </w:rPr>
        <w:br/>
        <w:t>Training</w:t>
      </w:r>
    </w:p>
    <w:p w14:paraId="74F5D698" w14:textId="77777777" w:rsidR="00826398" w:rsidRPr="00826398" w:rsidRDefault="00826398" w:rsidP="000B4246">
      <w:pPr>
        <w:wordWrap w:val="0"/>
        <w:ind w:leftChars="100" w:left="420" w:hangingChars="100" w:hanging="210"/>
        <w:rPr>
          <w:bCs/>
        </w:rPr>
      </w:pPr>
      <w:r w:rsidRPr="00826398">
        <w:rPr>
          <w:bCs/>
        </w:rPr>
        <w:t>・手順書の適切な運用を確保するための内部監査に関すること</w:t>
      </w:r>
      <w:r w:rsidRPr="00826398">
        <w:rPr>
          <w:bCs/>
        </w:rPr>
        <w:br/>
      </w:r>
      <w:r w:rsidRPr="00826398">
        <w:rPr>
          <w:rFonts w:hint="eastAsia"/>
          <w:bCs/>
        </w:rPr>
        <w:t>I</w:t>
      </w:r>
      <w:r w:rsidRPr="00826398">
        <w:rPr>
          <w:bCs/>
        </w:rPr>
        <w:t>nternal review to ensure that the procedure is applied correctly</w:t>
      </w:r>
    </w:p>
    <w:p w14:paraId="16368DF7" w14:textId="77777777" w:rsidR="00826398" w:rsidRPr="00826398" w:rsidRDefault="00826398" w:rsidP="000B4246">
      <w:pPr>
        <w:wordWrap w:val="0"/>
        <w:ind w:leftChars="100" w:left="420" w:hangingChars="100" w:hanging="210"/>
        <w:rPr>
          <w:bCs/>
        </w:rPr>
      </w:pPr>
      <w:r w:rsidRPr="00826398">
        <w:rPr>
          <w:bCs/>
        </w:rPr>
        <w:t>・水分管理を行った際の記録</w:t>
      </w:r>
      <w:r w:rsidRPr="00826398">
        <w:rPr>
          <w:bCs/>
        </w:rPr>
        <w:br/>
      </w:r>
      <w:r w:rsidRPr="00826398">
        <w:rPr>
          <w:rFonts w:hint="eastAsia"/>
          <w:bCs/>
        </w:rPr>
        <w:t>A</w:t>
      </w:r>
      <w:r w:rsidRPr="00826398">
        <w:rPr>
          <w:bCs/>
        </w:rPr>
        <w:t>ny</w:t>
      </w:r>
      <w:r w:rsidRPr="00826398">
        <w:rPr>
          <w:rFonts w:hint="eastAsia"/>
          <w:bCs/>
        </w:rPr>
        <w:t xml:space="preserve"> action to the </w:t>
      </w:r>
      <w:r w:rsidRPr="00826398">
        <w:rPr>
          <w:bCs/>
        </w:rPr>
        <w:t>controlling moisture content</w:t>
      </w:r>
    </w:p>
    <w:p w14:paraId="45F1033D" w14:textId="77777777" w:rsidR="00826398" w:rsidRPr="00826398" w:rsidRDefault="00826398" w:rsidP="000B4246">
      <w:pPr>
        <w:wordWrap w:val="0"/>
        <w:ind w:leftChars="100" w:left="420" w:hangingChars="100" w:hanging="210"/>
        <w:rPr>
          <w:bCs/>
        </w:rPr>
      </w:pPr>
      <w:r w:rsidRPr="00826398">
        <w:rPr>
          <w:bCs/>
        </w:rPr>
        <w:t>・水分管理手順書の修正に関するもの</w:t>
      </w:r>
      <w:r w:rsidRPr="00826398">
        <w:rPr>
          <w:bCs/>
        </w:rPr>
        <w:br/>
      </w:r>
      <w:r w:rsidRPr="00826398">
        <w:rPr>
          <w:rFonts w:hint="eastAsia"/>
          <w:bCs/>
        </w:rPr>
        <w:t>A</w:t>
      </w:r>
      <w:r w:rsidRPr="00826398">
        <w:rPr>
          <w:bCs/>
        </w:rPr>
        <w:t>ny modification to the procedure for controlling moisture content</w:t>
      </w:r>
    </w:p>
    <w:p w14:paraId="42B5EFC4" w14:textId="5C927E2F" w:rsidR="0029551C" w:rsidRPr="009A3306" w:rsidRDefault="0029551C" w:rsidP="00B8547F"/>
    <w:sectPr w:rsidR="0029551C" w:rsidRPr="009A3306" w:rsidSect="00892506">
      <w:footerReference w:type="default" r:id="rId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ADEF4" w14:textId="77777777" w:rsidR="00234EF9" w:rsidRDefault="00234EF9" w:rsidP="0077799C">
      <w:r>
        <w:separator/>
      </w:r>
    </w:p>
    <w:p w14:paraId="13B36632" w14:textId="77777777" w:rsidR="00234EF9" w:rsidRDefault="00234EF9"/>
  </w:endnote>
  <w:endnote w:type="continuationSeparator" w:id="0">
    <w:p w14:paraId="430EE0D7" w14:textId="77777777" w:rsidR="00234EF9" w:rsidRDefault="00234EF9" w:rsidP="0077799C">
      <w:r>
        <w:continuationSeparator/>
      </w:r>
    </w:p>
    <w:p w14:paraId="35FC54A9" w14:textId="77777777" w:rsidR="00234EF9" w:rsidRDefault="00234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9ACC" w14:textId="1DE4BF47" w:rsidR="00234EF9" w:rsidRDefault="00234EF9" w:rsidP="00905C1F">
    <w:pPr>
      <w:pStyle w:val="a6"/>
      <w:jc w:val="center"/>
    </w:pPr>
    <w:r>
      <w:t xml:space="preserve">- </w:t>
    </w:r>
    <w:r>
      <w:fldChar w:fldCharType="begin"/>
    </w:r>
    <w:r>
      <w:instrText xml:space="preserve"> PAGE  \* Arabic  \* MERGEFORMAT </w:instrText>
    </w:r>
    <w:r>
      <w:fldChar w:fldCharType="separate"/>
    </w:r>
    <w:r w:rsidR="00B8547F">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142A2" w14:textId="77777777" w:rsidR="00234EF9" w:rsidRDefault="00234EF9" w:rsidP="0077799C">
      <w:r>
        <w:separator/>
      </w:r>
    </w:p>
    <w:p w14:paraId="20B0D136" w14:textId="77777777" w:rsidR="00234EF9" w:rsidRDefault="00234EF9"/>
  </w:footnote>
  <w:footnote w:type="continuationSeparator" w:id="0">
    <w:p w14:paraId="0A713C02" w14:textId="77777777" w:rsidR="00234EF9" w:rsidRDefault="00234EF9" w:rsidP="0077799C">
      <w:r>
        <w:continuationSeparator/>
      </w:r>
    </w:p>
    <w:p w14:paraId="64E18162" w14:textId="77777777" w:rsidR="00234EF9" w:rsidRDefault="00234E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07A"/>
    <w:multiLevelType w:val="hybridMultilevel"/>
    <w:tmpl w:val="0C5C7266"/>
    <w:lvl w:ilvl="0" w:tplc="B4F4861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86B8A"/>
    <w:multiLevelType w:val="hybridMultilevel"/>
    <w:tmpl w:val="B1C68C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CEB20E02">
      <w:start w:val="1"/>
      <w:numFmt w:val="bullet"/>
      <w:lvlText w:val=""/>
      <w:lvlJc w:val="left"/>
      <w:pPr>
        <w:ind w:left="1680" w:hanging="420"/>
      </w:pPr>
      <w:rPr>
        <w:rFonts w:ascii="Symbol" w:hAnsi="Symbol"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2D6F4F"/>
    <w:multiLevelType w:val="hybridMultilevel"/>
    <w:tmpl w:val="E1C85842"/>
    <w:lvl w:ilvl="0" w:tplc="1AFEF4A2">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13F61CA"/>
    <w:multiLevelType w:val="hybridMultilevel"/>
    <w:tmpl w:val="62D646DE"/>
    <w:lvl w:ilvl="0" w:tplc="41B65824">
      <w:start w:val="1"/>
      <w:numFmt w:val="decimal"/>
      <w:lvlText w:val="(%1.)"/>
      <w:lvlJc w:val="left"/>
      <w:pPr>
        <w:ind w:left="420" w:hanging="420"/>
      </w:pPr>
      <w:rPr>
        <w:rFonts w:hint="eastAsia"/>
      </w:rPr>
    </w:lvl>
    <w:lvl w:ilvl="1" w:tplc="1350584C">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381DAD"/>
    <w:multiLevelType w:val="hybridMultilevel"/>
    <w:tmpl w:val="3A52BFA2"/>
    <w:lvl w:ilvl="0" w:tplc="1AFEF4A2">
      <w:start w:val="1"/>
      <w:numFmt w:val="decimal"/>
      <w:lvlText w:val="(%1.)"/>
      <w:lvlJc w:val="left"/>
      <w:pPr>
        <w:ind w:left="1272"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93822A2"/>
    <w:multiLevelType w:val="hybridMultilevel"/>
    <w:tmpl w:val="D076F0E6"/>
    <w:lvl w:ilvl="0" w:tplc="1AFEF4A2">
      <w:start w:val="1"/>
      <w:numFmt w:val="decimal"/>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AA5B0E"/>
    <w:multiLevelType w:val="hybridMultilevel"/>
    <w:tmpl w:val="CEA401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2E25CF"/>
    <w:multiLevelType w:val="hybridMultilevel"/>
    <w:tmpl w:val="4F9EF4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EB20E02">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E46A20"/>
    <w:multiLevelType w:val="hybridMultilevel"/>
    <w:tmpl w:val="5FFE012A"/>
    <w:lvl w:ilvl="0" w:tplc="051E8824">
      <w:start w:val="2"/>
      <w:numFmt w:val="bullet"/>
      <w:lvlText w:val="※"/>
      <w:lvlJc w:val="left"/>
      <w:pPr>
        <w:ind w:left="555" w:hanging="360"/>
      </w:pPr>
      <w:rPr>
        <w:rFonts w:ascii="ＭＳ 明朝" w:eastAsia="ＭＳ 明朝" w:hAnsi="ＭＳ 明朝" w:cs="Arial"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15:restartNumberingAfterBreak="0">
    <w:nsid w:val="1DEC1662"/>
    <w:multiLevelType w:val="hybridMultilevel"/>
    <w:tmpl w:val="AB86DAE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EB20E02">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C20BAC"/>
    <w:multiLevelType w:val="hybridMultilevel"/>
    <w:tmpl w:val="0E60E2B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39245B"/>
    <w:multiLevelType w:val="hybridMultilevel"/>
    <w:tmpl w:val="C292E1F0"/>
    <w:lvl w:ilvl="0" w:tplc="1AFEF4A2">
      <w:start w:val="1"/>
      <w:numFmt w:val="decimal"/>
      <w:lvlText w:val="(%1.)"/>
      <w:lvlJc w:val="left"/>
      <w:pPr>
        <w:ind w:left="988"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E955323"/>
    <w:multiLevelType w:val="hybridMultilevel"/>
    <w:tmpl w:val="789A3FFA"/>
    <w:lvl w:ilvl="0" w:tplc="CEB20E02">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CEB20E02">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380243"/>
    <w:multiLevelType w:val="hybridMultilevel"/>
    <w:tmpl w:val="0A9ED1CC"/>
    <w:lvl w:ilvl="0" w:tplc="CEB20E02">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CEB20E02">
      <w:start w:val="1"/>
      <w:numFmt w:val="bullet"/>
      <w:lvlText w:val=""/>
      <w:lvlJc w:val="left"/>
      <w:pPr>
        <w:ind w:left="1680" w:hanging="420"/>
      </w:pPr>
      <w:rPr>
        <w:rFonts w:ascii="Symbol" w:hAnsi="Symbol"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D0A56A2"/>
    <w:multiLevelType w:val="hybridMultilevel"/>
    <w:tmpl w:val="97B44A56"/>
    <w:lvl w:ilvl="0" w:tplc="0409000B">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5" w15:restartNumberingAfterBreak="0">
    <w:nsid w:val="3F654FF6"/>
    <w:multiLevelType w:val="hybridMultilevel"/>
    <w:tmpl w:val="2B4C5218"/>
    <w:lvl w:ilvl="0" w:tplc="1AFEF4A2">
      <w:start w:val="1"/>
      <w:numFmt w:val="decimal"/>
      <w:lvlText w:val="(%1.)"/>
      <w:lvlJc w:val="left"/>
      <w:pPr>
        <w:ind w:left="70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FC29B4"/>
    <w:multiLevelType w:val="hybridMultilevel"/>
    <w:tmpl w:val="E7205FA8"/>
    <w:lvl w:ilvl="0" w:tplc="169498A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EC1182"/>
    <w:multiLevelType w:val="hybridMultilevel"/>
    <w:tmpl w:val="D102B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9B517B"/>
    <w:multiLevelType w:val="hybridMultilevel"/>
    <w:tmpl w:val="2B4C5218"/>
    <w:lvl w:ilvl="0" w:tplc="1AFEF4A2">
      <w:start w:val="1"/>
      <w:numFmt w:val="decimal"/>
      <w:lvlText w:val="(%1.)"/>
      <w:lvlJc w:val="left"/>
      <w:pPr>
        <w:ind w:left="268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5F38ED"/>
    <w:multiLevelType w:val="hybridMultilevel"/>
    <w:tmpl w:val="F8602B4A"/>
    <w:lvl w:ilvl="0" w:tplc="45148D6C">
      <w:start w:val="1"/>
      <w:numFmt w:val="decimalEnclosedCircle"/>
      <w:lvlText w:val="%1"/>
      <w:lvlJc w:val="left"/>
      <w:pPr>
        <w:ind w:left="927" w:hanging="360"/>
      </w:pPr>
      <w:rPr>
        <w:rFonts w:ascii="Times New Roman" w:eastAsia="ＭＳ 明朝" w:hAnsi="Times New Roman" w:cs="Times New Roman"/>
      </w:rPr>
    </w:lvl>
    <w:lvl w:ilvl="1" w:tplc="F9AAB9EA">
      <w:start w:val="1"/>
      <w:numFmt w:val="decimalEnclosedCircle"/>
      <w:lvlText w:val="%2"/>
      <w:lvlJc w:val="left"/>
      <w:pPr>
        <w:ind w:left="1347" w:hanging="360"/>
      </w:pPr>
      <w:rPr>
        <w:rFonts w:hint="default"/>
      </w:rPr>
    </w:lvl>
    <w:lvl w:ilvl="2" w:tplc="5136E244">
      <w:start w:val="1"/>
      <w:numFmt w:val="decimalEnclosedCircle"/>
      <w:lvlText w:val="%3"/>
      <w:lvlJc w:val="left"/>
      <w:pPr>
        <w:ind w:left="1767" w:hanging="360"/>
      </w:pPr>
      <w:rPr>
        <w:rFonts w:hint="default"/>
      </w:rPr>
    </w:lvl>
    <w:lvl w:ilvl="3" w:tplc="5F9AEDA8">
      <w:start w:val="1"/>
      <w:numFmt w:val="decimalEnclosedCircle"/>
      <w:lvlText w:val="%4"/>
      <w:lvlJc w:val="left"/>
      <w:pPr>
        <w:ind w:left="2187" w:hanging="360"/>
      </w:pPr>
      <w:rPr>
        <w:rFonts w:hint="default"/>
      </w:r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48FA6FF1"/>
    <w:multiLevelType w:val="hybridMultilevel"/>
    <w:tmpl w:val="5DEEDCE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502FB2"/>
    <w:multiLevelType w:val="hybridMultilevel"/>
    <w:tmpl w:val="E5A6BE56"/>
    <w:lvl w:ilvl="0" w:tplc="CEB20E02">
      <w:start w:val="1"/>
      <w:numFmt w:val="bullet"/>
      <w:lvlText w:val=""/>
      <w:lvlJc w:val="left"/>
      <w:pPr>
        <w:ind w:left="1260" w:hanging="420"/>
      </w:pPr>
      <w:rPr>
        <w:rFonts w:ascii="Symbol" w:hAnsi="Symbol" w:hint="default"/>
      </w:rPr>
    </w:lvl>
    <w:lvl w:ilvl="1" w:tplc="0409000B" w:tentative="1">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BD14547"/>
    <w:multiLevelType w:val="hybridMultilevel"/>
    <w:tmpl w:val="A4B08B40"/>
    <w:lvl w:ilvl="0" w:tplc="4C3AB34A">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23" w15:restartNumberingAfterBreak="0">
    <w:nsid w:val="506B7200"/>
    <w:multiLevelType w:val="hybridMultilevel"/>
    <w:tmpl w:val="5DE6A8DA"/>
    <w:lvl w:ilvl="0" w:tplc="893E76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4836065"/>
    <w:multiLevelType w:val="multilevel"/>
    <w:tmpl w:val="7736C050"/>
    <w:styleLink w:val="a"/>
    <w:lvl w:ilvl="0">
      <w:start w:val="1"/>
      <w:numFmt w:val="decimal"/>
      <w:lvlText w:val="%1"/>
      <w:lvlJc w:val="left"/>
      <w:pPr>
        <w:ind w:left="425" w:hanging="425"/>
      </w:pPr>
      <w:rPr>
        <w:rFonts w:hint="eastAsia"/>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5" w15:restartNumberingAfterBreak="0">
    <w:nsid w:val="582E27A7"/>
    <w:multiLevelType w:val="hybridMultilevel"/>
    <w:tmpl w:val="DD582C52"/>
    <w:lvl w:ilvl="0" w:tplc="CEB20E02">
      <w:start w:val="1"/>
      <w:numFmt w:val="bullet"/>
      <w:lvlText w:val=""/>
      <w:lvlJc w:val="left"/>
      <w:pPr>
        <w:ind w:left="889"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8D0769"/>
    <w:multiLevelType w:val="hybridMultilevel"/>
    <w:tmpl w:val="E0FA64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5F5483"/>
    <w:multiLevelType w:val="hybridMultilevel"/>
    <w:tmpl w:val="F21A935A"/>
    <w:lvl w:ilvl="0" w:tplc="CEB20E02">
      <w:start w:val="1"/>
      <w:numFmt w:val="bullet"/>
      <w:lvlText w:val=""/>
      <w:lvlJc w:val="left"/>
      <w:pPr>
        <w:ind w:left="1680" w:hanging="420"/>
      </w:pPr>
      <w:rPr>
        <w:rFonts w:ascii="Symbol" w:hAnsi="Symbol" w:hint="default"/>
      </w:rPr>
    </w:lvl>
    <w:lvl w:ilvl="1" w:tplc="0409000B" w:tentative="1">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B">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8" w15:restartNumberingAfterBreak="0">
    <w:nsid w:val="61606F38"/>
    <w:multiLevelType w:val="hybridMultilevel"/>
    <w:tmpl w:val="6A10892C"/>
    <w:lvl w:ilvl="0" w:tplc="CEC864F4">
      <w:start w:val="1"/>
      <w:numFmt w:val="decimal"/>
      <w:lvlText w:val="(%1)"/>
      <w:lvlJc w:val="left"/>
      <w:pPr>
        <w:ind w:left="480" w:hanging="360"/>
      </w:pPr>
      <w:rPr>
        <w:rFonts w:hAnsi="Times New Roman"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15:restartNumberingAfterBreak="0">
    <w:nsid w:val="62953BF9"/>
    <w:multiLevelType w:val="hybridMultilevel"/>
    <w:tmpl w:val="1B2CB9F4"/>
    <w:lvl w:ilvl="0" w:tplc="04090011">
      <w:start w:val="1"/>
      <w:numFmt w:val="decimalEnclosedCircle"/>
      <w:lvlText w:val="%1"/>
      <w:lvlJc w:val="left"/>
      <w:pPr>
        <w:ind w:left="502" w:hanging="360"/>
      </w:pPr>
      <w:rPr>
        <w:rFonts w:hint="default"/>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30" w15:restartNumberingAfterBreak="0">
    <w:nsid w:val="63AD3D6E"/>
    <w:multiLevelType w:val="hybridMultilevel"/>
    <w:tmpl w:val="A9D60812"/>
    <w:lvl w:ilvl="0" w:tplc="1AFEF4A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55C55D4"/>
    <w:multiLevelType w:val="hybridMultilevel"/>
    <w:tmpl w:val="2D4E77E0"/>
    <w:lvl w:ilvl="0" w:tplc="31724F72">
      <w:start w:val="1"/>
      <w:numFmt w:val="decimal"/>
      <w:lvlText w:val="(%1)"/>
      <w:lvlJc w:val="left"/>
      <w:pPr>
        <w:ind w:left="927" w:hanging="360"/>
      </w:pPr>
      <w:rPr>
        <w:rFonts w:hint="default"/>
        <w:u w:val="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00A7BAF"/>
    <w:multiLevelType w:val="hybridMultilevel"/>
    <w:tmpl w:val="6F58FD30"/>
    <w:lvl w:ilvl="0" w:tplc="7C0EBD04">
      <w:start w:val="1"/>
      <w:numFmt w:val="decimal"/>
      <w:lvlText w:val="(%1)"/>
      <w:lvlJc w:val="left"/>
      <w:pPr>
        <w:ind w:left="570" w:hanging="360"/>
      </w:pPr>
      <w:rPr>
        <w:rFonts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2FF7783"/>
    <w:multiLevelType w:val="hybridMultilevel"/>
    <w:tmpl w:val="4DE0DC9E"/>
    <w:lvl w:ilvl="0" w:tplc="1AFEF4A2">
      <w:start w:val="1"/>
      <w:numFmt w:val="decimal"/>
      <w:lvlText w:val="(%1.)"/>
      <w:lvlJc w:val="left"/>
      <w:pPr>
        <w:ind w:left="988"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A0E45F8"/>
    <w:multiLevelType w:val="hybridMultilevel"/>
    <w:tmpl w:val="16A06FF6"/>
    <w:lvl w:ilvl="0" w:tplc="CEB20E02">
      <w:start w:val="1"/>
      <w:numFmt w:val="bullet"/>
      <w:lvlText w:val=""/>
      <w:lvlJc w:val="left"/>
      <w:pPr>
        <w:ind w:left="1680" w:hanging="420"/>
      </w:pPr>
      <w:rPr>
        <w:rFonts w:ascii="Symbol" w:hAnsi="Symbol" w:hint="default"/>
      </w:rPr>
    </w:lvl>
    <w:lvl w:ilvl="1" w:tplc="0409000B" w:tentative="1">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5" w15:restartNumberingAfterBreak="0">
    <w:nsid w:val="7ED15CBF"/>
    <w:multiLevelType w:val="hybridMultilevel"/>
    <w:tmpl w:val="E94822A0"/>
    <w:lvl w:ilvl="0" w:tplc="6F4AEB9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EE32A4D"/>
    <w:multiLevelType w:val="hybridMultilevel"/>
    <w:tmpl w:val="F8DEE700"/>
    <w:lvl w:ilvl="0" w:tplc="B87E4696">
      <w:start w:val="1"/>
      <w:numFmt w:val="bullet"/>
      <w:lvlText w:val=""/>
      <w:lvlJc w:val="left"/>
      <w:pPr>
        <w:tabs>
          <w:tab w:val="num" w:pos="964"/>
        </w:tabs>
        <w:ind w:left="964" w:hanging="39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92764073">
    <w:abstractNumId w:val="36"/>
  </w:num>
  <w:num w:numId="2" w16cid:durableId="706679887">
    <w:abstractNumId w:val="28"/>
  </w:num>
  <w:num w:numId="3" w16cid:durableId="1512839149">
    <w:abstractNumId w:val="23"/>
  </w:num>
  <w:num w:numId="4" w16cid:durableId="1611352827">
    <w:abstractNumId w:val="19"/>
  </w:num>
  <w:num w:numId="5" w16cid:durableId="1614749393">
    <w:abstractNumId w:val="35"/>
  </w:num>
  <w:num w:numId="6" w16cid:durableId="1409769163">
    <w:abstractNumId w:val="32"/>
  </w:num>
  <w:num w:numId="7" w16cid:durableId="1007713585">
    <w:abstractNumId w:val="16"/>
  </w:num>
  <w:num w:numId="8" w16cid:durableId="1850409587">
    <w:abstractNumId w:val="0"/>
  </w:num>
  <w:num w:numId="9" w16cid:durableId="1236432530">
    <w:abstractNumId w:val="29"/>
  </w:num>
  <w:num w:numId="10" w16cid:durableId="2146852358">
    <w:abstractNumId w:val="31"/>
  </w:num>
  <w:num w:numId="11" w16cid:durableId="195972572">
    <w:abstractNumId w:val="22"/>
  </w:num>
  <w:num w:numId="12" w16cid:durableId="1324235454">
    <w:abstractNumId w:val="8"/>
  </w:num>
  <w:num w:numId="13" w16cid:durableId="1818842873">
    <w:abstractNumId w:val="18"/>
  </w:num>
  <w:num w:numId="14" w16cid:durableId="1898738787">
    <w:abstractNumId w:val="24"/>
  </w:num>
  <w:num w:numId="15" w16cid:durableId="657267234">
    <w:abstractNumId w:val="13"/>
  </w:num>
  <w:num w:numId="16" w16cid:durableId="831484217">
    <w:abstractNumId w:val="12"/>
  </w:num>
  <w:num w:numId="17" w16cid:durableId="2043548579">
    <w:abstractNumId w:val="17"/>
  </w:num>
  <w:num w:numId="18" w16cid:durableId="1671523108">
    <w:abstractNumId w:val="15"/>
  </w:num>
  <w:num w:numId="19" w16cid:durableId="2134205822">
    <w:abstractNumId w:val="14"/>
  </w:num>
  <w:num w:numId="20" w16cid:durableId="2100978278">
    <w:abstractNumId w:val="25"/>
  </w:num>
  <w:num w:numId="21" w16cid:durableId="2051997965">
    <w:abstractNumId w:val="9"/>
  </w:num>
  <w:num w:numId="22" w16cid:durableId="1470825785">
    <w:abstractNumId w:val="1"/>
  </w:num>
  <w:num w:numId="23" w16cid:durableId="1067147934">
    <w:abstractNumId w:val="27"/>
  </w:num>
  <w:num w:numId="24" w16cid:durableId="1216893145">
    <w:abstractNumId w:val="34"/>
  </w:num>
  <w:num w:numId="25" w16cid:durableId="1240677539">
    <w:abstractNumId w:val="7"/>
  </w:num>
  <w:num w:numId="26" w16cid:durableId="1760370620">
    <w:abstractNumId w:val="21"/>
  </w:num>
  <w:num w:numId="27" w16cid:durableId="1616206483">
    <w:abstractNumId w:val="3"/>
  </w:num>
  <w:num w:numId="28" w16cid:durableId="1780567850">
    <w:abstractNumId w:val="20"/>
  </w:num>
  <w:num w:numId="29" w16cid:durableId="1060665623">
    <w:abstractNumId w:val="30"/>
  </w:num>
  <w:num w:numId="30" w16cid:durableId="2080789019">
    <w:abstractNumId w:val="2"/>
  </w:num>
  <w:num w:numId="31" w16cid:durableId="973218816">
    <w:abstractNumId w:val="33"/>
  </w:num>
  <w:num w:numId="32" w16cid:durableId="548148971">
    <w:abstractNumId w:val="11"/>
  </w:num>
  <w:num w:numId="33" w16cid:durableId="1660957507">
    <w:abstractNumId w:val="5"/>
  </w:num>
  <w:num w:numId="34" w16cid:durableId="377241121">
    <w:abstractNumId w:val="4"/>
  </w:num>
  <w:num w:numId="35" w16cid:durableId="72556408">
    <w:abstractNumId w:val="26"/>
  </w:num>
  <w:num w:numId="36" w16cid:durableId="1666476721">
    <w:abstractNumId w:val="6"/>
  </w:num>
  <w:num w:numId="37" w16cid:durableId="143359086">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6D3"/>
    <w:rsid w:val="000153A7"/>
    <w:rsid w:val="000173B8"/>
    <w:rsid w:val="00021C39"/>
    <w:rsid w:val="0002356B"/>
    <w:rsid w:val="000251D0"/>
    <w:rsid w:val="000319AB"/>
    <w:rsid w:val="000343E1"/>
    <w:rsid w:val="00036E77"/>
    <w:rsid w:val="000462D6"/>
    <w:rsid w:val="00047B5D"/>
    <w:rsid w:val="00050E91"/>
    <w:rsid w:val="000521D0"/>
    <w:rsid w:val="00052C75"/>
    <w:rsid w:val="00061FF9"/>
    <w:rsid w:val="00062F7A"/>
    <w:rsid w:val="00064EF5"/>
    <w:rsid w:val="000665F4"/>
    <w:rsid w:val="000730A4"/>
    <w:rsid w:val="00080384"/>
    <w:rsid w:val="00080CEA"/>
    <w:rsid w:val="00095271"/>
    <w:rsid w:val="00095BFE"/>
    <w:rsid w:val="000B4246"/>
    <w:rsid w:val="000B7F74"/>
    <w:rsid w:val="000C1438"/>
    <w:rsid w:val="000D5C1D"/>
    <w:rsid w:val="000D63B3"/>
    <w:rsid w:val="000D6B0F"/>
    <w:rsid w:val="000E43EF"/>
    <w:rsid w:val="000E737F"/>
    <w:rsid w:val="000F495B"/>
    <w:rsid w:val="000F7638"/>
    <w:rsid w:val="0010088B"/>
    <w:rsid w:val="00103A18"/>
    <w:rsid w:val="00112691"/>
    <w:rsid w:val="00114300"/>
    <w:rsid w:val="00127593"/>
    <w:rsid w:val="0013105D"/>
    <w:rsid w:val="00135B62"/>
    <w:rsid w:val="001433D0"/>
    <w:rsid w:val="001447D3"/>
    <w:rsid w:val="00153E8A"/>
    <w:rsid w:val="00153F1F"/>
    <w:rsid w:val="00160BF2"/>
    <w:rsid w:val="00161F49"/>
    <w:rsid w:val="00164F6D"/>
    <w:rsid w:val="001651BB"/>
    <w:rsid w:val="001651BD"/>
    <w:rsid w:val="001703C7"/>
    <w:rsid w:val="001710F3"/>
    <w:rsid w:val="00175E5F"/>
    <w:rsid w:val="00180317"/>
    <w:rsid w:val="00182260"/>
    <w:rsid w:val="00190149"/>
    <w:rsid w:val="00192257"/>
    <w:rsid w:val="001925B6"/>
    <w:rsid w:val="001A2BF6"/>
    <w:rsid w:val="001A6123"/>
    <w:rsid w:val="001B17A2"/>
    <w:rsid w:val="001B19E2"/>
    <w:rsid w:val="001B7634"/>
    <w:rsid w:val="001C2A58"/>
    <w:rsid w:val="001D174E"/>
    <w:rsid w:val="001E39D7"/>
    <w:rsid w:val="001E3BA5"/>
    <w:rsid w:val="001E5B72"/>
    <w:rsid w:val="001E699E"/>
    <w:rsid w:val="001E780E"/>
    <w:rsid w:val="001F0479"/>
    <w:rsid w:val="001F383A"/>
    <w:rsid w:val="001F474C"/>
    <w:rsid w:val="002013A9"/>
    <w:rsid w:val="00206D35"/>
    <w:rsid w:val="0021065F"/>
    <w:rsid w:val="00211506"/>
    <w:rsid w:val="00212106"/>
    <w:rsid w:val="0021254B"/>
    <w:rsid w:val="002211E8"/>
    <w:rsid w:val="0022459F"/>
    <w:rsid w:val="00234EF9"/>
    <w:rsid w:val="00234F02"/>
    <w:rsid w:val="002357B3"/>
    <w:rsid w:val="00236C49"/>
    <w:rsid w:val="00243C35"/>
    <w:rsid w:val="0024412E"/>
    <w:rsid w:val="0025177E"/>
    <w:rsid w:val="0025414A"/>
    <w:rsid w:val="002543AE"/>
    <w:rsid w:val="00254513"/>
    <w:rsid w:val="00254C1E"/>
    <w:rsid w:val="00254E99"/>
    <w:rsid w:val="00264160"/>
    <w:rsid w:val="00264A5F"/>
    <w:rsid w:val="002654C4"/>
    <w:rsid w:val="00267388"/>
    <w:rsid w:val="00267DE0"/>
    <w:rsid w:val="002748F8"/>
    <w:rsid w:val="002750D2"/>
    <w:rsid w:val="0027713A"/>
    <w:rsid w:val="002829AC"/>
    <w:rsid w:val="00293957"/>
    <w:rsid w:val="002954F4"/>
    <w:rsid w:val="0029551C"/>
    <w:rsid w:val="002960D7"/>
    <w:rsid w:val="00297B1F"/>
    <w:rsid w:val="002A4FDB"/>
    <w:rsid w:val="002B0F53"/>
    <w:rsid w:val="002C060D"/>
    <w:rsid w:val="002C1147"/>
    <w:rsid w:val="002C4EC3"/>
    <w:rsid w:val="002C5217"/>
    <w:rsid w:val="002C7A06"/>
    <w:rsid w:val="002D00E8"/>
    <w:rsid w:val="002D109C"/>
    <w:rsid w:val="002D2291"/>
    <w:rsid w:val="002E0A1A"/>
    <w:rsid w:val="002F156C"/>
    <w:rsid w:val="003009EC"/>
    <w:rsid w:val="00311ABA"/>
    <w:rsid w:val="00312B94"/>
    <w:rsid w:val="00312D14"/>
    <w:rsid w:val="00313589"/>
    <w:rsid w:val="003168AE"/>
    <w:rsid w:val="00316AB1"/>
    <w:rsid w:val="00320D11"/>
    <w:rsid w:val="00322EEF"/>
    <w:rsid w:val="00324311"/>
    <w:rsid w:val="00326533"/>
    <w:rsid w:val="00326EAE"/>
    <w:rsid w:val="00331036"/>
    <w:rsid w:val="003333E8"/>
    <w:rsid w:val="003368D0"/>
    <w:rsid w:val="0034057C"/>
    <w:rsid w:val="00342AC1"/>
    <w:rsid w:val="003473B9"/>
    <w:rsid w:val="00350501"/>
    <w:rsid w:val="0035384B"/>
    <w:rsid w:val="00367064"/>
    <w:rsid w:val="003722D0"/>
    <w:rsid w:val="00375A4B"/>
    <w:rsid w:val="00381EFC"/>
    <w:rsid w:val="003905F3"/>
    <w:rsid w:val="003A1183"/>
    <w:rsid w:val="003A1DD8"/>
    <w:rsid w:val="003A6BDA"/>
    <w:rsid w:val="003A79F7"/>
    <w:rsid w:val="003B33F0"/>
    <w:rsid w:val="003B458E"/>
    <w:rsid w:val="003B530C"/>
    <w:rsid w:val="003B6407"/>
    <w:rsid w:val="003B76CB"/>
    <w:rsid w:val="003B7AD6"/>
    <w:rsid w:val="003C1034"/>
    <w:rsid w:val="003C163C"/>
    <w:rsid w:val="003C32FE"/>
    <w:rsid w:val="003C3334"/>
    <w:rsid w:val="003C71F8"/>
    <w:rsid w:val="003D5689"/>
    <w:rsid w:val="003E3A95"/>
    <w:rsid w:val="003F1D24"/>
    <w:rsid w:val="003F7AB4"/>
    <w:rsid w:val="00402D3C"/>
    <w:rsid w:val="00410643"/>
    <w:rsid w:val="00411257"/>
    <w:rsid w:val="00416B7D"/>
    <w:rsid w:val="00426DD2"/>
    <w:rsid w:val="004363AA"/>
    <w:rsid w:val="00440AEA"/>
    <w:rsid w:val="0044349F"/>
    <w:rsid w:val="00447021"/>
    <w:rsid w:val="0044737D"/>
    <w:rsid w:val="0044786E"/>
    <w:rsid w:val="004514C7"/>
    <w:rsid w:val="00452657"/>
    <w:rsid w:val="004534BD"/>
    <w:rsid w:val="00454D90"/>
    <w:rsid w:val="004575D3"/>
    <w:rsid w:val="0046366E"/>
    <w:rsid w:val="004650EF"/>
    <w:rsid w:val="004736DB"/>
    <w:rsid w:val="00490C2C"/>
    <w:rsid w:val="0049195B"/>
    <w:rsid w:val="004A0103"/>
    <w:rsid w:val="004A1117"/>
    <w:rsid w:val="004A25E1"/>
    <w:rsid w:val="004B36F4"/>
    <w:rsid w:val="004B3770"/>
    <w:rsid w:val="004C1C49"/>
    <w:rsid w:val="004C3435"/>
    <w:rsid w:val="004C4143"/>
    <w:rsid w:val="004C46AF"/>
    <w:rsid w:val="004E5318"/>
    <w:rsid w:val="004E5A9D"/>
    <w:rsid w:val="004F5EF8"/>
    <w:rsid w:val="00506277"/>
    <w:rsid w:val="00510CD3"/>
    <w:rsid w:val="00516633"/>
    <w:rsid w:val="005166DE"/>
    <w:rsid w:val="0052013E"/>
    <w:rsid w:val="005223B6"/>
    <w:rsid w:val="005229AE"/>
    <w:rsid w:val="005262A5"/>
    <w:rsid w:val="0053748A"/>
    <w:rsid w:val="0053783C"/>
    <w:rsid w:val="00544C70"/>
    <w:rsid w:val="005502CB"/>
    <w:rsid w:val="005618BA"/>
    <w:rsid w:val="00565155"/>
    <w:rsid w:val="005662F1"/>
    <w:rsid w:val="005708C5"/>
    <w:rsid w:val="00574784"/>
    <w:rsid w:val="00574DD4"/>
    <w:rsid w:val="00577B5E"/>
    <w:rsid w:val="00580C26"/>
    <w:rsid w:val="0058280A"/>
    <w:rsid w:val="00584E5E"/>
    <w:rsid w:val="00587424"/>
    <w:rsid w:val="005A0A70"/>
    <w:rsid w:val="005A1208"/>
    <w:rsid w:val="005A1A4F"/>
    <w:rsid w:val="005A58A8"/>
    <w:rsid w:val="005C0933"/>
    <w:rsid w:val="005C198C"/>
    <w:rsid w:val="005C1EC5"/>
    <w:rsid w:val="005C4138"/>
    <w:rsid w:val="005C56D3"/>
    <w:rsid w:val="005C5BA8"/>
    <w:rsid w:val="005C73C3"/>
    <w:rsid w:val="005D0383"/>
    <w:rsid w:val="005E0A95"/>
    <w:rsid w:val="005E6E8D"/>
    <w:rsid w:val="005F15FB"/>
    <w:rsid w:val="00603BED"/>
    <w:rsid w:val="00605E6C"/>
    <w:rsid w:val="00606C7A"/>
    <w:rsid w:val="006072E6"/>
    <w:rsid w:val="00613CCA"/>
    <w:rsid w:val="00620C81"/>
    <w:rsid w:val="0062202C"/>
    <w:rsid w:val="00633ACD"/>
    <w:rsid w:val="006341BE"/>
    <w:rsid w:val="006352D2"/>
    <w:rsid w:val="00640CD3"/>
    <w:rsid w:val="00640F21"/>
    <w:rsid w:val="00642A91"/>
    <w:rsid w:val="00642FFE"/>
    <w:rsid w:val="006435EB"/>
    <w:rsid w:val="00643BA3"/>
    <w:rsid w:val="0064500F"/>
    <w:rsid w:val="00646897"/>
    <w:rsid w:val="00650E0F"/>
    <w:rsid w:val="006555AE"/>
    <w:rsid w:val="00655736"/>
    <w:rsid w:val="00660B11"/>
    <w:rsid w:val="00671499"/>
    <w:rsid w:val="006773CB"/>
    <w:rsid w:val="0068170A"/>
    <w:rsid w:val="00681A79"/>
    <w:rsid w:val="00685670"/>
    <w:rsid w:val="00687643"/>
    <w:rsid w:val="006901C0"/>
    <w:rsid w:val="006906E7"/>
    <w:rsid w:val="00696691"/>
    <w:rsid w:val="006A26BC"/>
    <w:rsid w:val="006A3DAA"/>
    <w:rsid w:val="006A6DC2"/>
    <w:rsid w:val="006B17B1"/>
    <w:rsid w:val="006B43F7"/>
    <w:rsid w:val="006C2AA3"/>
    <w:rsid w:val="006D31C5"/>
    <w:rsid w:val="006D3684"/>
    <w:rsid w:val="006D430B"/>
    <w:rsid w:val="006D5331"/>
    <w:rsid w:val="006E3015"/>
    <w:rsid w:val="006E39A1"/>
    <w:rsid w:val="006E4056"/>
    <w:rsid w:val="006F68DB"/>
    <w:rsid w:val="006F68DF"/>
    <w:rsid w:val="006F6EFE"/>
    <w:rsid w:val="007038A4"/>
    <w:rsid w:val="007045FF"/>
    <w:rsid w:val="007115B5"/>
    <w:rsid w:val="00711DA8"/>
    <w:rsid w:val="0072368C"/>
    <w:rsid w:val="00724163"/>
    <w:rsid w:val="007274B3"/>
    <w:rsid w:val="00737F9B"/>
    <w:rsid w:val="007420EC"/>
    <w:rsid w:val="00742144"/>
    <w:rsid w:val="0074570A"/>
    <w:rsid w:val="007555B6"/>
    <w:rsid w:val="007624B4"/>
    <w:rsid w:val="00765BE0"/>
    <w:rsid w:val="007679D0"/>
    <w:rsid w:val="00773BFF"/>
    <w:rsid w:val="00774B66"/>
    <w:rsid w:val="00777229"/>
    <w:rsid w:val="0077799C"/>
    <w:rsid w:val="00790A23"/>
    <w:rsid w:val="0079388B"/>
    <w:rsid w:val="00793A91"/>
    <w:rsid w:val="0079722B"/>
    <w:rsid w:val="007A014C"/>
    <w:rsid w:val="007A7960"/>
    <w:rsid w:val="007B1387"/>
    <w:rsid w:val="007B212A"/>
    <w:rsid w:val="007B4AE3"/>
    <w:rsid w:val="007B5767"/>
    <w:rsid w:val="007B7733"/>
    <w:rsid w:val="007C4201"/>
    <w:rsid w:val="007C4C42"/>
    <w:rsid w:val="007D0710"/>
    <w:rsid w:val="007D37C1"/>
    <w:rsid w:val="007D6510"/>
    <w:rsid w:val="007E018C"/>
    <w:rsid w:val="007E04F9"/>
    <w:rsid w:val="007E1D9A"/>
    <w:rsid w:val="007E4862"/>
    <w:rsid w:val="007F15AE"/>
    <w:rsid w:val="007F4606"/>
    <w:rsid w:val="007F4A87"/>
    <w:rsid w:val="00801094"/>
    <w:rsid w:val="00802AB0"/>
    <w:rsid w:val="00804C30"/>
    <w:rsid w:val="008066AF"/>
    <w:rsid w:val="00811D19"/>
    <w:rsid w:val="008143D4"/>
    <w:rsid w:val="00826398"/>
    <w:rsid w:val="00826897"/>
    <w:rsid w:val="0083018E"/>
    <w:rsid w:val="00831302"/>
    <w:rsid w:val="00835533"/>
    <w:rsid w:val="0083586E"/>
    <w:rsid w:val="008366BD"/>
    <w:rsid w:val="00837DE0"/>
    <w:rsid w:val="00841BD7"/>
    <w:rsid w:val="008439F7"/>
    <w:rsid w:val="00843AB3"/>
    <w:rsid w:val="00847210"/>
    <w:rsid w:val="00850291"/>
    <w:rsid w:val="00855ECA"/>
    <w:rsid w:val="008613D2"/>
    <w:rsid w:val="0086617B"/>
    <w:rsid w:val="00870600"/>
    <w:rsid w:val="00870835"/>
    <w:rsid w:val="008735E5"/>
    <w:rsid w:val="00881078"/>
    <w:rsid w:val="00882A6A"/>
    <w:rsid w:val="00887EBA"/>
    <w:rsid w:val="00892506"/>
    <w:rsid w:val="008A45ED"/>
    <w:rsid w:val="008B4B85"/>
    <w:rsid w:val="008B5622"/>
    <w:rsid w:val="008B67F2"/>
    <w:rsid w:val="008C2D0E"/>
    <w:rsid w:val="008D06D1"/>
    <w:rsid w:val="008D5A80"/>
    <w:rsid w:val="008D656C"/>
    <w:rsid w:val="008E7C44"/>
    <w:rsid w:val="008F2EDD"/>
    <w:rsid w:val="008F344A"/>
    <w:rsid w:val="008F55E4"/>
    <w:rsid w:val="0090129F"/>
    <w:rsid w:val="00901929"/>
    <w:rsid w:val="00905C1F"/>
    <w:rsid w:val="0090759E"/>
    <w:rsid w:val="009132FB"/>
    <w:rsid w:val="00920281"/>
    <w:rsid w:val="009207BD"/>
    <w:rsid w:val="00922C37"/>
    <w:rsid w:val="00923600"/>
    <w:rsid w:val="00924CB3"/>
    <w:rsid w:val="00930A84"/>
    <w:rsid w:val="0093491B"/>
    <w:rsid w:val="00934B58"/>
    <w:rsid w:val="0093610B"/>
    <w:rsid w:val="00943F8B"/>
    <w:rsid w:val="00944689"/>
    <w:rsid w:val="00945D98"/>
    <w:rsid w:val="009474A3"/>
    <w:rsid w:val="00947A2D"/>
    <w:rsid w:val="009501D2"/>
    <w:rsid w:val="00955159"/>
    <w:rsid w:val="00955230"/>
    <w:rsid w:val="009607F5"/>
    <w:rsid w:val="0096404C"/>
    <w:rsid w:val="00964E8E"/>
    <w:rsid w:val="009651A1"/>
    <w:rsid w:val="00970424"/>
    <w:rsid w:val="00972071"/>
    <w:rsid w:val="00975C97"/>
    <w:rsid w:val="00986B11"/>
    <w:rsid w:val="00991E92"/>
    <w:rsid w:val="009923ED"/>
    <w:rsid w:val="009939A4"/>
    <w:rsid w:val="009948BB"/>
    <w:rsid w:val="00995579"/>
    <w:rsid w:val="009A0C17"/>
    <w:rsid w:val="009A3306"/>
    <w:rsid w:val="009A5AD5"/>
    <w:rsid w:val="009C052F"/>
    <w:rsid w:val="009C102C"/>
    <w:rsid w:val="009C3373"/>
    <w:rsid w:val="009C3CDA"/>
    <w:rsid w:val="009D638A"/>
    <w:rsid w:val="009D6592"/>
    <w:rsid w:val="009E4235"/>
    <w:rsid w:val="009E5C97"/>
    <w:rsid w:val="009F7F80"/>
    <w:rsid w:val="00A023D4"/>
    <w:rsid w:val="00A02E50"/>
    <w:rsid w:val="00A04F66"/>
    <w:rsid w:val="00A06A5F"/>
    <w:rsid w:val="00A1175B"/>
    <w:rsid w:val="00A117A0"/>
    <w:rsid w:val="00A1687F"/>
    <w:rsid w:val="00A17934"/>
    <w:rsid w:val="00A17B0F"/>
    <w:rsid w:val="00A20484"/>
    <w:rsid w:val="00A239B0"/>
    <w:rsid w:val="00A23F72"/>
    <w:rsid w:val="00A25A4A"/>
    <w:rsid w:val="00A322FB"/>
    <w:rsid w:val="00A4571D"/>
    <w:rsid w:val="00A538FA"/>
    <w:rsid w:val="00A62485"/>
    <w:rsid w:val="00A626BC"/>
    <w:rsid w:val="00A63730"/>
    <w:rsid w:val="00A65E89"/>
    <w:rsid w:val="00A66109"/>
    <w:rsid w:val="00A66270"/>
    <w:rsid w:val="00A75F16"/>
    <w:rsid w:val="00A93747"/>
    <w:rsid w:val="00A97020"/>
    <w:rsid w:val="00AA1EFA"/>
    <w:rsid w:val="00AA4689"/>
    <w:rsid w:val="00AC2089"/>
    <w:rsid w:val="00AC4B54"/>
    <w:rsid w:val="00AC5FD0"/>
    <w:rsid w:val="00AC64B5"/>
    <w:rsid w:val="00AC7400"/>
    <w:rsid w:val="00AD07EE"/>
    <w:rsid w:val="00AD3627"/>
    <w:rsid w:val="00AD4223"/>
    <w:rsid w:val="00AD55C2"/>
    <w:rsid w:val="00AD7C2F"/>
    <w:rsid w:val="00AE68CF"/>
    <w:rsid w:val="00AE798F"/>
    <w:rsid w:val="00AF2924"/>
    <w:rsid w:val="00B00D27"/>
    <w:rsid w:val="00B10E70"/>
    <w:rsid w:val="00B14B07"/>
    <w:rsid w:val="00B15555"/>
    <w:rsid w:val="00B21A6F"/>
    <w:rsid w:val="00B240C3"/>
    <w:rsid w:val="00B24910"/>
    <w:rsid w:val="00B32C08"/>
    <w:rsid w:val="00B4113B"/>
    <w:rsid w:val="00B456CC"/>
    <w:rsid w:val="00B46E2A"/>
    <w:rsid w:val="00B475FE"/>
    <w:rsid w:val="00B5376A"/>
    <w:rsid w:val="00B72B49"/>
    <w:rsid w:val="00B73BDD"/>
    <w:rsid w:val="00B8547F"/>
    <w:rsid w:val="00B905A7"/>
    <w:rsid w:val="00B965DB"/>
    <w:rsid w:val="00BA1516"/>
    <w:rsid w:val="00BA4DDA"/>
    <w:rsid w:val="00BA58EC"/>
    <w:rsid w:val="00BA6EC3"/>
    <w:rsid w:val="00BB0CF3"/>
    <w:rsid w:val="00BC1E4D"/>
    <w:rsid w:val="00BD097A"/>
    <w:rsid w:val="00BD28A4"/>
    <w:rsid w:val="00BD306C"/>
    <w:rsid w:val="00BD43C7"/>
    <w:rsid w:val="00BE16EA"/>
    <w:rsid w:val="00BF3575"/>
    <w:rsid w:val="00BF5D14"/>
    <w:rsid w:val="00C005EE"/>
    <w:rsid w:val="00C01106"/>
    <w:rsid w:val="00C026D3"/>
    <w:rsid w:val="00C05C11"/>
    <w:rsid w:val="00C13932"/>
    <w:rsid w:val="00C274BF"/>
    <w:rsid w:val="00C27B60"/>
    <w:rsid w:val="00C42AE0"/>
    <w:rsid w:val="00C524FA"/>
    <w:rsid w:val="00C55BCF"/>
    <w:rsid w:val="00C61549"/>
    <w:rsid w:val="00C6337A"/>
    <w:rsid w:val="00C76543"/>
    <w:rsid w:val="00C82381"/>
    <w:rsid w:val="00C85776"/>
    <w:rsid w:val="00C94857"/>
    <w:rsid w:val="00CA24F3"/>
    <w:rsid w:val="00CA4A58"/>
    <w:rsid w:val="00CA777F"/>
    <w:rsid w:val="00CB0B06"/>
    <w:rsid w:val="00CB2B45"/>
    <w:rsid w:val="00CB3F9E"/>
    <w:rsid w:val="00CB4FC6"/>
    <w:rsid w:val="00CC455B"/>
    <w:rsid w:val="00CC4AB4"/>
    <w:rsid w:val="00CC694A"/>
    <w:rsid w:val="00CD0670"/>
    <w:rsid w:val="00CD18C2"/>
    <w:rsid w:val="00CD6302"/>
    <w:rsid w:val="00CE3AAC"/>
    <w:rsid w:val="00CE6019"/>
    <w:rsid w:val="00CE67B1"/>
    <w:rsid w:val="00CE6959"/>
    <w:rsid w:val="00CE707D"/>
    <w:rsid w:val="00CF08DE"/>
    <w:rsid w:val="00CF2BC9"/>
    <w:rsid w:val="00CF3C06"/>
    <w:rsid w:val="00CF510B"/>
    <w:rsid w:val="00D011C3"/>
    <w:rsid w:val="00D13580"/>
    <w:rsid w:val="00D228EE"/>
    <w:rsid w:val="00D23A86"/>
    <w:rsid w:val="00D27D3A"/>
    <w:rsid w:val="00D33265"/>
    <w:rsid w:val="00D357A1"/>
    <w:rsid w:val="00D41A71"/>
    <w:rsid w:val="00D477DB"/>
    <w:rsid w:val="00D54466"/>
    <w:rsid w:val="00D55334"/>
    <w:rsid w:val="00D606EF"/>
    <w:rsid w:val="00D61A9D"/>
    <w:rsid w:val="00D62B31"/>
    <w:rsid w:val="00D64487"/>
    <w:rsid w:val="00D77667"/>
    <w:rsid w:val="00D866B3"/>
    <w:rsid w:val="00D91311"/>
    <w:rsid w:val="00D96905"/>
    <w:rsid w:val="00DA301A"/>
    <w:rsid w:val="00DB62C6"/>
    <w:rsid w:val="00DB7B4A"/>
    <w:rsid w:val="00DC007E"/>
    <w:rsid w:val="00DC10E4"/>
    <w:rsid w:val="00DC3A47"/>
    <w:rsid w:val="00DC3EA1"/>
    <w:rsid w:val="00DD4747"/>
    <w:rsid w:val="00DD5BD6"/>
    <w:rsid w:val="00DD62FE"/>
    <w:rsid w:val="00DE192F"/>
    <w:rsid w:val="00DF4339"/>
    <w:rsid w:val="00DF4843"/>
    <w:rsid w:val="00E02CC1"/>
    <w:rsid w:val="00E06792"/>
    <w:rsid w:val="00E1190F"/>
    <w:rsid w:val="00E16448"/>
    <w:rsid w:val="00E26019"/>
    <w:rsid w:val="00E278C2"/>
    <w:rsid w:val="00E27A4B"/>
    <w:rsid w:val="00E31DA0"/>
    <w:rsid w:val="00E402CE"/>
    <w:rsid w:val="00E40ED7"/>
    <w:rsid w:val="00E50E7B"/>
    <w:rsid w:val="00E51274"/>
    <w:rsid w:val="00E5152B"/>
    <w:rsid w:val="00E52F74"/>
    <w:rsid w:val="00E56AEE"/>
    <w:rsid w:val="00E67C33"/>
    <w:rsid w:val="00E710C2"/>
    <w:rsid w:val="00E71C6F"/>
    <w:rsid w:val="00E80D0A"/>
    <w:rsid w:val="00E81D9B"/>
    <w:rsid w:val="00E826E6"/>
    <w:rsid w:val="00E87F6D"/>
    <w:rsid w:val="00E90710"/>
    <w:rsid w:val="00E91B7C"/>
    <w:rsid w:val="00E93621"/>
    <w:rsid w:val="00E97AF3"/>
    <w:rsid w:val="00EA43D8"/>
    <w:rsid w:val="00EB1E04"/>
    <w:rsid w:val="00EC0734"/>
    <w:rsid w:val="00EC231C"/>
    <w:rsid w:val="00EC5D65"/>
    <w:rsid w:val="00EC7301"/>
    <w:rsid w:val="00ED025F"/>
    <w:rsid w:val="00ED2033"/>
    <w:rsid w:val="00ED3683"/>
    <w:rsid w:val="00ED537F"/>
    <w:rsid w:val="00EF26AC"/>
    <w:rsid w:val="00EF5D95"/>
    <w:rsid w:val="00EF5E64"/>
    <w:rsid w:val="00F01066"/>
    <w:rsid w:val="00F0649C"/>
    <w:rsid w:val="00F11E9B"/>
    <w:rsid w:val="00F21122"/>
    <w:rsid w:val="00F24415"/>
    <w:rsid w:val="00F3186E"/>
    <w:rsid w:val="00F3485A"/>
    <w:rsid w:val="00F37DD5"/>
    <w:rsid w:val="00F42171"/>
    <w:rsid w:val="00F478F4"/>
    <w:rsid w:val="00F500F7"/>
    <w:rsid w:val="00F5083A"/>
    <w:rsid w:val="00F53709"/>
    <w:rsid w:val="00F5516A"/>
    <w:rsid w:val="00F56B31"/>
    <w:rsid w:val="00F607BB"/>
    <w:rsid w:val="00F7046F"/>
    <w:rsid w:val="00F7540B"/>
    <w:rsid w:val="00F7609A"/>
    <w:rsid w:val="00F76E33"/>
    <w:rsid w:val="00F83417"/>
    <w:rsid w:val="00F843DC"/>
    <w:rsid w:val="00F84ACB"/>
    <w:rsid w:val="00F8516B"/>
    <w:rsid w:val="00F908E3"/>
    <w:rsid w:val="00F91067"/>
    <w:rsid w:val="00FA0C56"/>
    <w:rsid w:val="00FC098C"/>
    <w:rsid w:val="00FC0FA1"/>
    <w:rsid w:val="00FD0DFC"/>
    <w:rsid w:val="00FD5CA3"/>
    <w:rsid w:val="00FF2B76"/>
    <w:rsid w:val="00FF5B0C"/>
    <w:rsid w:val="00FF605F"/>
    <w:rsid w:val="00FF6069"/>
    <w:rsid w:val="00FF7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5FC3ED5A"/>
  <w15:chartTrackingRefBased/>
  <w15:docId w15:val="{04D4B8AC-6431-4342-977B-C7F401D6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F68DB"/>
    <w:pPr>
      <w:widowControl w:val="0"/>
      <w:autoSpaceDE w:val="0"/>
      <w:autoSpaceDN w:val="0"/>
      <w:jc w:val="both"/>
    </w:pPr>
    <w:rPr>
      <w:rFonts w:hAnsi="ＭＳ 明朝" w:cs="ＭＳ 明朝"/>
      <w:kern w:val="2"/>
      <w:sz w:val="21"/>
      <w:szCs w:val="21"/>
    </w:rPr>
  </w:style>
  <w:style w:type="paragraph" w:styleId="1">
    <w:name w:val="heading 1"/>
    <w:basedOn w:val="a0"/>
    <w:next w:val="a0"/>
    <w:link w:val="10"/>
    <w:uiPriority w:val="9"/>
    <w:qFormat/>
    <w:rsid w:val="006F68DB"/>
    <w:pPr>
      <w:keepNext/>
      <w:widowControl/>
      <w:spacing w:beforeLines="200" w:before="200" w:afterLines="200" w:after="200"/>
      <w:outlineLvl w:val="0"/>
    </w:pPr>
  </w:style>
  <w:style w:type="paragraph" w:styleId="2">
    <w:name w:val="heading 2"/>
    <w:basedOn w:val="1"/>
    <w:next w:val="a0"/>
    <w:link w:val="20"/>
    <w:uiPriority w:val="9"/>
    <w:unhideWhenUsed/>
    <w:qFormat/>
    <w:rsid w:val="006F68DB"/>
    <w:pPr>
      <w:spacing w:afterLines="0" w:after="0"/>
      <w:outlineLvl w:val="1"/>
    </w:pPr>
  </w:style>
  <w:style w:type="paragraph" w:styleId="3">
    <w:name w:val="heading 3"/>
    <w:basedOn w:val="a0"/>
    <w:next w:val="a0"/>
    <w:link w:val="30"/>
    <w:uiPriority w:val="9"/>
    <w:unhideWhenUsed/>
    <w:qFormat/>
    <w:rsid w:val="0029551C"/>
    <w:pPr>
      <w:keepNext/>
      <w:ind w:leftChars="400" w:left="400"/>
      <w:outlineLvl w:val="2"/>
    </w:pPr>
    <w:rPr>
      <w:rFonts w:ascii="Arial" w:eastAsia="ＭＳ ゴシック" w:hAnsi="Arial"/>
      <w:kern w:val="16"/>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77799C"/>
    <w:pPr>
      <w:tabs>
        <w:tab w:val="center" w:pos="4252"/>
        <w:tab w:val="right" w:pos="8504"/>
      </w:tabs>
      <w:snapToGrid w:val="0"/>
    </w:pPr>
  </w:style>
  <w:style w:type="character" w:customStyle="1" w:styleId="a5">
    <w:name w:val="ヘッダー (文字)"/>
    <w:link w:val="a4"/>
    <w:uiPriority w:val="99"/>
    <w:rsid w:val="0077799C"/>
    <w:rPr>
      <w:rFonts w:ascii="Century"/>
      <w:kern w:val="2"/>
      <w:sz w:val="21"/>
      <w:szCs w:val="24"/>
    </w:rPr>
  </w:style>
  <w:style w:type="paragraph" w:styleId="a6">
    <w:name w:val="footer"/>
    <w:basedOn w:val="a0"/>
    <w:link w:val="a7"/>
    <w:uiPriority w:val="99"/>
    <w:rsid w:val="0077799C"/>
    <w:pPr>
      <w:tabs>
        <w:tab w:val="center" w:pos="4252"/>
        <w:tab w:val="right" w:pos="8504"/>
      </w:tabs>
      <w:snapToGrid w:val="0"/>
    </w:pPr>
  </w:style>
  <w:style w:type="character" w:customStyle="1" w:styleId="a7">
    <w:name w:val="フッター (文字)"/>
    <w:link w:val="a6"/>
    <w:uiPriority w:val="99"/>
    <w:rsid w:val="0077799C"/>
    <w:rPr>
      <w:rFonts w:ascii="Century"/>
      <w:kern w:val="2"/>
      <w:sz w:val="21"/>
      <w:szCs w:val="24"/>
    </w:rPr>
  </w:style>
  <w:style w:type="character" w:styleId="a8">
    <w:name w:val="footnote reference"/>
    <w:rsid w:val="006A26BC"/>
    <w:rPr>
      <w:vertAlign w:val="superscript"/>
    </w:rPr>
  </w:style>
  <w:style w:type="table" w:styleId="a9">
    <w:name w:val="Table Grid"/>
    <w:basedOn w:val="a2"/>
    <w:uiPriority w:val="59"/>
    <w:rsid w:val="00B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0"/>
    <w:link w:val="ab"/>
    <w:uiPriority w:val="99"/>
    <w:unhideWhenUsed/>
    <w:rsid w:val="00320D11"/>
    <w:pPr>
      <w:jc w:val="right"/>
    </w:pPr>
    <w:rPr>
      <w:rFonts w:ascii="Arial" w:eastAsia="ＭＳ ゴシック" w:hAnsi="Times New Roman" w:cs="Arial"/>
      <w:sz w:val="24"/>
      <w:lang w:val="en-GB"/>
    </w:rPr>
  </w:style>
  <w:style w:type="character" w:customStyle="1" w:styleId="ab">
    <w:name w:val="結語 (文字)"/>
    <w:link w:val="aa"/>
    <w:uiPriority w:val="99"/>
    <w:rsid w:val="00320D11"/>
    <w:rPr>
      <w:rFonts w:ascii="Arial" w:eastAsia="ＭＳ ゴシック" w:hAnsi="Times New Roman" w:cs="Arial"/>
      <w:kern w:val="2"/>
      <w:sz w:val="24"/>
      <w:szCs w:val="24"/>
      <w:lang w:val="en-GB"/>
    </w:rPr>
  </w:style>
  <w:style w:type="paragraph" w:styleId="21">
    <w:name w:val="Body Text Indent 2"/>
    <w:basedOn w:val="a0"/>
    <w:link w:val="22"/>
    <w:rsid w:val="00AC64B5"/>
    <w:pPr>
      <w:snapToGrid w:val="0"/>
      <w:spacing w:line="260" w:lineRule="exact"/>
      <w:ind w:leftChars="300" w:left="720"/>
    </w:pPr>
    <w:rPr>
      <w:rFonts w:ascii="Times New Roman" w:hAnsi="Times New Roman"/>
      <w:sz w:val="24"/>
      <w:lang w:val="en-GB"/>
    </w:rPr>
  </w:style>
  <w:style w:type="character" w:customStyle="1" w:styleId="22">
    <w:name w:val="本文インデント 2 (文字)"/>
    <w:link w:val="21"/>
    <w:rsid w:val="00AC64B5"/>
    <w:rPr>
      <w:rFonts w:ascii="Times New Roman" w:hAnsi="Times New Roman"/>
      <w:kern w:val="2"/>
      <w:sz w:val="24"/>
      <w:szCs w:val="21"/>
      <w:lang w:val="en-GB"/>
    </w:rPr>
  </w:style>
  <w:style w:type="paragraph" w:styleId="31">
    <w:name w:val="Body Text Indent 3"/>
    <w:basedOn w:val="a0"/>
    <w:link w:val="32"/>
    <w:rsid w:val="00AC64B5"/>
    <w:pPr>
      <w:snapToGrid w:val="0"/>
      <w:spacing w:line="260" w:lineRule="exact"/>
      <w:ind w:leftChars="118" w:left="283" w:firstLineChars="100" w:firstLine="200"/>
    </w:pPr>
    <w:rPr>
      <w:rFonts w:ascii="Arial" w:eastAsia="ＭＳ ゴシック" w:hAnsi="Times New Roman" w:cs="Arial"/>
      <w:sz w:val="20"/>
      <w:szCs w:val="22"/>
      <w:lang w:val="en-GB"/>
    </w:rPr>
  </w:style>
  <w:style w:type="character" w:customStyle="1" w:styleId="32">
    <w:name w:val="本文インデント 3 (文字)"/>
    <w:link w:val="31"/>
    <w:rsid w:val="00AC64B5"/>
    <w:rPr>
      <w:rFonts w:ascii="Arial" w:eastAsia="ＭＳ ゴシック" w:hAnsi="Times New Roman" w:cs="Arial"/>
      <w:kern w:val="2"/>
      <w:szCs w:val="22"/>
      <w:lang w:val="en-GB"/>
    </w:rPr>
  </w:style>
  <w:style w:type="paragraph" w:styleId="ac">
    <w:name w:val="Body Text Indent"/>
    <w:basedOn w:val="a0"/>
    <w:link w:val="ad"/>
    <w:rsid w:val="00E87F6D"/>
    <w:pPr>
      <w:ind w:leftChars="400" w:left="851"/>
    </w:pPr>
  </w:style>
  <w:style w:type="character" w:customStyle="1" w:styleId="ad">
    <w:name w:val="本文インデント (文字)"/>
    <w:link w:val="ac"/>
    <w:rsid w:val="00E87F6D"/>
    <w:rPr>
      <w:rFonts w:ascii="Century"/>
      <w:kern w:val="2"/>
      <w:sz w:val="21"/>
      <w:szCs w:val="24"/>
    </w:rPr>
  </w:style>
  <w:style w:type="paragraph" w:styleId="Web">
    <w:name w:val="Normal (Web)"/>
    <w:basedOn w:val="a0"/>
    <w:uiPriority w:val="99"/>
    <w:unhideWhenUsed/>
    <w:rsid w:val="002954F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Hyperlink"/>
    <w:uiPriority w:val="99"/>
    <w:rsid w:val="002954F4"/>
    <w:rPr>
      <w:color w:val="0000FF"/>
      <w:u w:val="single"/>
    </w:rPr>
  </w:style>
  <w:style w:type="paragraph" w:styleId="af">
    <w:name w:val="List Paragraph"/>
    <w:basedOn w:val="a0"/>
    <w:uiPriority w:val="34"/>
    <w:qFormat/>
    <w:rsid w:val="0053748A"/>
    <w:pPr>
      <w:ind w:leftChars="400" w:left="840"/>
    </w:pPr>
    <w:rPr>
      <w:rFonts w:cs="Arial"/>
      <w:szCs w:val="22"/>
    </w:rPr>
  </w:style>
  <w:style w:type="paragraph" w:styleId="af0">
    <w:name w:val="Plain Text"/>
    <w:basedOn w:val="a0"/>
    <w:link w:val="af1"/>
    <w:uiPriority w:val="99"/>
    <w:unhideWhenUsed/>
    <w:rsid w:val="0053748A"/>
    <w:pPr>
      <w:jc w:val="left"/>
    </w:pPr>
    <w:rPr>
      <w:rFonts w:ascii="ＭＳ ゴシック" w:eastAsia="ＭＳ ゴシック" w:hAnsi="Courier New" w:cs="Courier New"/>
      <w:sz w:val="20"/>
    </w:rPr>
  </w:style>
  <w:style w:type="character" w:customStyle="1" w:styleId="af1">
    <w:name w:val="書式なし (文字)"/>
    <w:link w:val="af0"/>
    <w:uiPriority w:val="99"/>
    <w:rsid w:val="0053748A"/>
    <w:rPr>
      <w:rFonts w:ascii="ＭＳ ゴシック" w:eastAsia="ＭＳ ゴシック" w:hAnsi="Courier New" w:cs="Courier New"/>
      <w:kern w:val="2"/>
      <w:szCs w:val="21"/>
    </w:rPr>
  </w:style>
  <w:style w:type="character" w:customStyle="1" w:styleId="10">
    <w:name w:val="見出し 1 (文字)"/>
    <w:link w:val="1"/>
    <w:uiPriority w:val="9"/>
    <w:rsid w:val="006F68DB"/>
    <w:rPr>
      <w:rFonts w:hAnsi="ＭＳ 明朝" w:cs="ＭＳ 明朝"/>
      <w:kern w:val="2"/>
      <w:sz w:val="21"/>
      <w:szCs w:val="21"/>
    </w:rPr>
  </w:style>
  <w:style w:type="character" w:customStyle="1" w:styleId="20">
    <w:name w:val="見出し 2 (文字)"/>
    <w:link w:val="2"/>
    <w:uiPriority w:val="9"/>
    <w:rsid w:val="006F68DB"/>
    <w:rPr>
      <w:rFonts w:hAnsi="ＭＳ 明朝" w:cs="ＭＳ 明朝"/>
      <w:kern w:val="2"/>
      <w:sz w:val="21"/>
      <w:szCs w:val="21"/>
    </w:rPr>
  </w:style>
  <w:style w:type="character" w:customStyle="1" w:styleId="30">
    <w:name w:val="見出し 3 (文字)"/>
    <w:link w:val="3"/>
    <w:uiPriority w:val="9"/>
    <w:rsid w:val="0029551C"/>
    <w:rPr>
      <w:rFonts w:ascii="Arial" w:eastAsia="ＭＳ ゴシック" w:hAnsi="Arial" w:cs="Times New Roman"/>
      <w:kern w:val="16"/>
      <w:sz w:val="22"/>
      <w:szCs w:val="22"/>
    </w:rPr>
  </w:style>
  <w:style w:type="paragraph" w:styleId="af2">
    <w:name w:val="Balloon Text"/>
    <w:basedOn w:val="a0"/>
    <w:link w:val="af3"/>
    <w:uiPriority w:val="99"/>
    <w:unhideWhenUsed/>
    <w:rsid w:val="0029551C"/>
    <w:rPr>
      <w:rFonts w:ascii="Arial" w:eastAsia="ＭＳ ゴシック" w:hAnsi="Arial"/>
      <w:kern w:val="16"/>
      <w:sz w:val="18"/>
      <w:szCs w:val="18"/>
    </w:rPr>
  </w:style>
  <w:style w:type="character" w:customStyle="1" w:styleId="af3">
    <w:name w:val="吹き出し (文字)"/>
    <w:link w:val="af2"/>
    <w:uiPriority w:val="99"/>
    <w:rsid w:val="0029551C"/>
    <w:rPr>
      <w:rFonts w:ascii="Arial" w:eastAsia="ＭＳ ゴシック" w:hAnsi="Arial" w:cs="Times New Roman"/>
      <w:kern w:val="16"/>
      <w:sz w:val="18"/>
      <w:szCs w:val="18"/>
    </w:rPr>
  </w:style>
  <w:style w:type="paragraph" w:styleId="af4">
    <w:name w:val="Revision"/>
    <w:hidden/>
    <w:uiPriority w:val="99"/>
    <w:semiHidden/>
    <w:rsid w:val="0029551C"/>
    <w:rPr>
      <w:rFonts w:hAnsi="Arial"/>
      <w:kern w:val="2"/>
      <w:sz w:val="21"/>
      <w:szCs w:val="22"/>
    </w:rPr>
  </w:style>
  <w:style w:type="paragraph" w:styleId="af5">
    <w:name w:val="Note Heading"/>
    <w:basedOn w:val="a0"/>
    <w:next w:val="a0"/>
    <w:link w:val="af6"/>
    <w:uiPriority w:val="99"/>
    <w:unhideWhenUsed/>
    <w:rsid w:val="0029551C"/>
    <w:pPr>
      <w:jc w:val="center"/>
    </w:pPr>
    <w:rPr>
      <w:rFonts w:ascii="Times New Roman" w:eastAsia="ＭＳ Ｐゴシック" w:hAnsi="ＭＳ Ｐゴシック"/>
      <w:kern w:val="16"/>
      <w:sz w:val="22"/>
      <w:u w:val="single"/>
    </w:rPr>
  </w:style>
  <w:style w:type="character" w:customStyle="1" w:styleId="af6">
    <w:name w:val="記 (文字)"/>
    <w:link w:val="af5"/>
    <w:uiPriority w:val="99"/>
    <w:rsid w:val="0029551C"/>
    <w:rPr>
      <w:rFonts w:ascii="Times New Roman" w:eastAsia="ＭＳ Ｐゴシック" w:hAnsi="ＭＳ Ｐゴシック"/>
      <w:kern w:val="16"/>
      <w:sz w:val="22"/>
      <w:szCs w:val="21"/>
      <w:u w:val="single"/>
    </w:rPr>
  </w:style>
  <w:style w:type="numbering" w:customStyle="1" w:styleId="a">
    <w:name w:val="番号付見出し"/>
    <w:uiPriority w:val="99"/>
    <w:rsid w:val="0029551C"/>
    <w:pPr>
      <w:numPr>
        <w:numId w:val="14"/>
      </w:numPr>
    </w:pPr>
  </w:style>
  <w:style w:type="paragraph" w:styleId="af7">
    <w:name w:val="No Spacing"/>
    <w:link w:val="af8"/>
    <w:uiPriority w:val="1"/>
    <w:qFormat/>
    <w:rsid w:val="00E02CC1"/>
    <w:rPr>
      <w:rFonts w:ascii="Century"/>
      <w:sz w:val="22"/>
      <w:szCs w:val="22"/>
    </w:rPr>
  </w:style>
  <w:style w:type="character" w:customStyle="1" w:styleId="af8">
    <w:name w:val="行間詰め (文字)"/>
    <w:link w:val="af7"/>
    <w:uiPriority w:val="1"/>
    <w:rsid w:val="00E02CC1"/>
    <w:rPr>
      <w:rFonts w:ascii="Century"/>
      <w:sz w:val="22"/>
      <w:szCs w:val="22"/>
      <w:lang w:val="en-US" w:eastAsia="ja-JP" w:bidi="ar-SA"/>
    </w:rPr>
  </w:style>
  <w:style w:type="character" w:styleId="af9">
    <w:name w:val="FollowedHyperlink"/>
    <w:basedOn w:val="a1"/>
    <w:rsid w:val="00831302"/>
    <w:rPr>
      <w:color w:val="954F72" w:themeColor="followedHyperlink"/>
      <w:u w:val="single"/>
    </w:rPr>
  </w:style>
  <w:style w:type="paragraph" w:styleId="afa">
    <w:name w:val="TOC Heading"/>
    <w:basedOn w:val="1"/>
    <w:next w:val="a0"/>
    <w:uiPriority w:val="39"/>
    <w:unhideWhenUsed/>
    <w:qFormat/>
    <w:rsid w:val="004A0103"/>
    <w:pPr>
      <w:keepLines/>
      <w:spacing w:before="240" w:line="259" w:lineRule="auto"/>
      <w:jc w:val="left"/>
      <w:outlineLvl w:val="9"/>
    </w:pPr>
    <w:rPr>
      <w:rFonts w:asciiTheme="majorHAnsi" w:eastAsiaTheme="majorEastAsia" w:hAnsiTheme="majorHAnsi" w:cstheme="majorBidi"/>
      <w:b/>
      <w:color w:val="2E74B5" w:themeColor="accent1" w:themeShade="BF"/>
      <w:kern w:val="0"/>
      <w:sz w:val="32"/>
      <w:szCs w:val="32"/>
    </w:rPr>
  </w:style>
  <w:style w:type="paragraph" w:styleId="11">
    <w:name w:val="toc 1"/>
    <w:basedOn w:val="a0"/>
    <w:next w:val="a0"/>
    <w:autoRedefine/>
    <w:uiPriority w:val="39"/>
    <w:rsid w:val="00BD28A4"/>
    <w:pPr>
      <w:tabs>
        <w:tab w:val="right" w:leader="dot" w:pos="8494"/>
      </w:tabs>
      <w:ind w:left="210" w:hangingChars="100" w:hanging="210"/>
    </w:pPr>
    <w:rPr>
      <w:noProof/>
    </w:rPr>
  </w:style>
  <w:style w:type="paragraph" w:styleId="23">
    <w:name w:val="toc 2"/>
    <w:basedOn w:val="a0"/>
    <w:next w:val="a0"/>
    <w:autoRedefine/>
    <w:uiPriority w:val="39"/>
    <w:rsid w:val="004A0103"/>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09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B69AB-948F-49B9-BF58-F4DF7F8F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1516</TotalTime>
  <Pages>16</Pages>
  <Words>3422</Words>
  <Characters>6148</Characters>
  <Application>Microsoft Office Word</Application>
  <DocSecurity>0</DocSecurity>
  <Lines>51</Lines>
  <Paragraphs>19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9551</CharactersWithSpaces>
  <SharedDoc>false</SharedDoc>
  <HLinks>
    <vt:vector size="24" baseType="variant">
      <vt:variant>
        <vt:i4>4325381</vt:i4>
      </vt:variant>
      <vt:variant>
        <vt:i4>9</vt:i4>
      </vt:variant>
      <vt:variant>
        <vt:i4>0</vt:i4>
      </vt:variant>
      <vt:variant>
        <vt:i4>5</vt:i4>
      </vt:variant>
      <vt:variant>
        <vt:lpwstr>mailto:MRB_KSK@mlit.go.jp</vt:lpwstr>
      </vt:variant>
      <vt:variant>
        <vt:lpwstr/>
      </vt:variant>
      <vt:variant>
        <vt:i4>6881384</vt:i4>
      </vt:variant>
      <vt:variant>
        <vt:i4>6</vt:i4>
      </vt:variant>
      <vt:variant>
        <vt:i4>0</vt:i4>
      </vt:variant>
      <vt:variant>
        <vt:i4>5</vt:i4>
      </vt:variant>
      <vt:variant>
        <vt:lpwstr>http://www.mlit.go.jp/maritime/maritime_fr8_000007.html</vt:lpwstr>
      </vt:variant>
      <vt:variant>
        <vt:lpwstr/>
      </vt:variant>
      <vt:variant>
        <vt:i4>6881384</vt:i4>
      </vt:variant>
      <vt:variant>
        <vt:i4>3</vt:i4>
      </vt:variant>
      <vt:variant>
        <vt:i4>0</vt:i4>
      </vt:variant>
      <vt:variant>
        <vt:i4>5</vt:i4>
      </vt:variant>
      <vt:variant>
        <vt:lpwstr>http://www.mlit.go.jp/maritime/maritime_fr8_000007.html</vt:lpwstr>
      </vt:variant>
      <vt:variant>
        <vt:lpwstr/>
      </vt:variant>
      <vt:variant>
        <vt:i4>6881384</vt:i4>
      </vt:variant>
      <vt:variant>
        <vt:i4>0</vt:i4>
      </vt:variant>
      <vt:variant>
        <vt:i4>0</vt:i4>
      </vt:variant>
      <vt:variant>
        <vt:i4>5</vt:i4>
      </vt:variant>
      <vt:variant>
        <vt:lpwstr>http://www.mlit.go.jp/maritime/maritime_fr8_000007.html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森島 僚平</cp:lastModifiedBy>
  <cp:revision>124</cp:revision>
  <cp:lastPrinted>2020-12-24T12:44:00Z</cp:lastPrinted>
  <dcterms:created xsi:type="dcterms:W3CDTF">2020-12-02T09:00:00Z</dcterms:created>
  <dcterms:modified xsi:type="dcterms:W3CDTF">2023-11-29T06:22:00Z</dcterms:modified>
</cp:coreProperties>
</file>