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23D5" w14:textId="77777777" w:rsidR="0031406B" w:rsidRPr="0022753D" w:rsidRDefault="00810A66">
      <w:pPr>
        <w:overflowPunct w:val="0"/>
        <w:snapToGrid w:val="0"/>
        <w:ind w:right="420"/>
        <w:textAlignment w:val="baseline"/>
        <w:rPr>
          <w:color w:val="000000" w:themeColor="text1"/>
        </w:rPr>
      </w:pPr>
      <w:r>
        <w:rPr>
          <w:rFonts w:ascii="ＭＳ 明朝" w:hAnsi="ＭＳ 明朝"/>
          <w:color w:val="000000" w:themeColor="text1"/>
          <w:kern w:val="0"/>
          <w:sz w:val="24"/>
        </w:rPr>
        <w:pict w14:anchorId="0D828BF2">
          <v:group id="_x0000_s2050" style="position:absolute;left:0;text-align:left;margin-left:360.5pt;margin-top:-28.85pt;width:162.15pt;height:114.3pt;z-index:2" coordorigin="7001,892" coordsize="3244,2287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7001;top:1980;width:3152;height:1199">
              <v:textbox style="mso-next-textbox:#_x0000_s2052">
                <w:txbxContent>
                  <w:p w14:paraId="0E8A71B3" w14:textId="5E5DAFF0" w:rsidR="0031406B" w:rsidRDefault="0045013D">
                    <w:pPr>
                      <w:spacing w:line="340" w:lineRule="exact"/>
                      <w:jc w:val="right"/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 w:rsidRPr="004D13B8">
                      <w:rPr>
                        <w:rFonts w:ascii="ＭＳ ゴシック" w:eastAsia="ＭＳ ゴシック" w:hAnsi="ＭＳ ゴシック" w:hint="eastAsia"/>
                        <w:spacing w:val="175"/>
                        <w:kern w:val="0"/>
                        <w:sz w:val="28"/>
                        <w:fitText w:val="2800" w:id="1"/>
                      </w:rPr>
                      <w:t>国土交通</w:t>
                    </w:r>
                    <w:r w:rsidRPr="004D13B8">
                      <w:rPr>
                        <w:rFonts w:ascii="ＭＳ ゴシック" w:eastAsia="ＭＳ ゴシック" w:hAnsi="ＭＳ ゴシック" w:hint="eastAsia"/>
                        <w:kern w:val="0"/>
                        <w:sz w:val="28"/>
                        <w:fitText w:val="2800" w:id="1"/>
                      </w:rPr>
                      <w:t>省</w:t>
                    </w:r>
                    <w:r w:rsidRPr="001F1461">
                      <w:rPr>
                        <w:rFonts w:ascii="ＭＳ ゴシック" w:eastAsia="ＭＳ ゴシック" w:hAnsi="ＭＳ ゴシック" w:hint="eastAsia"/>
                        <w:spacing w:val="40"/>
                        <w:kern w:val="0"/>
                        <w:sz w:val="28"/>
                        <w:fitText w:val="2800" w:id="2"/>
                      </w:rPr>
                      <w:t>令和</w:t>
                    </w:r>
                    <w:r w:rsidR="001F1461" w:rsidRPr="001F1461">
                      <w:rPr>
                        <w:rFonts w:ascii="ＭＳ ゴシック" w:eastAsia="ＭＳ ゴシック" w:hAnsi="ＭＳ ゴシック" w:hint="eastAsia"/>
                        <w:color w:val="000000" w:themeColor="text1"/>
                        <w:spacing w:val="40"/>
                        <w:kern w:val="0"/>
                        <w:sz w:val="28"/>
                        <w:u w:val="single"/>
                        <w:fitText w:val="2800" w:id="2"/>
                      </w:rPr>
                      <w:t>７</w:t>
                    </w:r>
                    <w:r w:rsidRPr="001F1461">
                      <w:rPr>
                        <w:rFonts w:ascii="ＭＳ ゴシック" w:eastAsia="ＭＳ ゴシック" w:hAnsi="ＭＳ ゴシック" w:hint="eastAsia"/>
                        <w:spacing w:val="40"/>
                        <w:kern w:val="0"/>
                        <w:sz w:val="28"/>
                        <w:fitText w:val="2800" w:id="2"/>
                      </w:rPr>
                      <w:t>年３月１</w:t>
                    </w:r>
                    <w:r w:rsidRPr="001F1461">
                      <w:rPr>
                        <w:rFonts w:ascii="ＭＳ ゴシック" w:eastAsia="ＭＳ ゴシック" w:hAnsi="ＭＳ ゴシック" w:hint="eastAsia"/>
                        <w:kern w:val="0"/>
                        <w:sz w:val="28"/>
                        <w:fitText w:val="2800" w:id="2"/>
                      </w:rPr>
                      <w:t>日</w:t>
                    </w:r>
                  </w:p>
                  <w:p w14:paraId="7038ABA1" w14:textId="77777777" w:rsidR="0031406B" w:rsidRDefault="0045013D">
                    <w:pPr>
                      <w:spacing w:line="340" w:lineRule="exact"/>
                      <w:jc w:val="right"/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pacing w:val="40"/>
                        <w:kern w:val="0"/>
                        <w:sz w:val="28"/>
                        <w:fitText w:val="2800" w:id="3"/>
                      </w:rPr>
                      <w:t>１７時００分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pacing w:val="40"/>
                        <w:kern w:val="0"/>
                        <w:sz w:val="28"/>
                        <w:fitText w:val="2800" w:id="3"/>
                      </w:rPr>
                      <w:t>現</w:t>
                    </w:r>
                    <w:r>
                      <w:rPr>
                        <w:rFonts w:ascii="ＭＳ ゴシック" w:eastAsia="ＭＳ ゴシック" w:hAnsi="ＭＳ ゴシック" w:hint="eastAsia"/>
                        <w:kern w:val="0"/>
                        <w:sz w:val="28"/>
                        <w:fitText w:val="2800" w:id="3"/>
                      </w:rPr>
                      <w:t>在</w:t>
                    </w:r>
                  </w:p>
                </w:txbxContent>
              </v:textbox>
            </v:shape>
            <v:shape id="_x0000_s2051" type="#_x0000_t202" style="position:absolute;left:7129;top:892;width:3116;height:1078" filled="f" stroked="f">
              <v:textbox style="mso-next-textbox:#_x0000_s2051;mso-fit-shape-to-text:t">
                <w:txbxContent>
                  <w:p w14:paraId="7DF6CAF3" w14:textId="77777777" w:rsidR="0031406B" w:rsidRDefault="0031406B">
                    <w:pPr>
                      <w:wordWrap w:val="0"/>
                      <w:jc w:val="right"/>
                      <w:rPr>
                        <w:rFonts w:ascii="ＭＳ ゴシック" w:eastAsia="ＭＳ ゴシック" w:hAnsi="ＭＳ ゴシック"/>
                        <w:sz w:val="72"/>
                      </w:rPr>
                    </w:pPr>
                  </w:p>
                </w:txbxContent>
              </v:textbox>
            </v:shape>
          </v:group>
        </w:pict>
      </w:r>
    </w:p>
    <w:p w14:paraId="45A38E20" w14:textId="77777777" w:rsidR="0031406B" w:rsidRPr="0022753D" w:rsidRDefault="0031406B">
      <w:pPr>
        <w:overflowPunct w:val="0"/>
        <w:snapToGrid w:val="0"/>
        <w:ind w:right="420"/>
        <w:textAlignment w:val="baseline"/>
        <w:rPr>
          <w:rFonts w:ascii="ＭＳ 明朝" w:hAnsi="ＭＳ 明朝"/>
          <w:color w:val="000000" w:themeColor="text1"/>
          <w:kern w:val="0"/>
          <w:sz w:val="24"/>
        </w:rPr>
      </w:pPr>
    </w:p>
    <w:p w14:paraId="2E904342" w14:textId="77777777" w:rsidR="0031406B" w:rsidRPr="0022753D" w:rsidRDefault="0031406B">
      <w:pPr>
        <w:overflowPunct w:val="0"/>
        <w:snapToGrid w:val="0"/>
        <w:ind w:right="420"/>
        <w:textAlignment w:val="baseline"/>
        <w:rPr>
          <w:rFonts w:ascii="ＭＳ 明朝" w:hAnsi="ＭＳ 明朝"/>
          <w:color w:val="000000" w:themeColor="text1"/>
          <w:kern w:val="0"/>
          <w:sz w:val="24"/>
        </w:rPr>
      </w:pPr>
    </w:p>
    <w:p w14:paraId="6F710873" w14:textId="1C7FC0E5" w:rsidR="0031406B" w:rsidRPr="0022753D" w:rsidRDefault="0045013D">
      <w:pPr>
        <w:overflowPunct w:val="0"/>
        <w:snapToGrid w:val="0"/>
        <w:ind w:firstLineChars="400" w:firstLine="1285"/>
        <w:jc w:val="lef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32"/>
        </w:rPr>
      </w:pPr>
      <w:r w:rsidRPr="0022753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</w:rPr>
        <w:t>東日本大震災（第１３</w:t>
      </w:r>
      <w:r w:rsidR="001F1461" w:rsidRPr="0022753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</w:rPr>
        <w:t>９</w:t>
      </w:r>
      <w:r w:rsidRPr="0022753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</w:rPr>
        <w:t>報）概要版</w:t>
      </w:r>
    </w:p>
    <w:p w14:paraId="5E5E1CEF" w14:textId="77777777" w:rsidR="0031406B" w:rsidRPr="0022753D" w:rsidRDefault="0031406B">
      <w:pPr>
        <w:tabs>
          <w:tab w:val="left" w:pos="6300"/>
        </w:tabs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5B88F216" w14:textId="77777777" w:rsidR="0031406B" w:rsidRPr="0022753D" w:rsidRDefault="0031406B">
      <w:pPr>
        <w:tabs>
          <w:tab w:val="left" w:pos="6300"/>
        </w:tabs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2FBC1A19" w14:textId="77777777" w:rsidR="0031406B" w:rsidRPr="0022753D" w:rsidRDefault="0045013D">
      <w:pPr>
        <w:overflowPunct w:val="0"/>
        <w:spacing w:line="340" w:lineRule="exact"/>
        <w:textAlignment w:val="baseline"/>
        <w:rPr>
          <w:rFonts w:ascii="Times New Roman" w:eastAsia="ＭＳ ゴシック" w:hAnsi="Times New Roman"/>
          <w:b/>
          <w:color w:val="000000" w:themeColor="text1"/>
          <w:kern w:val="0"/>
          <w:sz w:val="28"/>
        </w:rPr>
      </w:pPr>
      <w:r w:rsidRPr="0022753D">
        <w:rPr>
          <w:rFonts w:ascii="Times New Roman" w:eastAsia="ＭＳ ゴシック" w:hAnsi="Times New Roman" w:hint="eastAsia"/>
          <w:b/>
          <w:color w:val="000000" w:themeColor="text1"/>
          <w:kern w:val="0"/>
          <w:sz w:val="28"/>
        </w:rPr>
        <w:t>１．国土交通省の主な対応</w:t>
      </w:r>
    </w:p>
    <w:p w14:paraId="5E41FE55" w14:textId="77777777" w:rsidR="0031406B" w:rsidRPr="0022753D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●平成23年3月11日14:46　非常体制、15:15　国土交通省緊急災害対策本部設置</w:t>
      </w:r>
    </w:p>
    <w:p w14:paraId="24C6E723" w14:textId="77777777" w:rsidR="0031406B" w:rsidRPr="0022753D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●平成23年3月11日15:45に第1回緊対本部会議を開催以来、平成24年3月8日までに</w:t>
      </w:r>
    </w:p>
    <w:p w14:paraId="7D9DDE89" w14:textId="77777777" w:rsidR="0031406B" w:rsidRPr="0022753D" w:rsidRDefault="0045013D">
      <w:pPr>
        <w:overflowPunct w:val="0"/>
        <w:spacing w:line="380" w:lineRule="exact"/>
        <w:ind w:firstLineChars="100" w:firstLine="24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highlight w:val="yellow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50回開催</w:t>
      </w:r>
    </w:p>
    <w:p w14:paraId="2C6F3025" w14:textId="77777777" w:rsidR="0031406B" w:rsidRPr="0022753D" w:rsidRDefault="0045013D">
      <w:pPr>
        <w:overflowPunct w:val="0"/>
        <w:spacing w:line="380" w:lineRule="exact"/>
        <w:ind w:left="240" w:hangingChars="100" w:hanging="24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●国土交通省職員の派遣（のべ</w:t>
      </w:r>
      <w:r w:rsidRPr="0022753D">
        <w:rPr>
          <w:rFonts w:asciiTheme="minorEastAsia" w:eastAsiaTheme="minorEastAsia" w:hAnsiTheme="minorEastAsia"/>
          <w:color w:val="000000" w:themeColor="text1"/>
          <w:kern w:val="0"/>
          <w:sz w:val="24"/>
        </w:rPr>
        <w:t>2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5</w:t>
      </w:r>
      <w:r w:rsidRPr="0022753D">
        <w:rPr>
          <w:rFonts w:asciiTheme="minorEastAsia" w:eastAsiaTheme="minorEastAsia" w:hAnsiTheme="minorEastAsia"/>
          <w:color w:val="000000" w:themeColor="text1"/>
          <w:kern w:val="0"/>
          <w:sz w:val="24"/>
        </w:rPr>
        <w:t>,755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人）</w:t>
      </w:r>
    </w:p>
    <w:p w14:paraId="4096D761" w14:textId="77777777" w:rsidR="0031406B" w:rsidRPr="0022753D" w:rsidRDefault="0045013D">
      <w:pPr>
        <w:overflowPunct w:val="0"/>
        <w:spacing w:line="380" w:lineRule="exact"/>
        <w:ind w:left="240" w:right="960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うち緊急災害対策派遣隊（TEC-FORCE）の派遣（のべ18,115人）</w:t>
      </w:r>
    </w:p>
    <w:p w14:paraId="75D17934" w14:textId="77777777" w:rsidR="0031406B" w:rsidRPr="0022753D" w:rsidRDefault="0045013D">
      <w:pPr>
        <w:overflowPunct w:val="0"/>
        <w:spacing w:line="380" w:lineRule="exact"/>
        <w:jc w:val="lef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highlight w:val="yellow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●災害対策機材(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16"/>
        </w:rPr>
        <w:t>照明車､排水ポンプ車､衛星通信車､対策本部車等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)の派遣（のべ49,635台）</w:t>
      </w:r>
    </w:p>
    <w:p w14:paraId="08F4DB6E" w14:textId="77777777" w:rsidR="001557B5" w:rsidRPr="0022753D" w:rsidRDefault="001557B5" w:rsidP="001557B5">
      <w:pPr>
        <w:overflowPunct w:val="0"/>
        <w:spacing w:line="380" w:lineRule="exact"/>
        <w:ind w:left="240" w:hangingChars="100" w:hanging="240"/>
        <w:textAlignment w:val="baseline"/>
        <w:rPr>
          <w:rFonts w:ascii="ＭＳ 明朝" w:hAnsi="ＭＳ 明朝"/>
          <w:color w:val="000000" w:themeColor="text1"/>
          <w:kern w:val="0"/>
          <w:sz w:val="24"/>
        </w:rPr>
      </w:pPr>
      <w:r w:rsidRPr="0022753D">
        <w:rPr>
          <w:rFonts w:ascii="ＭＳ 明朝" w:hAnsi="ＭＳ 明朝" w:hint="eastAsia"/>
          <w:color w:val="000000" w:themeColor="text1"/>
          <w:kern w:val="0"/>
          <w:sz w:val="24"/>
        </w:rPr>
        <w:t>●海上保安庁の対応勢力（のべ巡視船艇等</w:t>
      </w:r>
      <w:r w:rsidRPr="0022753D">
        <w:rPr>
          <w:rFonts w:ascii="ＭＳ 明朝" w:hAnsi="ＭＳ 明朝"/>
          <w:color w:val="000000" w:themeColor="text1"/>
          <w:kern w:val="0"/>
          <w:sz w:val="24"/>
          <w:u w:val="single"/>
        </w:rPr>
        <w:t>1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10</w:t>
      </w:r>
      <w:r w:rsidRPr="0022753D">
        <w:rPr>
          <w:rFonts w:ascii="ＭＳ 明朝" w:hAnsi="ＭＳ 明朝"/>
          <w:color w:val="000000" w:themeColor="text1"/>
          <w:kern w:val="0"/>
          <w:sz w:val="24"/>
          <w:u w:val="single"/>
        </w:rPr>
        <w:t>,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462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</w:rPr>
        <w:t>隻、航空機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48</w:t>
      </w:r>
      <w:r w:rsidRPr="0022753D">
        <w:rPr>
          <w:rFonts w:ascii="ＭＳ 明朝" w:hAnsi="ＭＳ 明朝"/>
          <w:color w:val="000000" w:themeColor="text1"/>
          <w:kern w:val="0"/>
          <w:sz w:val="24"/>
          <w:u w:val="single"/>
        </w:rPr>
        <w:t>,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587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</w:rPr>
        <w:t>機、特殊救難隊等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2</w:t>
      </w:r>
      <w:r w:rsidRPr="0022753D">
        <w:rPr>
          <w:rFonts w:ascii="ＭＳ 明朝" w:hAnsi="ＭＳ 明朝"/>
          <w:color w:val="000000" w:themeColor="text1"/>
          <w:kern w:val="0"/>
          <w:sz w:val="24"/>
          <w:u w:val="single"/>
        </w:rPr>
        <w:t>,5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62</w:t>
      </w:r>
      <w:r w:rsidRPr="0022753D">
        <w:rPr>
          <w:rFonts w:ascii="ＭＳ 明朝" w:hAnsi="ＭＳ 明朝" w:hint="eastAsia"/>
          <w:color w:val="000000" w:themeColor="text1"/>
          <w:kern w:val="0"/>
          <w:sz w:val="24"/>
        </w:rPr>
        <w:t>名）</w:t>
      </w:r>
    </w:p>
    <w:p w14:paraId="76706BC1" w14:textId="77777777" w:rsidR="0031406B" w:rsidRPr="0022753D" w:rsidRDefault="0045013D">
      <w:pPr>
        <w:overflowPunct w:val="0"/>
        <w:spacing w:line="380" w:lineRule="exact"/>
        <w:ind w:left="240" w:hangingChars="100" w:hanging="24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●応急仮設住宅53,194戸完成　※福島県の完成戸数は移築によって完成した戸数を含まない。</w:t>
      </w:r>
    </w:p>
    <w:p w14:paraId="4D1A1742" w14:textId="1579F3EE" w:rsidR="001557B5" w:rsidRPr="0022753D" w:rsidRDefault="001557B5" w:rsidP="001557B5">
      <w:pPr>
        <w:overflowPunct w:val="0"/>
        <w:spacing w:line="380" w:lineRule="exact"/>
        <w:ind w:left="240" w:hangingChars="100" w:hanging="24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●復興整備計画策定等の技術支援や復興まちづくりの支援のため、都市再生機構による現地支援体制を確保（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令和</w:t>
      </w:r>
      <w:r w:rsidR="0084511B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7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年</w:t>
      </w:r>
      <w:r w:rsidR="0084511B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3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月</w:t>
      </w:r>
      <w:r w:rsidR="0084511B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1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日76名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）</w:t>
      </w:r>
    </w:p>
    <w:p w14:paraId="06061252" w14:textId="77777777" w:rsidR="0031406B" w:rsidRPr="0022753D" w:rsidRDefault="0031406B">
      <w:pPr>
        <w:overflowPunct w:val="0"/>
        <w:spacing w:line="380" w:lineRule="exact"/>
        <w:ind w:left="240" w:hangingChars="100" w:hanging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highlight w:val="yellow"/>
        </w:rPr>
      </w:pPr>
    </w:p>
    <w:p w14:paraId="31F997FA" w14:textId="77777777" w:rsidR="0031406B" w:rsidRPr="0022753D" w:rsidRDefault="0045013D">
      <w:pPr>
        <w:overflowPunct w:val="0"/>
        <w:spacing w:line="380" w:lineRule="exac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highlight w:val="yellow"/>
        </w:rPr>
      </w:pPr>
      <w:r w:rsidRPr="0022753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</w:rPr>
        <w:t>２．所管施設等の被害</w:t>
      </w:r>
    </w:p>
    <w:p w14:paraId="4F481089" w14:textId="77777777" w:rsidR="0031406B" w:rsidRPr="0022753D" w:rsidRDefault="0045013D">
      <w:pPr>
        <w:overflowPunct w:val="0"/>
        <w:spacing w:line="380" w:lineRule="exact"/>
        <w:ind w:left="960" w:hangingChars="400" w:hanging="96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highlight w:val="yellow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●道路　被災による通行止めなし</w:t>
      </w:r>
    </w:p>
    <w:p w14:paraId="1AAF32E3" w14:textId="77777777" w:rsidR="0031406B" w:rsidRPr="0022753D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highlight w:val="yellow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●鉄道　運転休止路線なし</w:t>
      </w:r>
    </w:p>
    <w:p w14:paraId="4E3FDD25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highlight w:val="yellow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●空港　仙台空港含め、被災地周辺の13空港全て利用可能</w:t>
      </w:r>
    </w:p>
    <w:p w14:paraId="0313B481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highlight w:val="yellow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●港湾　</w:t>
      </w:r>
      <w:r w:rsidRPr="0022753D">
        <w:rPr>
          <w:rFonts w:asciiTheme="minorEastAsia" w:eastAsiaTheme="minorEastAsia" w:hAnsiTheme="minorEastAsia" w:hint="eastAsia"/>
          <w:color w:val="000000" w:themeColor="text1"/>
          <w:sz w:val="24"/>
        </w:rPr>
        <w:t>被災港湾の公共</w:t>
      </w:r>
      <w:r w:rsidRPr="0022753D">
        <w:rPr>
          <w:rFonts w:asciiTheme="minorEastAsia" w:eastAsiaTheme="minorEastAsia" w:hAnsiTheme="minorEastAsia"/>
          <w:color w:val="000000" w:themeColor="text1"/>
          <w:sz w:val="24"/>
        </w:rPr>
        <w:t>岸壁</w:t>
      </w:r>
      <w:r w:rsidRPr="0022753D">
        <w:rPr>
          <w:rFonts w:asciiTheme="minorEastAsia" w:eastAsiaTheme="minorEastAsia" w:hAnsiTheme="minorEastAsia" w:hint="eastAsia"/>
          <w:color w:val="000000" w:themeColor="text1"/>
          <w:sz w:val="24"/>
        </w:rPr>
        <w:t>（水深</w:t>
      </w:r>
      <w:r w:rsidRPr="0022753D">
        <w:rPr>
          <w:rFonts w:asciiTheme="minorEastAsia" w:eastAsiaTheme="minorEastAsia" w:hAnsiTheme="minorEastAsia"/>
          <w:color w:val="000000" w:themeColor="text1"/>
          <w:sz w:val="24"/>
        </w:rPr>
        <w:t>4.5m</w:t>
      </w:r>
      <w:r w:rsidRPr="0022753D">
        <w:rPr>
          <w:rFonts w:asciiTheme="minorEastAsia" w:eastAsiaTheme="minorEastAsia" w:hAnsiTheme="minorEastAsia" w:hint="eastAsia"/>
          <w:color w:val="000000" w:themeColor="text1"/>
          <w:sz w:val="24"/>
        </w:rPr>
        <w:t>以深）373バース全て利用可能</w:t>
      </w:r>
    </w:p>
    <w:p w14:paraId="26006719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●バス　1事業者で一部運休中</w:t>
      </w:r>
    </w:p>
    <w:p w14:paraId="787FE054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●海事　全航路通常運航中</w:t>
      </w:r>
    </w:p>
    <w:p w14:paraId="5CCDFAD6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●河川　北上川、阿武隈川、利根川等の直轄河川で堤防崩壊等2,115箇所の被害発生</w:t>
      </w:r>
    </w:p>
    <w:p w14:paraId="651CDB8D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●海岸　岩手県、宮城県、福島県3県の海岸堤防約300kmのうち約190kmが全壊・半壊</w:t>
      </w:r>
    </w:p>
    <w:p w14:paraId="1F1F9B13" w14:textId="77777777" w:rsidR="0031406B" w:rsidRPr="0022753D" w:rsidRDefault="0045013D">
      <w:pPr>
        <w:overflowPunct w:val="0"/>
        <w:spacing w:line="380" w:lineRule="exact"/>
        <w:ind w:firstLineChars="100" w:firstLine="24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津波により561km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  <w:vertAlign w:val="superscript"/>
        </w:rPr>
        <w:t>2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が浸水被害（航空写真及び衛星画像判読済み分）</w:t>
      </w:r>
    </w:p>
    <w:p w14:paraId="1A8CDC21" w14:textId="77777777" w:rsidR="0031406B" w:rsidRPr="0022753D" w:rsidRDefault="0045013D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●砂防　土砂災害141件ほか土砂崩壊多数発生</w:t>
      </w:r>
    </w:p>
    <w:p w14:paraId="3007D3D3" w14:textId="77777777" w:rsidR="00810A66" w:rsidRPr="00810A66" w:rsidRDefault="00810A66" w:rsidP="00810A66">
      <w:pPr>
        <w:overflowPunct w:val="0"/>
        <w:spacing w:line="380" w:lineRule="exact"/>
        <w:ind w:left="284" w:hanging="283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u w:val="single"/>
        </w:rPr>
      </w:pPr>
      <w:r w:rsidRPr="00810A66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●水道（断水）</w:t>
      </w:r>
    </w:p>
    <w:p w14:paraId="37561454" w14:textId="77777777" w:rsidR="00810A66" w:rsidRPr="00810A66" w:rsidRDefault="00810A66" w:rsidP="00810A66">
      <w:pPr>
        <w:overflowPunct w:val="0"/>
        <w:spacing w:line="380" w:lineRule="exact"/>
        <w:ind w:leftChars="100" w:left="493" w:hanging="283"/>
        <w:textAlignment w:val="baseline"/>
        <w:rPr>
          <w:rFonts w:asciiTheme="minorEastAsia" w:eastAsiaTheme="minorEastAsia" w:hAnsiTheme="minorEastAsia"/>
          <w:kern w:val="0"/>
          <w:sz w:val="24"/>
          <w:u w:val="single"/>
        </w:rPr>
      </w:pPr>
      <w:r w:rsidRPr="00810A66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・津波により家屋等が流出した地域</w:t>
      </w:r>
      <w:r w:rsidRPr="00810A66">
        <w:rPr>
          <w:rFonts w:asciiTheme="minorEastAsia" w:eastAsiaTheme="minorEastAsia" w:hAnsiTheme="minorEastAsia" w:hint="eastAsia"/>
          <w:kern w:val="0"/>
          <w:sz w:val="24"/>
          <w:u w:val="single"/>
        </w:rPr>
        <w:t>（</w:t>
      </w:r>
      <w:r w:rsidRPr="00810A66">
        <w:rPr>
          <w:rFonts w:asciiTheme="minorEastAsia" w:eastAsiaTheme="minorEastAsia" w:hAnsiTheme="minorEastAsia"/>
          <w:kern w:val="0"/>
          <w:sz w:val="24"/>
          <w:u w:val="single"/>
        </w:rPr>
        <w:t>3県3.4万戸</w:t>
      </w:r>
      <w:r w:rsidRPr="00810A66">
        <w:rPr>
          <w:rFonts w:asciiTheme="minorEastAsia" w:eastAsiaTheme="minorEastAsia" w:hAnsiTheme="minorEastAsia" w:hint="eastAsia"/>
          <w:kern w:val="0"/>
          <w:sz w:val="24"/>
          <w:u w:val="single"/>
        </w:rPr>
        <w:t>）を除き、断水被害は平成</w:t>
      </w:r>
      <w:r w:rsidRPr="00810A66">
        <w:rPr>
          <w:rFonts w:asciiTheme="minorEastAsia" w:eastAsiaTheme="minorEastAsia" w:hAnsiTheme="minorEastAsia"/>
          <w:kern w:val="0"/>
          <w:sz w:val="24"/>
          <w:u w:val="single"/>
        </w:rPr>
        <w:t>23年9月30日までに全て復旧した。</w:t>
      </w:r>
      <w:r w:rsidRPr="00810A66">
        <w:rPr>
          <w:rFonts w:asciiTheme="minorEastAsia" w:eastAsiaTheme="minorEastAsia" w:hAnsiTheme="minorEastAsia" w:hint="eastAsia"/>
          <w:kern w:val="0"/>
          <w:sz w:val="24"/>
          <w:u w:val="single"/>
        </w:rPr>
        <w:t>津波により家屋等が流出した地域については、復興にあわせて復旧・整備を進めている。</w:t>
      </w:r>
    </w:p>
    <w:p w14:paraId="7C56A9B6" w14:textId="77777777" w:rsidR="00810A66" w:rsidRPr="00810A66" w:rsidRDefault="00810A66" w:rsidP="00810A66">
      <w:pPr>
        <w:overflowPunct w:val="0"/>
        <w:spacing w:line="380" w:lineRule="exact"/>
        <w:ind w:leftChars="100" w:left="493" w:hanging="283"/>
        <w:textAlignment w:val="baseline"/>
        <w:rPr>
          <w:rFonts w:asciiTheme="minorEastAsia" w:eastAsiaTheme="minorEastAsia" w:hAnsiTheme="minorEastAsia"/>
          <w:kern w:val="0"/>
          <w:sz w:val="24"/>
          <w:u w:val="single"/>
        </w:rPr>
      </w:pPr>
      <w:r w:rsidRPr="00810A66">
        <w:rPr>
          <w:rFonts w:asciiTheme="minorEastAsia" w:eastAsiaTheme="minorEastAsia" w:hAnsiTheme="minorEastAsia" w:hint="eastAsia"/>
          <w:kern w:val="0"/>
          <w:sz w:val="24"/>
          <w:u w:val="single"/>
        </w:rPr>
        <w:t>【内訳（令和</w:t>
      </w:r>
      <w:r w:rsidRPr="00810A66">
        <w:rPr>
          <w:rFonts w:asciiTheme="minorEastAsia" w:eastAsiaTheme="minorEastAsia" w:hAnsiTheme="minorEastAsia"/>
          <w:kern w:val="0"/>
          <w:sz w:val="24"/>
          <w:u w:val="single"/>
        </w:rPr>
        <w:t>7年3月1日現在）】</w:t>
      </w:r>
    </w:p>
    <w:tbl>
      <w:tblPr>
        <w:tblStyle w:val="ac"/>
        <w:tblW w:w="9921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9071"/>
      </w:tblGrid>
      <w:tr w:rsidR="00810A66" w:rsidRPr="00810A66" w14:paraId="17725C96" w14:textId="77777777" w:rsidTr="00E33D5C">
        <w:trPr>
          <w:trHeight w:val="493"/>
        </w:trPr>
        <w:tc>
          <w:tcPr>
            <w:tcW w:w="850" w:type="dxa"/>
            <w:vAlign w:val="center"/>
          </w:tcPr>
          <w:p w14:paraId="23B9AB19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岩手県</w:t>
            </w:r>
          </w:p>
        </w:tc>
        <w:tc>
          <w:tcPr>
            <w:tcW w:w="9071" w:type="dxa"/>
            <w:vAlign w:val="center"/>
          </w:tcPr>
          <w:p w14:paraId="24E59ADA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《17,608戸（家屋等流出地域のみ）》大船渡市､陸前高田市､釜石市､大槌町､宮古市</w:t>
            </w:r>
          </w:p>
        </w:tc>
      </w:tr>
      <w:tr w:rsidR="00810A66" w:rsidRPr="00810A66" w14:paraId="3498FF33" w14:textId="77777777" w:rsidTr="00E33D5C">
        <w:trPr>
          <w:trHeight w:val="485"/>
        </w:trPr>
        <w:tc>
          <w:tcPr>
            <w:tcW w:w="850" w:type="dxa"/>
            <w:vAlign w:val="center"/>
          </w:tcPr>
          <w:p w14:paraId="1956B399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宮城県</w:t>
            </w:r>
          </w:p>
        </w:tc>
        <w:tc>
          <w:tcPr>
            <w:tcW w:w="9071" w:type="dxa"/>
            <w:vAlign w:val="center"/>
          </w:tcPr>
          <w:p w14:paraId="2E34A48A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《16,391戸（家屋等流出地域のみ）》仙台市､気仙沼市､女川町､石巻広域水道（石巻市､東松島市）､南三陸町</w:t>
            </w:r>
          </w:p>
        </w:tc>
      </w:tr>
      <w:tr w:rsidR="00810A66" w:rsidRPr="00810A66" w14:paraId="0DF5263D" w14:textId="77777777" w:rsidTr="00E33D5C">
        <w:trPr>
          <w:trHeight w:val="741"/>
        </w:trPr>
        <w:tc>
          <w:tcPr>
            <w:tcW w:w="850" w:type="dxa"/>
            <w:vAlign w:val="center"/>
          </w:tcPr>
          <w:p w14:paraId="6C8322CA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福島県</w:t>
            </w:r>
          </w:p>
        </w:tc>
        <w:tc>
          <w:tcPr>
            <w:tcW w:w="9071" w:type="dxa"/>
            <w:vAlign w:val="center"/>
          </w:tcPr>
          <w:p w14:paraId="7DDA825C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《500戸（家屋等流出地域のみ）》南相馬市</w:t>
            </w:r>
          </w:p>
          <w:p w14:paraId="42C801AD" w14:textId="77777777" w:rsidR="00810A66" w:rsidRPr="00810A66" w:rsidRDefault="00810A66" w:rsidP="00E33D5C">
            <w:pPr>
              <w:overflowPunct w:val="0"/>
              <w:spacing w:line="3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u w:val="single"/>
              </w:rPr>
            </w:pPr>
            <w:r w:rsidRPr="00810A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u w:val="single"/>
              </w:rPr>
              <w:t>※双葉地方水道企業団を構成する５町のうち、双葉町、大熊町、富岡町の帰還困難区域は、除染作業の進捗にあわせ、被害調査等を実施している。</w:t>
            </w:r>
          </w:p>
        </w:tc>
      </w:tr>
    </w:tbl>
    <w:p w14:paraId="28E5A89E" w14:textId="77777777" w:rsidR="0031406B" w:rsidRPr="0022753D" w:rsidRDefault="0045013D">
      <w:pPr>
        <w:overflowPunct w:val="0"/>
        <w:spacing w:line="380" w:lineRule="exac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●下水道　1</w:t>
      </w:r>
      <w:r w:rsidRPr="0022753D">
        <w:rPr>
          <w:rFonts w:asciiTheme="minorEastAsia" w:eastAsiaTheme="minorEastAsia" w:hAnsiTheme="minorEastAsia"/>
          <w:color w:val="000000" w:themeColor="text1"/>
          <w:kern w:val="0"/>
          <w:sz w:val="24"/>
        </w:rPr>
        <w:t>,</w:t>
      </w:r>
      <w:r w:rsidRPr="0022753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010kmの管路施設と126カ所の下水処理場が被災</w:t>
      </w:r>
    </w:p>
    <w:sectPr w:rsidR="0031406B" w:rsidRPr="0022753D">
      <w:footerReference w:type="even" r:id="rId6"/>
      <w:pgSz w:w="11906" w:h="16838"/>
      <w:pgMar w:top="737" w:right="567" w:bottom="295" w:left="1134" w:header="851" w:footer="851" w:gutter="0"/>
      <w:cols w:space="720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DCAC" w14:textId="77777777" w:rsidR="00C035CC" w:rsidRDefault="0045013D">
      <w:r>
        <w:separator/>
      </w:r>
    </w:p>
  </w:endnote>
  <w:endnote w:type="continuationSeparator" w:id="0">
    <w:p w14:paraId="2AEE71AF" w14:textId="77777777" w:rsidR="00C035CC" w:rsidRDefault="0045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0FC8" w14:textId="77777777" w:rsidR="0031406B" w:rsidRDefault="0045013D">
    <w:pPr>
      <w:pStyle w:val="a5"/>
      <w:framePr w:wrap="around" w:vAnchor="text" w:hAnchor="margin" w:xAlign="center" w:y="5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6385261" w14:textId="77777777" w:rsidR="0031406B" w:rsidRDefault="003140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6E85" w14:textId="77777777" w:rsidR="00C035CC" w:rsidRDefault="0045013D">
      <w:r>
        <w:separator/>
      </w:r>
    </w:p>
  </w:footnote>
  <w:footnote w:type="continuationSeparator" w:id="0">
    <w:p w14:paraId="73CAE6DE" w14:textId="77777777" w:rsidR="00C035CC" w:rsidRDefault="0045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6B"/>
    <w:rsid w:val="00137071"/>
    <w:rsid w:val="001557B5"/>
    <w:rsid w:val="001622FF"/>
    <w:rsid w:val="00182430"/>
    <w:rsid w:val="001F1461"/>
    <w:rsid w:val="00203244"/>
    <w:rsid w:val="0022753D"/>
    <w:rsid w:val="0031406B"/>
    <w:rsid w:val="0045013D"/>
    <w:rsid w:val="004D13B8"/>
    <w:rsid w:val="00810A66"/>
    <w:rsid w:val="0084511B"/>
    <w:rsid w:val="0094069A"/>
    <w:rsid w:val="00A70694"/>
    <w:rsid w:val="00C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3E0A53B"/>
  <w15:chartTrackingRefBased/>
  <w15:docId w15:val="{0B1AE780-D27C-4ACE-AB19-CECB880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0324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0324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032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876</Characters>
  <DocSecurity>0</DocSecurity>
  <Lines>7</Lines>
  <Paragraphs>2</Paragraphs>
  <ScaleCrop>false</ScaleCrop>
  <LinksUpToDate>false</LinksUpToDate>
  <CharactersWithSpaces>1027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-934318566</vt:i4>
  </property>
</Properties>
</file>