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680D6E" w14:textId="6DC20C23" w:rsidR="008D27A9" w:rsidRPr="00897F1D" w:rsidRDefault="007265C0" w:rsidP="002A3AF8">
      <w:pPr>
        <w:rPr>
          <w:rFonts w:ascii="ＭＳ ゴシック" w:hAnsi="ＭＳ ゴシック"/>
          <w:sz w:val="21"/>
          <w:szCs w:val="21"/>
        </w:rPr>
      </w:pPr>
      <w:r>
        <w:rPr>
          <w:rFonts w:ascii="ＭＳ ゴシック" w:hAnsi="ＭＳ ゴシック" w:hint="eastAsia"/>
          <w:sz w:val="21"/>
          <w:szCs w:val="21"/>
        </w:rPr>
        <w:t>２</w:t>
      </w:r>
      <w:r w:rsidR="00742274">
        <w:rPr>
          <w:rFonts w:ascii="ＭＳ ゴシック" w:hAnsi="ＭＳ ゴシック" w:hint="eastAsia"/>
          <w:sz w:val="21"/>
          <w:szCs w:val="21"/>
        </w:rPr>
        <w:t xml:space="preserve">. </w:t>
      </w:r>
      <w:r w:rsidR="009C3474">
        <w:rPr>
          <w:rFonts w:ascii="ＭＳ ゴシック" w:hAnsi="ＭＳ ゴシック" w:hint="eastAsia"/>
          <w:sz w:val="21"/>
          <w:szCs w:val="21"/>
        </w:rPr>
        <w:t>事後</w:t>
      </w:r>
      <w:r w:rsidR="008D27A9" w:rsidRPr="00897F1D">
        <w:rPr>
          <w:rFonts w:ascii="ＭＳ ゴシック" w:hAnsi="ＭＳ ゴシック" w:hint="eastAsia"/>
          <w:sz w:val="21"/>
          <w:szCs w:val="21"/>
        </w:rPr>
        <w:t>対策</w:t>
      </w:r>
    </w:p>
    <w:p w14:paraId="56D83C0E" w14:textId="48589D9D" w:rsidR="00CA049F" w:rsidRPr="00B04882" w:rsidRDefault="009C3474" w:rsidP="002A3AF8">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事後</w:t>
      </w:r>
      <w:r w:rsidR="00CA049F" w:rsidRPr="00B04882">
        <w:rPr>
          <w:rFonts w:asciiTheme="minorEastAsia" w:eastAsiaTheme="minorEastAsia" w:hAnsiTheme="minorEastAsia" w:hint="eastAsia"/>
          <w:sz w:val="21"/>
          <w:szCs w:val="21"/>
        </w:rPr>
        <w:t>対策は、</w:t>
      </w:r>
      <w:r w:rsidR="002921E0">
        <w:rPr>
          <w:rFonts w:asciiTheme="minorEastAsia" w:eastAsiaTheme="minorEastAsia" w:hAnsiTheme="minorEastAsia" w:hint="eastAsia"/>
          <w:sz w:val="21"/>
          <w:szCs w:val="21"/>
        </w:rPr>
        <w:t>発災時の</w:t>
      </w:r>
      <w:r w:rsidR="00CA049F" w:rsidRPr="00B04882">
        <w:rPr>
          <w:rFonts w:asciiTheme="minorEastAsia" w:eastAsiaTheme="minorEastAsia" w:hAnsiTheme="minorEastAsia" w:hint="eastAsia"/>
          <w:sz w:val="21"/>
          <w:szCs w:val="21"/>
        </w:rPr>
        <w:t>対応であり、その目的には被害の拡大抑制、給水の継続・復旧、</w:t>
      </w:r>
      <w:r w:rsidR="00092D15" w:rsidRPr="00B04882">
        <w:rPr>
          <w:rFonts w:asciiTheme="minorEastAsia" w:eastAsiaTheme="minorEastAsia" w:hAnsiTheme="minorEastAsia" w:hint="eastAsia"/>
          <w:sz w:val="21"/>
          <w:szCs w:val="21"/>
        </w:rPr>
        <w:t>利用者等への広報活動によるパニックの防止</w:t>
      </w:r>
      <w:r w:rsidR="00D22686" w:rsidRPr="00B04882">
        <w:rPr>
          <w:rFonts w:asciiTheme="minorEastAsia" w:eastAsiaTheme="minorEastAsia" w:hAnsiTheme="minorEastAsia" w:hint="eastAsia"/>
          <w:sz w:val="21"/>
          <w:szCs w:val="21"/>
        </w:rPr>
        <w:t>がある。</w:t>
      </w:r>
    </w:p>
    <w:p w14:paraId="4084D21B" w14:textId="77777777" w:rsidR="000811F5" w:rsidRPr="00B04882" w:rsidRDefault="009C3474" w:rsidP="000811F5">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事後</w:t>
      </w:r>
      <w:r w:rsidR="000811F5" w:rsidRPr="00B04882">
        <w:rPr>
          <w:rFonts w:asciiTheme="minorEastAsia" w:eastAsiaTheme="minorEastAsia" w:hAnsiTheme="minorEastAsia" w:hint="eastAsia"/>
          <w:sz w:val="21"/>
          <w:szCs w:val="21"/>
        </w:rPr>
        <w:t>対策にあたっては、給水停止も含めた指揮命令や情報収集・</w:t>
      </w:r>
      <w:r w:rsidR="00B4360C" w:rsidRPr="00B04882">
        <w:rPr>
          <w:rFonts w:asciiTheme="minorEastAsia" w:eastAsiaTheme="minorEastAsia" w:hAnsiTheme="minorEastAsia" w:hint="eastAsia"/>
          <w:sz w:val="21"/>
          <w:szCs w:val="21"/>
        </w:rPr>
        <w:t>発信</w:t>
      </w:r>
      <w:r w:rsidR="000811F5" w:rsidRPr="00B04882">
        <w:rPr>
          <w:rFonts w:asciiTheme="minorEastAsia" w:eastAsiaTheme="minorEastAsia" w:hAnsiTheme="minorEastAsia" w:hint="eastAsia"/>
          <w:sz w:val="21"/>
          <w:szCs w:val="21"/>
        </w:rPr>
        <w:t>の連絡系統などの連絡体制を整備し、被害状況等の情報共有、関係機関との連携、広報活動等の具体的な対策を講じていく。</w:t>
      </w:r>
      <w:bookmarkStart w:id="0" w:name="_GoBack"/>
      <w:bookmarkEnd w:id="0"/>
    </w:p>
    <w:p w14:paraId="427D3AAA" w14:textId="23C9EF0B" w:rsidR="002A3AF8" w:rsidRPr="00076BEE" w:rsidRDefault="00CA049F" w:rsidP="002A3AF8">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本編では、</w:t>
      </w:r>
      <w:r w:rsidR="008D27A9" w:rsidRPr="00076BEE">
        <w:rPr>
          <w:rFonts w:asciiTheme="minorEastAsia" w:eastAsiaTheme="minorEastAsia" w:hAnsiTheme="minorEastAsia" w:hint="eastAsia"/>
          <w:sz w:val="21"/>
          <w:szCs w:val="21"/>
        </w:rPr>
        <w:t>「初動体制の確立」、「応急体制の確立、応急給水、応急復旧」</w:t>
      </w:r>
      <w:r w:rsidR="007C2795" w:rsidRPr="00076BEE">
        <w:rPr>
          <w:rFonts w:asciiTheme="minorEastAsia" w:eastAsiaTheme="minorEastAsia" w:hAnsiTheme="minorEastAsia" w:hint="eastAsia"/>
          <w:sz w:val="21"/>
          <w:szCs w:val="21"/>
        </w:rPr>
        <w:t>により</w:t>
      </w:r>
      <w:r w:rsidR="008D27A9" w:rsidRPr="00076BEE">
        <w:rPr>
          <w:rFonts w:asciiTheme="minorEastAsia" w:eastAsiaTheme="minorEastAsia" w:hAnsiTheme="minorEastAsia" w:hint="eastAsia"/>
          <w:sz w:val="21"/>
          <w:szCs w:val="21"/>
        </w:rPr>
        <w:t>構成し、</w:t>
      </w:r>
      <w:r w:rsidR="009C3474">
        <w:rPr>
          <w:rFonts w:asciiTheme="minorEastAsia" w:eastAsiaTheme="minorEastAsia" w:hAnsiTheme="minorEastAsia" w:hint="eastAsia"/>
          <w:sz w:val="21"/>
          <w:szCs w:val="21"/>
        </w:rPr>
        <w:t>事後</w:t>
      </w:r>
      <w:r w:rsidR="008D27A9" w:rsidRPr="00076BEE">
        <w:rPr>
          <w:rFonts w:asciiTheme="minorEastAsia" w:eastAsiaTheme="minorEastAsia" w:hAnsiTheme="minorEastAsia" w:hint="eastAsia"/>
          <w:sz w:val="21"/>
          <w:szCs w:val="21"/>
        </w:rPr>
        <w:t>対策の諸業務を迅速</w:t>
      </w:r>
      <w:r w:rsidR="00881970">
        <w:rPr>
          <w:rFonts w:asciiTheme="minorEastAsia" w:eastAsiaTheme="minorEastAsia" w:hAnsiTheme="minorEastAsia" w:hint="eastAsia"/>
          <w:sz w:val="21"/>
          <w:szCs w:val="21"/>
        </w:rPr>
        <w:t>かつ</w:t>
      </w:r>
      <w:r w:rsidR="008D27A9" w:rsidRPr="00076BEE">
        <w:rPr>
          <w:rFonts w:asciiTheme="minorEastAsia" w:eastAsiaTheme="minorEastAsia" w:hAnsiTheme="minorEastAsia" w:hint="eastAsia"/>
          <w:sz w:val="21"/>
          <w:szCs w:val="21"/>
        </w:rPr>
        <w:t>的確に実施し</w:t>
      </w:r>
      <w:r w:rsidR="00B41FF5">
        <w:rPr>
          <w:rFonts w:asciiTheme="minorEastAsia" w:eastAsiaTheme="minorEastAsia" w:hAnsiTheme="minorEastAsia" w:hint="eastAsia"/>
          <w:sz w:val="21"/>
          <w:szCs w:val="21"/>
        </w:rPr>
        <w:t>、</w:t>
      </w:r>
      <w:r w:rsidR="008D27A9" w:rsidRPr="00076BEE">
        <w:rPr>
          <w:rFonts w:asciiTheme="minorEastAsia" w:eastAsiaTheme="minorEastAsia" w:hAnsiTheme="minorEastAsia" w:hint="eastAsia"/>
          <w:sz w:val="21"/>
          <w:szCs w:val="21"/>
        </w:rPr>
        <w:t>平常給水の早期回復</w:t>
      </w:r>
      <w:r w:rsidR="007C2795" w:rsidRPr="00076BEE">
        <w:rPr>
          <w:rFonts w:asciiTheme="minorEastAsia" w:eastAsiaTheme="minorEastAsia" w:hAnsiTheme="minorEastAsia" w:hint="eastAsia"/>
          <w:sz w:val="21"/>
          <w:szCs w:val="21"/>
        </w:rPr>
        <w:t>、給水の安定化</w:t>
      </w:r>
      <w:r w:rsidR="008D27A9" w:rsidRPr="00076BEE">
        <w:rPr>
          <w:rFonts w:asciiTheme="minorEastAsia" w:eastAsiaTheme="minorEastAsia" w:hAnsiTheme="minorEastAsia" w:hint="eastAsia"/>
          <w:sz w:val="21"/>
          <w:szCs w:val="21"/>
        </w:rPr>
        <w:t>を目指す部分である。</w:t>
      </w:r>
    </w:p>
    <w:p w14:paraId="594051F7" w14:textId="77777777" w:rsidR="00FF3016" w:rsidRPr="00076BEE" w:rsidRDefault="008D27A9" w:rsidP="00FF3016">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水道給水対策本部は非常配備基準に基づ</w:t>
      </w:r>
      <w:r w:rsidR="00881970">
        <w:rPr>
          <w:rFonts w:asciiTheme="minorEastAsia" w:eastAsiaTheme="minorEastAsia" w:hAnsiTheme="minorEastAsia" w:hint="eastAsia"/>
          <w:sz w:val="21"/>
          <w:szCs w:val="21"/>
        </w:rPr>
        <w:t>き</w:t>
      </w:r>
      <w:r w:rsidRPr="00076BEE">
        <w:rPr>
          <w:rFonts w:asciiTheme="minorEastAsia" w:eastAsiaTheme="minorEastAsia" w:hAnsiTheme="minorEastAsia" w:hint="eastAsia"/>
          <w:sz w:val="21"/>
          <w:szCs w:val="21"/>
        </w:rPr>
        <w:t>自動的に設置されることが多い</w:t>
      </w:r>
      <w:r w:rsidR="00B873FB" w:rsidRPr="00076BEE">
        <w:rPr>
          <w:rFonts w:asciiTheme="minorEastAsia" w:eastAsiaTheme="minorEastAsia" w:hAnsiTheme="minorEastAsia" w:hint="eastAsia"/>
          <w:sz w:val="21"/>
          <w:szCs w:val="21"/>
        </w:rPr>
        <w:t>が、職</w:t>
      </w:r>
      <w:r w:rsidR="00FF3016" w:rsidRPr="00076BEE">
        <w:rPr>
          <w:rFonts w:asciiTheme="minorEastAsia" w:eastAsiaTheme="minorEastAsia" w:hAnsiTheme="minorEastAsia" w:hint="eastAsia"/>
          <w:sz w:val="21"/>
          <w:szCs w:val="21"/>
        </w:rPr>
        <w:t>員等からの災害・事故等の連絡からも迅速に対策本部を設置できるよう、対策本部の設置基準や設置権限者を</w:t>
      </w:r>
      <w:r w:rsidR="00A701B8" w:rsidRPr="00076BEE">
        <w:rPr>
          <w:rFonts w:asciiTheme="minorEastAsia" w:eastAsiaTheme="minorEastAsia" w:hAnsiTheme="minorEastAsia" w:hint="eastAsia"/>
          <w:sz w:val="21"/>
          <w:szCs w:val="21"/>
        </w:rPr>
        <w:t>予め</w:t>
      </w:r>
      <w:r w:rsidR="00FF3016" w:rsidRPr="00076BEE">
        <w:rPr>
          <w:rFonts w:asciiTheme="minorEastAsia" w:eastAsiaTheme="minorEastAsia" w:hAnsiTheme="minorEastAsia" w:hint="eastAsia"/>
          <w:sz w:val="21"/>
          <w:szCs w:val="21"/>
        </w:rPr>
        <w:t>定めておく必要がある。</w:t>
      </w:r>
    </w:p>
    <w:p w14:paraId="13955224" w14:textId="77777777" w:rsidR="008D27A9" w:rsidRPr="00076BEE" w:rsidRDefault="00FF3016" w:rsidP="002A3AF8">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また、</w:t>
      </w:r>
      <w:r w:rsidR="008D27A9" w:rsidRPr="00076BEE">
        <w:rPr>
          <w:rFonts w:asciiTheme="minorEastAsia" w:eastAsiaTheme="minorEastAsia" w:hAnsiTheme="minorEastAsia" w:hint="eastAsia"/>
          <w:sz w:val="21"/>
          <w:szCs w:val="21"/>
        </w:rPr>
        <w:t>非常配備基準は</w:t>
      </w:r>
      <w:r w:rsidR="00A21FE6" w:rsidRPr="00076BEE">
        <w:rPr>
          <w:rFonts w:asciiTheme="minorEastAsia" w:eastAsiaTheme="minorEastAsia" w:hAnsiTheme="minorEastAsia" w:hint="eastAsia"/>
          <w:sz w:val="21"/>
          <w:szCs w:val="21"/>
        </w:rPr>
        <w:t>事業者等</w:t>
      </w:r>
      <w:r w:rsidR="008D27A9" w:rsidRPr="00076BEE">
        <w:rPr>
          <w:rFonts w:asciiTheme="minorEastAsia" w:eastAsiaTheme="minorEastAsia" w:hAnsiTheme="minorEastAsia" w:hint="eastAsia"/>
          <w:sz w:val="21"/>
          <w:szCs w:val="21"/>
        </w:rPr>
        <w:t>ごとに地域防災計画にあわせて定めておく。</w:t>
      </w:r>
    </w:p>
    <w:p w14:paraId="6CCFAA76" w14:textId="77777777" w:rsidR="00B308B3" w:rsidRPr="008E2D85" w:rsidRDefault="00FD1FAA" w:rsidP="00FD1FAA">
      <w:pPr>
        <w:tabs>
          <w:tab w:val="left" w:pos="6394"/>
        </w:tabs>
        <w:ind w:leftChars="100" w:left="240" w:firstLineChars="100" w:firstLine="210"/>
        <w:rPr>
          <w:rFonts w:asciiTheme="minorEastAsia" w:eastAsiaTheme="minorEastAsia" w:hAnsiTheme="minorEastAsia"/>
          <w:sz w:val="21"/>
          <w:szCs w:val="21"/>
        </w:rPr>
      </w:pPr>
      <w:r w:rsidRPr="008E2D85">
        <w:rPr>
          <w:rFonts w:asciiTheme="minorEastAsia" w:eastAsiaTheme="minorEastAsia" w:hAnsiTheme="minorEastAsia"/>
          <w:sz w:val="21"/>
          <w:szCs w:val="21"/>
        </w:rPr>
        <w:tab/>
      </w:r>
    </w:p>
    <w:p w14:paraId="75CB64EE" w14:textId="77777777" w:rsidR="008D27A9" w:rsidRPr="00897F1D" w:rsidRDefault="00154D31" w:rsidP="002A3AF8">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.1 初動体制の確立</w:t>
      </w:r>
    </w:p>
    <w:p w14:paraId="16EBE63D" w14:textId="02339EDF" w:rsidR="007E1170" w:rsidRPr="00B04882" w:rsidRDefault="007E1170" w:rsidP="00276393">
      <w:pPr>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 xml:space="preserve">　</w:t>
      </w:r>
      <w:r w:rsidR="0098772C">
        <w:rPr>
          <w:rFonts w:asciiTheme="minorEastAsia" w:eastAsiaTheme="minorEastAsia" w:hAnsiTheme="minorEastAsia" w:hint="eastAsia"/>
          <w:sz w:val="21"/>
          <w:szCs w:val="21"/>
        </w:rPr>
        <w:t>震災時においては、</w:t>
      </w:r>
      <w:r w:rsidRPr="00B04882">
        <w:rPr>
          <w:rFonts w:asciiTheme="minorEastAsia" w:eastAsiaTheme="minorEastAsia" w:hAnsiTheme="minorEastAsia" w:hint="eastAsia"/>
          <w:sz w:val="21"/>
          <w:szCs w:val="21"/>
        </w:rPr>
        <w:t>事前対策で定めた</w:t>
      </w:r>
      <w:r w:rsidR="00C10C2B" w:rsidRPr="00B04882">
        <w:rPr>
          <w:rFonts w:asciiTheme="minorEastAsia" w:eastAsiaTheme="minorEastAsia" w:hAnsiTheme="minorEastAsia" w:hint="eastAsia"/>
          <w:sz w:val="21"/>
          <w:szCs w:val="21"/>
        </w:rPr>
        <w:t>内容に基づき迅速に初動体制を確立する。</w:t>
      </w:r>
    </w:p>
    <w:p w14:paraId="755109DD" w14:textId="1F02F087" w:rsidR="00276393" w:rsidRPr="00B04882" w:rsidRDefault="00276393" w:rsidP="007957BF">
      <w:pPr>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 xml:space="preserve">　水道施設</w:t>
      </w:r>
      <w:r w:rsidR="00496E6D">
        <w:rPr>
          <w:rFonts w:asciiTheme="minorEastAsia" w:eastAsiaTheme="minorEastAsia" w:hAnsiTheme="minorEastAsia" w:hint="eastAsia"/>
          <w:sz w:val="21"/>
          <w:szCs w:val="21"/>
        </w:rPr>
        <w:t>の被災により</w:t>
      </w:r>
      <w:r w:rsidRPr="00B04882">
        <w:rPr>
          <w:rFonts w:asciiTheme="minorEastAsia" w:eastAsiaTheme="minorEastAsia" w:hAnsiTheme="minorEastAsia" w:hint="eastAsia"/>
          <w:sz w:val="21"/>
          <w:szCs w:val="21"/>
        </w:rPr>
        <w:t>給水に影響を与えると想定される場合には、</w:t>
      </w:r>
      <w:r w:rsidR="00B8591C">
        <w:rPr>
          <w:rFonts w:asciiTheme="minorEastAsia" w:eastAsiaTheme="minorEastAsia" w:hAnsiTheme="minorEastAsia" w:hint="eastAsia"/>
          <w:sz w:val="21"/>
          <w:szCs w:val="21"/>
        </w:rPr>
        <w:t>非常配備基準等に応じた</w:t>
      </w:r>
      <w:r w:rsidR="000E26A9">
        <w:rPr>
          <w:rFonts w:asciiTheme="minorEastAsia" w:eastAsiaTheme="minorEastAsia" w:hAnsiTheme="minorEastAsia" w:hint="eastAsia"/>
          <w:sz w:val="21"/>
          <w:szCs w:val="21"/>
        </w:rPr>
        <w:t>配備を行い、対策</w:t>
      </w:r>
      <w:r w:rsidRPr="00B04882">
        <w:rPr>
          <w:rFonts w:asciiTheme="minorEastAsia" w:eastAsiaTheme="minorEastAsia" w:hAnsiTheme="minorEastAsia" w:hint="eastAsia"/>
          <w:sz w:val="21"/>
          <w:szCs w:val="21"/>
        </w:rPr>
        <w:t>本部</w:t>
      </w:r>
      <w:r w:rsidR="00517FBF">
        <w:rPr>
          <w:rFonts w:asciiTheme="minorEastAsia" w:eastAsiaTheme="minorEastAsia" w:hAnsiTheme="minorEastAsia" w:hint="eastAsia"/>
          <w:sz w:val="21"/>
          <w:szCs w:val="21"/>
        </w:rPr>
        <w:t>を設置</w:t>
      </w:r>
      <w:r w:rsidR="000E26A9">
        <w:rPr>
          <w:rFonts w:asciiTheme="minorEastAsia" w:eastAsiaTheme="minorEastAsia" w:hAnsiTheme="minorEastAsia" w:hint="eastAsia"/>
          <w:sz w:val="21"/>
          <w:szCs w:val="21"/>
        </w:rPr>
        <w:t>する。</w:t>
      </w:r>
    </w:p>
    <w:p w14:paraId="7AD21420" w14:textId="118CA95E" w:rsidR="008D27A9" w:rsidRDefault="00C10C2B" w:rsidP="007957BF">
      <w:pPr>
        <w:ind w:firstLineChars="100" w:firstLine="210"/>
        <w:rPr>
          <w:rFonts w:asciiTheme="minorEastAsia" w:eastAsiaTheme="minorEastAsia" w:hAnsiTheme="minorEastAsia"/>
          <w:sz w:val="21"/>
          <w:szCs w:val="21"/>
        </w:rPr>
      </w:pPr>
      <w:r w:rsidRPr="00B04882">
        <w:rPr>
          <w:rFonts w:asciiTheme="minorEastAsia" w:eastAsiaTheme="minorEastAsia" w:hAnsiTheme="minorEastAsia" w:hint="eastAsia"/>
          <w:sz w:val="21"/>
          <w:szCs w:val="21"/>
        </w:rPr>
        <w:t>また、</w:t>
      </w:r>
      <w:r w:rsidR="000E26A9">
        <w:rPr>
          <w:rFonts w:asciiTheme="minorEastAsia" w:eastAsiaTheme="minorEastAsia" w:hAnsiTheme="minorEastAsia" w:hint="eastAsia"/>
          <w:sz w:val="21"/>
          <w:szCs w:val="21"/>
        </w:rPr>
        <w:t>震災</w:t>
      </w:r>
      <w:r w:rsidR="008D27A9" w:rsidRPr="008E2D85">
        <w:rPr>
          <w:rFonts w:asciiTheme="minorEastAsia" w:eastAsiaTheme="minorEastAsia" w:hAnsiTheme="minorEastAsia" w:hint="eastAsia"/>
          <w:sz w:val="21"/>
          <w:szCs w:val="21"/>
        </w:rPr>
        <w:t>後</w:t>
      </w:r>
      <w:r w:rsidR="000E26A9">
        <w:rPr>
          <w:rFonts w:asciiTheme="minorEastAsia" w:eastAsiaTheme="minorEastAsia" w:hAnsiTheme="minorEastAsia" w:hint="eastAsia"/>
          <w:sz w:val="21"/>
          <w:szCs w:val="21"/>
        </w:rPr>
        <w:t>は</w:t>
      </w:r>
      <w:r w:rsidR="009C3474">
        <w:rPr>
          <w:rFonts w:asciiTheme="minorEastAsia" w:eastAsiaTheme="minorEastAsia" w:hAnsiTheme="minorEastAsia" w:hint="eastAsia"/>
          <w:sz w:val="21"/>
          <w:szCs w:val="21"/>
        </w:rPr>
        <w:t>事前</w:t>
      </w:r>
      <w:r w:rsidR="008D27A9" w:rsidRPr="008E2D85">
        <w:rPr>
          <w:rFonts w:asciiTheme="minorEastAsia" w:eastAsiaTheme="minorEastAsia" w:hAnsiTheme="minorEastAsia" w:hint="eastAsia"/>
          <w:sz w:val="21"/>
          <w:szCs w:val="21"/>
        </w:rPr>
        <w:t>対策で定めた「職員の動員と配備」、「参集時の被害状況の把握」、「庁舎の点検</w:t>
      </w:r>
      <w:r w:rsidR="002A3AF8" w:rsidRPr="008E2D85">
        <w:rPr>
          <w:rFonts w:asciiTheme="minorEastAsia" w:eastAsiaTheme="minorEastAsia" w:hAnsiTheme="minorEastAsia" w:hint="eastAsia"/>
          <w:sz w:val="21"/>
          <w:szCs w:val="21"/>
        </w:rPr>
        <w:t>」、「</w:t>
      </w:r>
      <w:r w:rsidR="008D27A9" w:rsidRPr="008E2D85">
        <w:rPr>
          <w:rFonts w:asciiTheme="minorEastAsia" w:eastAsiaTheme="minorEastAsia" w:hAnsiTheme="minorEastAsia" w:hint="eastAsia"/>
          <w:sz w:val="21"/>
          <w:szCs w:val="21"/>
        </w:rPr>
        <w:t>対策本部の設営」等を行う</w:t>
      </w:r>
      <w:r w:rsidR="000E26A9">
        <w:rPr>
          <w:rFonts w:asciiTheme="minorEastAsia" w:eastAsiaTheme="minorEastAsia" w:hAnsiTheme="minorEastAsia" w:hint="eastAsia"/>
          <w:sz w:val="21"/>
          <w:szCs w:val="21"/>
        </w:rPr>
        <w:t>必要がある</w:t>
      </w:r>
      <w:r w:rsidR="008D27A9" w:rsidRPr="008E2D85">
        <w:rPr>
          <w:rFonts w:asciiTheme="minorEastAsia" w:eastAsiaTheme="minorEastAsia" w:hAnsiTheme="minorEastAsia" w:hint="eastAsia"/>
          <w:sz w:val="21"/>
          <w:szCs w:val="21"/>
        </w:rPr>
        <w:t>。</w:t>
      </w:r>
    </w:p>
    <w:p w14:paraId="48A4EAC3" w14:textId="77777777" w:rsidR="000E26A9" w:rsidRDefault="000E26A9" w:rsidP="007957BF">
      <w:pPr>
        <w:ind w:firstLineChars="100" w:firstLine="210"/>
        <w:rPr>
          <w:rFonts w:asciiTheme="minorEastAsia" w:eastAsiaTheme="minorEastAsia" w:hAnsiTheme="minorEastAsia"/>
          <w:sz w:val="21"/>
          <w:szCs w:val="21"/>
        </w:rPr>
      </w:pPr>
    </w:p>
    <w:p w14:paraId="294FF59B" w14:textId="77777777" w:rsidR="008D27A9" w:rsidRPr="00897F1D" w:rsidRDefault="00154D31" w:rsidP="00A428D9">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 応急体制の確立、応急給水、応急復旧</w:t>
      </w:r>
    </w:p>
    <w:p w14:paraId="7B8DF932" w14:textId="6C0F2816" w:rsidR="00FD1FAA" w:rsidRPr="008E2D85" w:rsidRDefault="008D27A9" w:rsidP="00FD1FAA">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初動体制を確立した後、水道施設の被害状況</w:t>
      </w:r>
      <w:r w:rsidR="00B7448E">
        <w:rPr>
          <w:rFonts w:asciiTheme="minorEastAsia" w:eastAsiaTheme="minorEastAsia" w:hAnsiTheme="minorEastAsia" w:hint="eastAsia"/>
          <w:sz w:val="21"/>
          <w:szCs w:val="21"/>
        </w:rPr>
        <w:t>、</w:t>
      </w:r>
      <w:r w:rsidR="00FD1FAA" w:rsidRPr="008E2D85">
        <w:rPr>
          <w:rFonts w:asciiTheme="minorEastAsia" w:eastAsiaTheme="minorEastAsia" w:hAnsiTheme="minorEastAsia" w:hint="eastAsia"/>
          <w:sz w:val="21"/>
          <w:szCs w:val="21"/>
        </w:rPr>
        <w:t>断水状況を調査し</w:t>
      </w:r>
      <w:r w:rsidR="00B7448E">
        <w:rPr>
          <w:rFonts w:asciiTheme="minorEastAsia" w:eastAsiaTheme="minorEastAsia" w:hAnsiTheme="minorEastAsia" w:hint="eastAsia"/>
          <w:sz w:val="21"/>
          <w:szCs w:val="21"/>
        </w:rPr>
        <w:t>、</w:t>
      </w:r>
      <w:r w:rsidR="00FD1FAA" w:rsidRPr="008E2D85">
        <w:rPr>
          <w:rFonts w:asciiTheme="minorEastAsia" w:eastAsiaTheme="minorEastAsia" w:hAnsiTheme="minorEastAsia" w:hint="eastAsia"/>
          <w:sz w:val="21"/>
          <w:szCs w:val="21"/>
        </w:rPr>
        <w:t>緊急措置を行うとともに、</w:t>
      </w:r>
      <w:r w:rsidRPr="008E2D85">
        <w:rPr>
          <w:rFonts w:asciiTheme="minorEastAsia" w:eastAsiaTheme="minorEastAsia" w:hAnsiTheme="minorEastAsia" w:hint="eastAsia"/>
          <w:sz w:val="21"/>
          <w:szCs w:val="21"/>
        </w:rPr>
        <w:t>応急給水・応急復旧に必要な体制を決定し、他の水道</w:t>
      </w:r>
      <w:r w:rsidR="00A21FE6" w:rsidRPr="008E2D85">
        <w:rPr>
          <w:rFonts w:asciiTheme="minorEastAsia" w:eastAsiaTheme="minorEastAsia" w:hAnsiTheme="minorEastAsia" w:hint="eastAsia"/>
          <w:sz w:val="21"/>
          <w:szCs w:val="21"/>
        </w:rPr>
        <w:t>事業者等</w:t>
      </w:r>
      <w:r w:rsidRPr="008E2D85">
        <w:rPr>
          <w:rFonts w:asciiTheme="minorEastAsia" w:eastAsiaTheme="minorEastAsia" w:hAnsiTheme="minorEastAsia" w:hint="eastAsia"/>
          <w:sz w:val="21"/>
          <w:szCs w:val="21"/>
        </w:rPr>
        <w:t>に応援要請を行い、それらを配備して応急体制を確立する。</w:t>
      </w:r>
    </w:p>
    <w:p w14:paraId="109DF4B8" w14:textId="77777777" w:rsidR="008D27A9" w:rsidRPr="008E2D85" w:rsidRDefault="008D27A9" w:rsidP="00FD1FAA">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応急給水・応急復旧は、被害状況・断水状況に応じて範囲・方法等を定め、応援</w:t>
      </w:r>
      <w:r w:rsidR="00A21FE6" w:rsidRPr="008E2D85">
        <w:rPr>
          <w:rFonts w:asciiTheme="minorEastAsia" w:eastAsiaTheme="minorEastAsia" w:hAnsiTheme="minorEastAsia" w:hint="eastAsia"/>
          <w:sz w:val="21"/>
          <w:szCs w:val="21"/>
        </w:rPr>
        <w:t>事業者等</w:t>
      </w:r>
      <w:r w:rsidRPr="008E2D85">
        <w:rPr>
          <w:rFonts w:asciiTheme="minorEastAsia" w:eastAsiaTheme="minorEastAsia" w:hAnsiTheme="minorEastAsia" w:hint="eastAsia"/>
          <w:sz w:val="21"/>
          <w:szCs w:val="21"/>
        </w:rPr>
        <w:t>の協力を得ながら、計画的に実施する。</w:t>
      </w:r>
    </w:p>
    <w:p w14:paraId="16C1EC92" w14:textId="77777777" w:rsidR="00B308B3" w:rsidRPr="008E2D85" w:rsidRDefault="00B308B3" w:rsidP="00C369BB">
      <w:pPr>
        <w:ind w:leftChars="100" w:left="240" w:firstLineChars="100" w:firstLine="210"/>
        <w:rPr>
          <w:rFonts w:asciiTheme="minorEastAsia" w:eastAsiaTheme="minorEastAsia" w:hAnsiTheme="minorEastAsia"/>
          <w:sz w:val="21"/>
          <w:szCs w:val="21"/>
        </w:rPr>
      </w:pPr>
    </w:p>
    <w:p w14:paraId="289D5995" w14:textId="77777777" w:rsidR="008D27A9" w:rsidRPr="00897F1D" w:rsidRDefault="00154D31" w:rsidP="00154D31">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.2.1 対策本部</w:t>
      </w:r>
    </w:p>
    <w:p w14:paraId="378279FA" w14:textId="3B65D788" w:rsidR="008D27A9" w:rsidRDefault="009C3474" w:rsidP="00154D31">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事前</w:t>
      </w:r>
      <w:r w:rsidR="008D27A9" w:rsidRPr="008E2D85">
        <w:rPr>
          <w:rFonts w:asciiTheme="minorEastAsia" w:eastAsiaTheme="minorEastAsia" w:hAnsiTheme="minorEastAsia" w:hint="eastAsia"/>
          <w:sz w:val="21"/>
          <w:szCs w:val="21"/>
        </w:rPr>
        <w:t>対策で定めた「水道給水対策本部」</w:t>
      </w:r>
      <w:r w:rsidR="00154D31" w:rsidRPr="008E2D85">
        <w:rPr>
          <w:rFonts w:asciiTheme="minorEastAsia" w:eastAsiaTheme="minorEastAsia" w:hAnsiTheme="minorEastAsia" w:hint="eastAsia"/>
          <w:sz w:val="21"/>
          <w:szCs w:val="21"/>
        </w:rPr>
        <w:t>の</w:t>
      </w:r>
      <w:r w:rsidR="008D27A9" w:rsidRPr="008E2D85">
        <w:rPr>
          <w:rFonts w:asciiTheme="minorEastAsia" w:eastAsiaTheme="minorEastAsia" w:hAnsiTheme="minorEastAsia" w:hint="eastAsia"/>
          <w:sz w:val="21"/>
          <w:szCs w:val="21"/>
        </w:rPr>
        <w:t>体制に基づき、業務を実施し、応急給水・応急復旧を計画的に進める。</w:t>
      </w:r>
    </w:p>
    <w:p w14:paraId="238E4549" w14:textId="77777777" w:rsidR="00A701B8" w:rsidRPr="00076BEE" w:rsidRDefault="00A701B8" w:rsidP="00154D31">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対策本部には、意思疎通、職員に対する指揮・統制、情報の収集・集約・共有、関係機関との連携、必要な資機材の調達・管理、</w:t>
      </w:r>
      <w:r w:rsidR="009C3474">
        <w:rPr>
          <w:rFonts w:asciiTheme="minorEastAsia" w:eastAsiaTheme="minorEastAsia" w:hAnsiTheme="minorEastAsia" w:hint="eastAsia"/>
          <w:sz w:val="21"/>
          <w:szCs w:val="21"/>
        </w:rPr>
        <w:t>事後</w:t>
      </w:r>
      <w:r w:rsidRPr="00076BEE">
        <w:rPr>
          <w:rFonts w:asciiTheme="minorEastAsia" w:eastAsiaTheme="minorEastAsia" w:hAnsiTheme="minorEastAsia" w:hint="eastAsia"/>
          <w:sz w:val="21"/>
          <w:szCs w:val="21"/>
        </w:rPr>
        <w:t>対策の実施などの機能が求められる。</w:t>
      </w:r>
    </w:p>
    <w:p w14:paraId="2404D6B7" w14:textId="01D31E6D" w:rsidR="00B308B3" w:rsidRDefault="00A701B8" w:rsidP="00A701B8">
      <w:pPr>
        <w:ind w:firstLineChars="100" w:firstLine="210"/>
        <w:rPr>
          <w:rFonts w:asciiTheme="minorEastAsia" w:eastAsiaTheme="minorEastAsia" w:hAnsiTheme="minorEastAsia"/>
          <w:sz w:val="21"/>
          <w:szCs w:val="21"/>
        </w:rPr>
      </w:pPr>
      <w:r w:rsidRPr="00076BEE">
        <w:rPr>
          <w:rFonts w:asciiTheme="minorEastAsia" w:eastAsiaTheme="minorEastAsia" w:hAnsiTheme="minorEastAsia" w:hint="eastAsia"/>
          <w:sz w:val="21"/>
          <w:szCs w:val="21"/>
        </w:rPr>
        <w:t>対策本部の体制イメージを図</w:t>
      </w:r>
      <w:r w:rsidRPr="007D10F9">
        <w:rPr>
          <w:rFonts w:asciiTheme="minorEastAsia" w:eastAsiaTheme="minorEastAsia" w:hAnsiTheme="minorEastAsia" w:hint="eastAsia"/>
          <w:sz w:val="21"/>
          <w:szCs w:val="21"/>
        </w:rPr>
        <w:t>-2.1に示す。</w:t>
      </w:r>
    </w:p>
    <w:p w14:paraId="1B42E509" w14:textId="000645E7" w:rsidR="005F7CDD" w:rsidRDefault="005F7CDD" w:rsidP="00A701B8">
      <w:pPr>
        <w:ind w:firstLineChars="100" w:firstLine="210"/>
        <w:rPr>
          <w:rFonts w:asciiTheme="minorEastAsia" w:eastAsiaTheme="minorEastAsia" w:hAnsiTheme="minorEastAsia"/>
          <w:sz w:val="21"/>
          <w:szCs w:val="21"/>
        </w:rPr>
      </w:pPr>
    </w:p>
    <w:p w14:paraId="1D547BBC" w14:textId="1D57A08B" w:rsidR="005F7CDD" w:rsidRDefault="005F7CDD" w:rsidP="00A701B8">
      <w:pPr>
        <w:ind w:firstLineChars="100" w:firstLine="210"/>
        <w:rPr>
          <w:rFonts w:asciiTheme="minorEastAsia" w:eastAsiaTheme="minorEastAsia" w:hAnsiTheme="minorEastAsia"/>
          <w:sz w:val="21"/>
          <w:szCs w:val="21"/>
        </w:rPr>
      </w:pPr>
    </w:p>
    <w:p w14:paraId="45B6A486" w14:textId="77777777" w:rsidR="005F7CDD" w:rsidRDefault="005F7CDD" w:rsidP="00A701B8">
      <w:pPr>
        <w:ind w:firstLineChars="100" w:firstLine="210"/>
        <w:rPr>
          <w:rFonts w:asciiTheme="minorEastAsia" w:eastAsiaTheme="minorEastAsia" w:hAnsiTheme="minorEastAsia"/>
          <w:sz w:val="21"/>
          <w:szCs w:val="21"/>
        </w:rPr>
      </w:pPr>
    </w:p>
    <w:p w14:paraId="7C54E002" w14:textId="4C51EAFA" w:rsidR="005F7CDD" w:rsidRDefault="005F7CDD" w:rsidP="00A701B8">
      <w:pPr>
        <w:ind w:firstLineChars="100" w:firstLine="210"/>
        <w:rPr>
          <w:rFonts w:asciiTheme="minorEastAsia" w:eastAsiaTheme="minorEastAsia" w:hAnsiTheme="minorEastAsia"/>
          <w:sz w:val="21"/>
          <w:szCs w:val="21"/>
        </w:rPr>
      </w:pPr>
    </w:p>
    <w:p w14:paraId="7DB04C5D" w14:textId="56B743F0" w:rsidR="005F7CDD" w:rsidRDefault="005F7CDD" w:rsidP="00A701B8">
      <w:pPr>
        <w:ind w:firstLineChars="100" w:firstLine="210"/>
        <w:rPr>
          <w:rFonts w:asciiTheme="minorEastAsia" w:eastAsiaTheme="minorEastAsia" w:hAnsiTheme="minorEastAsia"/>
          <w:sz w:val="21"/>
          <w:szCs w:val="21"/>
        </w:rPr>
      </w:pPr>
    </w:p>
    <w:p w14:paraId="4FB62208" w14:textId="350EA05E" w:rsidR="005F7CDD" w:rsidRDefault="005F7CDD" w:rsidP="00A701B8">
      <w:pPr>
        <w:ind w:firstLineChars="100" w:firstLine="210"/>
        <w:rPr>
          <w:rFonts w:asciiTheme="minorEastAsia" w:eastAsiaTheme="minorEastAsia" w:hAnsiTheme="minorEastAsia"/>
          <w:sz w:val="21"/>
          <w:szCs w:val="21"/>
        </w:rPr>
      </w:pPr>
    </w:p>
    <w:p w14:paraId="68ADF21C" w14:textId="77777777" w:rsidR="00835557" w:rsidRDefault="00835557" w:rsidP="00A701B8">
      <w:pPr>
        <w:ind w:firstLineChars="100" w:firstLine="210"/>
        <w:rPr>
          <w:rFonts w:ascii="ＭＳ ゴシック" w:hAnsi="ＭＳ ゴシック"/>
          <w:sz w:val="21"/>
          <w:szCs w:val="21"/>
        </w:rPr>
      </w:pPr>
      <w:r>
        <w:rPr>
          <w:rFonts w:asciiTheme="minorEastAsia" w:eastAsiaTheme="minorEastAsia" w:hAnsiTheme="minorEastAsia"/>
          <w:noProof/>
          <w:sz w:val="21"/>
          <w:szCs w:val="21"/>
        </w:rPr>
        <w:lastRenderedPageBreak/>
        <w:drawing>
          <wp:anchor distT="0" distB="0" distL="114300" distR="114300" simplePos="0" relativeHeight="251780096" behindDoc="0" locked="0" layoutInCell="1" allowOverlap="1" wp14:anchorId="09C2571B" wp14:editId="7F945B7B">
            <wp:simplePos x="0" y="0"/>
            <wp:positionH relativeFrom="column">
              <wp:posOffset>668020</wp:posOffset>
            </wp:positionH>
            <wp:positionV relativeFrom="paragraph">
              <wp:posOffset>183779</wp:posOffset>
            </wp:positionV>
            <wp:extent cx="4335780" cy="2720340"/>
            <wp:effectExtent l="0" t="0" r="7620" b="3810"/>
            <wp:wrapNone/>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35780" cy="27203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2E0EE2" w14:textId="77777777" w:rsidR="00835557" w:rsidRDefault="00835557" w:rsidP="00A701B8">
      <w:pPr>
        <w:ind w:firstLineChars="100" w:firstLine="210"/>
        <w:rPr>
          <w:rFonts w:ascii="ＭＳ ゴシック" w:hAnsi="ＭＳ ゴシック"/>
          <w:sz w:val="21"/>
          <w:szCs w:val="21"/>
        </w:rPr>
      </w:pPr>
    </w:p>
    <w:p w14:paraId="25FDF7D4" w14:textId="77777777" w:rsidR="00835557" w:rsidRDefault="00835557" w:rsidP="00A701B8">
      <w:pPr>
        <w:ind w:firstLineChars="100" w:firstLine="210"/>
        <w:rPr>
          <w:rFonts w:ascii="ＭＳ ゴシック" w:hAnsi="ＭＳ ゴシック"/>
          <w:sz w:val="21"/>
          <w:szCs w:val="21"/>
        </w:rPr>
      </w:pPr>
    </w:p>
    <w:p w14:paraId="1B194015" w14:textId="77777777" w:rsidR="00835557" w:rsidRDefault="00835557" w:rsidP="00A701B8">
      <w:pPr>
        <w:ind w:firstLineChars="100" w:firstLine="210"/>
        <w:rPr>
          <w:rFonts w:ascii="ＭＳ ゴシック" w:hAnsi="ＭＳ ゴシック"/>
          <w:sz w:val="21"/>
          <w:szCs w:val="21"/>
        </w:rPr>
      </w:pPr>
    </w:p>
    <w:p w14:paraId="32BC24B8" w14:textId="77777777" w:rsidR="00835557" w:rsidRDefault="00835557" w:rsidP="00A701B8">
      <w:pPr>
        <w:ind w:firstLineChars="100" w:firstLine="210"/>
        <w:rPr>
          <w:rFonts w:ascii="ＭＳ ゴシック" w:hAnsi="ＭＳ ゴシック"/>
          <w:sz w:val="21"/>
          <w:szCs w:val="21"/>
        </w:rPr>
      </w:pPr>
    </w:p>
    <w:p w14:paraId="76D97E6F" w14:textId="77777777" w:rsidR="00835557" w:rsidRDefault="00835557" w:rsidP="00A701B8">
      <w:pPr>
        <w:ind w:firstLineChars="100" w:firstLine="210"/>
        <w:rPr>
          <w:rFonts w:ascii="ＭＳ ゴシック" w:hAnsi="ＭＳ ゴシック"/>
          <w:sz w:val="21"/>
          <w:szCs w:val="21"/>
        </w:rPr>
      </w:pPr>
    </w:p>
    <w:p w14:paraId="10D44F21" w14:textId="77777777" w:rsidR="00835557" w:rsidRDefault="00835557" w:rsidP="00A701B8">
      <w:pPr>
        <w:ind w:firstLineChars="100" w:firstLine="210"/>
        <w:rPr>
          <w:rFonts w:ascii="ＭＳ ゴシック" w:hAnsi="ＭＳ ゴシック"/>
          <w:sz w:val="21"/>
          <w:szCs w:val="21"/>
        </w:rPr>
      </w:pPr>
    </w:p>
    <w:p w14:paraId="3BEC608F" w14:textId="77777777" w:rsidR="00835557" w:rsidRDefault="00835557" w:rsidP="00A701B8">
      <w:pPr>
        <w:ind w:firstLineChars="100" w:firstLine="210"/>
        <w:rPr>
          <w:rFonts w:ascii="ＭＳ ゴシック" w:hAnsi="ＭＳ ゴシック"/>
          <w:sz w:val="21"/>
          <w:szCs w:val="21"/>
        </w:rPr>
      </w:pPr>
    </w:p>
    <w:p w14:paraId="764110EF" w14:textId="77777777" w:rsidR="00835557" w:rsidRDefault="00835557" w:rsidP="00A701B8">
      <w:pPr>
        <w:ind w:firstLineChars="100" w:firstLine="210"/>
        <w:rPr>
          <w:rFonts w:ascii="ＭＳ ゴシック" w:hAnsi="ＭＳ ゴシック"/>
          <w:sz w:val="21"/>
          <w:szCs w:val="21"/>
        </w:rPr>
      </w:pPr>
    </w:p>
    <w:p w14:paraId="39338980" w14:textId="77777777" w:rsidR="00835557" w:rsidRDefault="00835557" w:rsidP="00A701B8">
      <w:pPr>
        <w:ind w:firstLineChars="100" w:firstLine="210"/>
        <w:rPr>
          <w:rFonts w:ascii="ＭＳ ゴシック" w:hAnsi="ＭＳ ゴシック"/>
          <w:sz w:val="21"/>
          <w:szCs w:val="21"/>
        </w:rPr>
      </w:pPr>
    </w:p>
    <w:p w14:paraId="092EC3E7" w14:textId="77777777" w:rsidR="00835557" w:rsidRDefault="00835557" w:rsidP="00A701B8">
      <w:pPr>
        <w:ind w:firstLineChars="100" w:firstLine="210"/>
        <w:rPr>
          <w:rFonts w:ascii="ＭＳ ゴシック" w:hAnsi="ＭＳ ゴシック"/>
          <w:sz w:val="21"/>
          <w:szCs w:val="21"/>
        </w:rPr>
      </w:pPr>
    </w:p>
    <w:p w14:paraId="621E2492" w14:textId="77777777" w:rsidR="00835557" w:rsidRDefault="00835557" w:rsidP="00A701B8">
      <w:pPr>
        <w:ind w:firstLineChars="100" w:firstLine="210"/>
        <w:rPr>
          <w:rFonts w:ascii="ＭＳ ゴシック" w:hAnsi="ＭＳ ゴシック"/>
          <w:sz w:val="21"/>
          <w:szCs w:val="21"/>
        </w:rPr>
      </w:pPr>
    </w:p>
    <w:p w14:paraId="396DE2F6" w14:textId="77777777" w:rsidR="00835557" w:rsidRDefault="00835557" w:rsidP="00A701B8">
      <w:pPr>
        <w:ind w:left="239" w:hangingChars="114" w:hanging="239"/>
        <w:jc w:val="center"/>
        <w:rPr>
          <w:rFonts w:asciiTheme="minorEastAsia" w:eastAsiaTheme="minorEastAsia" w:hAnsiTheme="minorEastAsia"/>
          <w:sz w:val="21"/>
          <w:szCs w:val="21"/>
        </w:rPr>
      </w:pPr>
    </w:p>
    <w:p w14:paraId="47A8BCC0" w14:textId="77777777" w:rsidR="00FF3016" w:rsidRPr="007D10F9" w:rsidRDefault="00A701B8" w:rsidP="00A701B8">
      <w:pPr>
        <w:ind w:left="239" w:hangingChars="114" w:hanging="239"/>
        <w:jc w:val="center"/>
        <w:rPr>
          <w:rFonts w:asciiTheme="majorEastAsia" w:eastAsiaTheme="majorEastAsia" w:hAnsiTheme="majorEastAsia"/>
          <w:sz w:val="21"/>
          <w:szCs w:val="21"/>
        </w:rPr>
      </w:pPr>
      <w:r w:rsidRPr="007D10F9">
        <w:rPr>
          <w:rFonts w:asciiTheme="majorEastAsia" w:eastAsiaTheme="majorEastAsia" w:hAnsiTheme="majorEastAsia" w:hint="eastAsia"/>
          <w:sz w:val="21"/>
          <w:szCs w:val="21"/>
        </w:rPr>
        <w:t>図-2.1 対策本部の体制イメージ</w:t>
      </w:r>
    </w:p>
    <w:p w14:paraId="2F5DF33C" w14:textId="77777777" w:rsidR="00A701B8" w:rsidRPr="008E2D85" w:rsidRDefault="00A701B8" w:rsidP="00C369BB">
      <w:pPr>
        <w:ind w:leftChars="100" w:left="240" w:firstLineChars="100" w:firstLine="210"/>
        <w:rPr>
          <w:rFonts w:asciiTheme="minorEastAsia" w:eastAsiaTheme="minorEastAsia" w:hAnsiTheme="minorEastAsia"/>
          <w:sz w:val="21"/>
          <w:szCs w:val="21"/>
        </w:rPr>
      </w:pPr>
    </w:p>
    <w:p w14:paraId="42490456" w14:textId="77777777" w:rsidR="008D27A9" w:rsidRPr="00897F1D" w:rsidRDefault="00154D31" w:rsidP="00154D31">
      <w:pPr>
        <w:rPr>
          <w:rFonts w:ascii="ＭＳ ゴシック" w:hAnsi="ＭＳ ゴシック"/>
          <w:sz w:val="21"/>
          <w:szCs w:val="21"/>
        </w:rPr>
      </w:pPr>
      <w:r w:rsidRPr="00897F1D">
        <w:rPr>
          <w:rFonts w:ascii="ＭＳ ゴシック" w:hAnsi="ＭＳ ゴシック" w:hint="eastAsia"/>
          <w:sz w:val="21"/>
          <w:szCs w:val="21"/>
        </w:rPr>
        <w:t>2.2.2</w:t>
      </w:r>
      <w:r w:rsidR="008D27A9" w:rsidRPr="00897F1D">
        <w:rPr>
          <w:rFonts w:ascii="ＭＳ ゴシック" w:hAnsi="ＭＳ ゴシック" w:hint="eastAsia"/>
          <w:sz w:val="21"/>
          <w:szCs w:val="21"/>
        </w:rPr>
        <w:t xml:space="preserve"> 対策本部会議</w:t>
      </w:r>
    </w:p>
    <w:p w14:paraId="34EDC23C" w14:textId="20CFA549" w:rsidR="006918C4" w:rsidRPr="00835557" w:rsidRDefault="00154D31" w:rsidP="007957BF">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初動体制が確立された段階、</w:t>
      </w:r>
      <w:r w:rsidR="008D27A9" w:rsidRPr="008E2D85">
        <w:rPr>
          <w:rFonts w:asciiTheme="minorEastAsia" w:eastAsiaTheme="minorEastAsia" w:hAnsiTheme="minorEastAsia" w:hint="eastAsia"/>
          <w:sz w:val="21"/>
          <w:szCs w:val="21"/>
        </w:rPr>
        <w:t>被害</w:t>
      </w:r>
      <w:r w:rsidRPr="008E2D85">
        <w:rPr>
          <w:rFonts w:asciiTheme="minorEastAsia" w:eastAsiaTheme="minorEastAsia" w:hAnsiTheme="minorEastAsia" w:hint="eastAsia"/>
          <w:sz w:val="21"/>
          <w:szCs w:val="21"/>
        </w:rPr>
        <w:t>の</w:t>
      </w:r>
      <w:r w:rsidR="00EB22CF" w:rsidRPr="008E2D85">
        <w:rPr>
          <w:rFonts w:asciiTheme="minorEastAsia" w:eastAsiaTheme="minorEastAsia" w:hAnsiTheme="minorEastAsia" w:hint="eastAsia"/>
          <w:sz w:val="21"/>
          <w:szCs w:val="21"/>
        </w:rPr>
        <w:t>状況・断水状況等が確認できた段階、及び</w:t>
      </w:r>
      <w:r w:rsidR="008D27A9" w:rsidRPr="008E2D85">
        <w:rPr>
          <w:rFonts w:asciiTheme="minorEastAsia" w:eastAsiaTheme="minorEastAsia" w:hAnsiTheme="minorEastAsia" w:hint="eastAsia"/>
          <w:sz w:val="21"/>
          <w:szCs w:val="21"/>
        </w:rPr>
        <w:t>応急復旧・応急給水を進める段階において、定期的あるいは臨時に</w:t>
      </w:r>
      <w:r w:rsidRPr="008E2D85">
        <w:rPr>
          <w:rFonts w:asciiTheme="minorEastAsia" w:eastAsiaTheme="minorEastAsia" w:hAnsiTheme="minorEastAsia" w:hint="eastAsia"/>
          <w:sz w:val="21"/>
          <w:szCs w:val="21"/>
        </w:rPr>
        <w:t>事象に応じた</w:t>
      </w:r>
      <w:r w:rsidR="008D27A9" w:rsidRPr="008E2D85">
        <w:rPr>
          <w:rFonts w:asciiTheme="minorEastAsia" w:eastAsiaTheme="minorEastAsia" w:hAnsiTheme="minorEastAsia" w:hint="eastAsia"/>
          <w:sz w:val="21"/>
          <w:szCs w:val="21"/>
        </w:rPr>
        <w:t>対策本部会議を開催し、次の事柄を決定する。</w:t>
      </w:r>
    </w:p>
    <w:p w14:paraId="7CC85C1C" w14:textId="73671B3C" w:rsidR="005F7CDD" w:rsidRDefault="0090446C" w:rsidP="007957BF">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8D27A9" w:rsidRPr="008E2D85">
        <w:rPr>
          <w:rFonts w:asciiTheme="minorEastAsia" w:eastAsiaTheme="minorEastAsia" w:hAnsiTheme="minorEastAsia" w:hint="eastAsia"/>
          <w:sz w:val="21"/>
          <w:szCs w:val="21"/>
        </w:rPr>
        <w:t xml:space="preserve"> </w:t>
      </w:r>
      <w:r w:rsidR="005F7CDD">
        <w:rPr>
          <w:rFonts w:asciiTheme="minorEastAsia" w:eastAsiaTheme="minorEastAsia" w:hAnsiTheme="minorEastAsia" w:hint="eastAsia"/>
          <w:sz w:val="21"/>
          <w:szCs w:val="21"/>
        </w:rPr>
        <w:t>震災</w:t>
      </w:r>
      <w:r w:rsidR="00154D31" w:rsidRPr="008E2D85">
        <w:rPr>
          <w:rFonts w:asciiTheme="minorEastAsia" w:eastAsiaTheme="minorEastAsia" w:hAnsiTheme="minorEastAsia" w:hint="eastAsia"/>
          <w:sz w:val="21"/>
          <w:szCs w:val="21"/>
        </w:rPr>
        <w:t>による</w:t>
      </w:r>
      <w:r w:rsidR="008D27A9" w:rsidRPr="008E2D85">
        <w:rPr>
          <w:rFonts w:asciiTheme="minorEastAsia" w:eastAsiaTheme="minorEastAsia" w:hAnsiTheme="minorEastAsia" w:hint="eastAsia"/>
          <w:sz w:val="21"/>
          <w:szCs w:val="21"/>
        </w:rPr>
        <w:t>水道施設</w:t>
      </w:r>
      <w:r w:rsidR="00154D31" w:rsidRPr="008E2D85">
        <w:rPr>
          <w:rFonts w:asciiTheme="minorEastAsia" w:eastAsiaTheme="minorEastAsia" w:hAnsiTheme="minorEastAsia" w:hint="eastAsia"/>
          <w:sz w:val="21"/>
          <w:szCs w:val="21"/>
        </w:rPr>
        <w:t>等</w:t>
      </w:r>
      <w:r w:rsidR="008D27A9" w:rsidRPr="008E2D85">
        <w:rPr>
          <w:rFonts w:asciiTheme="minorEastAsia" w:eastAsiaTheme="minorEastAsia" w:hAnsiTheme="minorEastAsia" w:hint="eastAsia"/>
          <w:sz w:val="21"/>
          <w:szCs w:val="21"/>
        </w:rPr>
        <w:t>の被害状況</w:t>
      </w:r>
      <w:r w:rsidR="005F7CDD">
        <w:rPr>
          <w:rFonts w:asciiTheme="minorEastAsia" w:eastAsiaTheme="minorEastAsia" w:hAnsiTheme="minorEastAsia" w:hint="eastAsia"/>
          <w:sz w:val="21"/>
          <w:szCs w:val="21"/>
        </w:rPr>
        <w:t>の</w:t>
      </w:r>
      <w:r w:rsidR="008D27A9" w:rsidRPr="008E2D85">
        <w:rPr>
          <w:rFonts w:asciiTheme="minorEastAsia" w:eastAsiaTheme="minorEastAsia" w:hAnsiTheme="minorEastAsia" w:hint="eastAsia"/>
          <w:sz w:val="21"/>
          <w:szCs w:val="21"/>
        </w:rPr>
        <w:t>把握</w:t>
      </w:r>
      <w:r w:rsidR="005F7CDD">
        <w:rPr>
          <w:rFonts w:asciiTheme="minorEastAsia" w:eastAsiaTheme="minorEastAsia" w:hAnsiTheme="minorEastAsia" w:hint="eastAsia"/>
          <w:sz w:val="21"/>
          <w:szCs w:val="21"/>
        </w:rPr>
        <w:t>。</w:t>
      </w:r>
      <w:r w:rsidR="008D27A9" w:rsidRPr="008E2D85">
        <w:rPr>
          <w:rFonts w:asciiTheme="minorEastAsia" w:eastAsiaTheme="minorEastAsia" w:hAnsiTheme="minorEastAsia" w:hint="eastAsia"/>
          <w:sz w:val="21"/>
          <w:szCs w:val="21"/>
        </w:rPr>
        <w:t>想定</w:t>
      </w:r>
      <w:r w:rsidR="00D22686">
        <w:rPr>
          <w:rFonts w:asciiTheme="minorEastAsia" w:eastAsiaTheme="minorEastAsia" w:hAnsiTheme="minorEastAsia" w:hint="eastAsia"/>
          <w:sz w:val="21"/>
          <w:szCs w:val="21"/>
        </w:rPr>
        <w:t>被害と</w:t>
      </w:r>
      <w:r w:rsidR="008D27A9" w:rsidRPr="008E2D85">
        <w:rPr>
          <w:rFonts w:asciiTheme="minorEastAsia" w:eastAsiaTheme="minorEastAsia" w:hAnsiTheme="minorEastAsia" w:hint="eastAsia"/>
          <w:sz w:val="21"/>
          <w:szCs w:val="21"/>
        </w:rPr>
        <w:t>比較して、応急復旧・応急給水の範囲・</w:t>
      </w:r>
    </w:p>
    <w:p w14:paraId="00B29C42" w14:textId="72067521" w:rsidR="008D27A9" w:rsidRPr="008E2D85" w:rsidRDefault="008D27A9">
      <w:pPr>
        <w:ind w:firstLineChars="200" w:firstLine="42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規模・目標等</w:t>
      </w:r>
    </w:p>
    <w:p w14:paraId="5F2149BF" w14:textId="77777777" w:rsidR="008D27A9" w:rsidRPr="008E2D85" w:rsidRDefault="0090446C" w:rsidP="006918C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154D31" w:rsidRPr="008E2D85">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他の水道</w:t>
      </w:r>
      <w:r w:rsidR="00A21FE6" w:rsidRPr="008E2D85">
        <w:rPr>
          <w:rFonts w:asciiTheme="minorEastAsia" w:eastAsiaTheme="minorEastAsia" w:hAnsiTheme="minorEastAsia" w:hint="eastAsia"/>
          <w:sz w:val="21"/>
          <w:szCs w:val="21"/>
        </w:rPr>
        <w:t>事業者等</w:t>
      </w:r>
      <w:r w:rsidR="008D27A9" w:rsidRPr="008E2D85">
        <w:rPr>
          <w:rFonts w:asciiTheme="minorEastAsia" w:eastAsiaTheme="minorEastAsia" w:hAnsiTheme="minorEastAsia" w:hint="eastAsia"/>
          <w:sz w:val="21"/>
          <w:szCs w:val="21"/>
        </w:rPr>
        <w:t>への応急給水、応急復旧の応援要請の方針</w:t>
      </w:r>
    </w:p>
    <w:p w14:paraId="1B16FFF4" w14:textId="3343C62D" w:rsidR="008D27A9" w:rsidRDefault="0090446C" w:rsidP="006918C4">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154D31" w:rsidRPr="008E2D85">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その他</w:t>
      </w:r>
      <w:r w:rsidR="00894A66">
        <w:rPr>
          <w:rFonts w:asciiTheme="minorEastAsia" w:eastAsiaTheme="minorEastAsia" w:hAnsiTheme="minorEastAsia" w:hint="eastAsia"/>
          <w:sz w:val="21"/>
          <w:szCs w:val="21"/>
        </w:rPr>
        <w:t>事後</w:t>
      </w:r>
      <w:r w:rsidR="008D27A9" w:rsidRPr="008E2D85">
        <w:rPr>
          <w:rFonts w:asciiTheme="minorEastAsia" w:eastAsiaTheme="minorEastAsia" w:hAnsiTheme="minorEastAsia" w:hint="eastAsia"/>
          <w:sz w:val="21"/>
          <w:szCs w:val="21"/>
        </w:rPr>
        <w:t>対策に必要な事項</w:t>
      </w:r>
    </w:p>
    <w:p w14:paraId="4A1672A1" w14:textId="77777777" w:rsidR="005F7CDD" w:rsidRPr="008E2D85" w:rsidRDefault="005F7CDD" w:rsidP="006918C4">
      <w:pPr>
        <w:ind w:firstLineChars="100" w:firstLine="210"/>
        <w:rPr>
          <w:rFonts w:asciiTheme="minorEastAsia" w:eastAsiaTheme="minorEastAsia" w:hAnsiTheme="minorEastAsia"/>
          <w:sz w:val="21"/>
          <w:szCs w:val="21"/>
        </w:rPr>
      </w:pPr>
    </w:p>
    <w:p w14:paraId="7E2E1D70" w14:textId="77777777" w:rsidR="008D27A9" w:rsidRPr="00897F1D" w:rsidRDefault="00F97B6F" w:rsidP="00154D31">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.2.3 対策本部長等</w:t>
      </w:r>
    </w:p>
    <w:p w14:paraId="4A2C4AB2" w14:textId="77777777" w:rsidR="00AF78A7" w:rsidRDefault="00154D31" w:rsidP="00154D31">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対策本部の統括を行う</w:t>
      </w:r>
      <w:r w:rsidR="008D27A9" w:rsidRPr="008E2D85">
        <w:rPr>
          <w:rFonts w:asciiTheme="minorEastAsia" w:eastAsiaTheme="minorEastAsia" w:hAnsiTheme="minorEastAsia" w:hint="eastAsia"/>
          <w:sz w:val="21"/>
          <w:szCs w:val="21"/>
        </w:rPr>
        <w:t>対策本部長、水道技術管理者は、対策本部活動の指揮・命令、本部会議の開催等を実施する。</w:t>
      </w:r>
    </w:p>
    <w:p w14:paraId="203A75FE" w14:textId="646AAD7C" w:rsidR="000846C1" w:rsidRDefault="000846C1" w:rsidP="00154D31">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また、停電においては電気主任技術者を事故対策本部に配備し、電気設備の</w:t>
      </w:r>
      <w:r w:rsidR="0086000D">
        <w:rPr>
          <w:rFonts w:asciiTheme="minorEastAsia" w:eastAsiaTheme="minorEastAsia" w:hAnsiTheme="minorEastAsia" w:hint="eastAsia"/>
          <w:sz w:val="21"/>
          <w:szCs w:val="21"/>
        </w:rPr>
        <w:t>停電</w:t>
      </w:r>
      <w:r w:rsidRPr="008E2D85">
        <w:rPr>
          <w:rFonts w:asciiTheme="minorEastAsia" w:eastAsiaTheme="minorEastAsia" w:hAnsiTheme="minorEastAsia" w:hint="eastAsia"/>
          <w:sz w:val="21"/>
          <w:szCs w:val="21"/>
        </w:rPr>
        <w:t>対応等の統括を行う。</w:t>
      </w:r>
      <w:r w:rsidR="002E0B0A" w:rsidRPr="008E2D85">
        <w:rPr>
          <w:rFonts w:asciiTheme="minorEastAsia" w:eastAsiaTheme="minorEastAsia" w:hAnsiTheme="minorEastAsia" w:hint="eastAsia"/>
          <w:sz w:val="21"/>
          <w:szCs w:val="21"/>
        </w:rPr>
        <w:t>電気主任技術者を外部に委託している場合は、</w:t>
      </w:r>
      <w:r w:rsidR="0086000D">
        <w:rPr>
          <w:rFonts w:asciiTheme="minorEastAsia" w:eastAsiaTheme="minorEastAsia" w:hAnsiTheme="minorEastAsia" w:hint="eastAsia"/>
          <w:sz w:val="21"/>
          <w:szCs w:val="21"/>
        </w:rPr>
        <w:t>停電時</w:t>
      </w:r>
      <w:r w:rsidR="002E0B0A" w:rsidRPr="008E2D85">
        <w:rPr>
          <w:rFonts w:asciiTheme="minorEastAsia" w:eastAsiaTheme="minorEastAsia" w:hAnsiTheme="minorEastAsia" w:hint="eastAsia"/>
          <w:sz w:val="21"/>
          <w:szCs w:val="21"/>
        </w:rPr>
        <w:t>に連絡し事故対策本部に配備する。</w:t>
      </w:r>
    </w:p>
    <w:p w14:paraId="7DCD5741" w14:textId="77777777" w:rsidR="00A94F50" w:rsidRPr="008E2D85" w:rsidRDefault="00A94F50" w:rsidP="00154D31">
      <w:pPr>
        <w:ind w:firstLineChars="100" w:firstLine="210"/>
        <w:rPr>
          <w:rFonts w:asciiTheme="minorEastAsia" w:eastAsiaTheme="minorEastAsia" w:hAnsiTheme="minorEastAsia"/>
          <w:sz w:val="21"/>
          <w:szCs w:val="21"/>
        </w:rPr>
      </w:pPr>
    </w:p>
    <w:p w14:paraId="49994B7A" w14:textId="77777777" w:rsidR="008D27A9" w:rsidRPr="00897F1D" w:rsidRDefault="00F97B6F" w:rsidP="00154D31">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.2.4 各応急対策班の担当業務</w:t>
      </w:r>
    </w:p>
    <w:p w14:paraId="18F172B2" w14:textId="77777777" w:rsidR="008D27A9" w:rsidRDefault="008D27A9" w:rsidP="00154D31">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初動体制の確立を行った後、対策本部の方針決定に基づき、</w:t>
      </w:r>
      <w:r w:rsidR="009C3474">
        <w:rPr>
          <w:rFonts w:asciiTheme="minorEastAsia" w:eastAsiaTheme="minorEastAsia" w:hAnsiTheme="minorEastAsia" w:hint="eastAsia"/>
          <w:sz w:val="21"/>
          <w:szCs w:val="21"/>
        </w:rPr>
        <w:t>事前</w:t>
      </w:r>
      <w:r w:rsidRPr="008E2D85">
        <w:rPr>
          <w:rFonts w:asciiTheme="minorEastAsia" w:eastAsiaTheme="minorEastAsia" w:hAnsiTheme="minorEastAsia" w:hint="eastAsia"/>
          <w:sz w:val="21"/>
          <w:szCs w:val="21"/>
        </w:rPr>
        <w:t>対策で準備した、応急対策班の「業務内容表」、「応急対策資料」及び「関係機関との連携」等の資料を活用し、</w:t>
      </w:r>
      <w:r w:rsidR="00AF78A7">
        <w:rPr>
          <w:rFonts w:asciiTheme="minorEastAsia" w:eastAsiaTheme="minorEastAsia" w:hAnsiTheme="minorEastAsia" w:hint="eastAsia"/>
          <w:sz w:val="21"/>
          <w:szCs w:val="21"/>
        </w:rPr>
        <w:t>事後</w:t>
      </w:r>
      <w:r w:rsidRPr="008E2D85">
        <w:rPr>
          <w:rFonts w:asciiTheme="minorEastAsia" w:eastAsiaTheme="minorEastAsia" w:hAnsiTheme="minorEastAsia" w:hint="eastAsia"/>
          <w:sz w:val="21"/>
          <w:szCs w:val="21"/>
        </w:rPr>
        <w:t>対策の諸業務を迅速</w:t>
      </w:r>
      <w:r w:rsidR="000450FD">
        <w:rPr>
          <w:rFonts w:asciiTheme="minorEastAsia" w:eastAsiaTheme="minorEastAsia" w:hAnsiTheme="minorEastAsia" w:hint="eastAsia"/>
          <w:sz w:val="21"/>
          <w:szCs w:val="21"/>
        </w:rPr>
        <w:t>かつ</w:t>
      </w:r>
      <w:r w:rsidRPr="008E2D85">
        <w:rPr>
          <w:rFonts w:asciiTheme="minorEastAsia" w:eastAsiaTheme="minorEastAsia" w:hAnsiTheme="minorEastAsia" w:hint="eastAsia"/>
          <w:sz w:val="21"/>
          <w:szCs w:val="21"/>
        </w:rPr>
        <w:t>的確に実施する。</w:t>
      </w:r>
    </w:p>
    <w:p w14:paraId="01C9D54F" w14:textId="77777777" w:rsidR="00E00B34" w:rsidRPr="008E2D85" w:rsidRDefault="00C80D03" w:rsidP="00544B30">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各班の業務については、以下の内容に留意のうえ実施する。</w:t>
      </w:r>
    </w:p>
    <w:p w14:paraId="3708E57B" w14:textId="77777777" w:rsidR="008D27A9" w:rsidRPr="0090446C" w:rsidRDefault="0090446C" w:rsidP="00F72F6B">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F72F6B" w:rsidRPr="0090446C">
        <w:rPr>
          <w:rFonts w:asciiTheme="majorEastAsia" w:eastAsiaTheme="majorEastAsia" w:hAnsiTheme="majorEastAsia" w:hint="eastAsia"/>
          <w:sz w:val="21"/>
          <w:szCs w:val="21"/>
        </w:rPr>
        <w:t>1</w:t>
      </w:r>
      <w:r w:rsidR="001D13CE">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総務班の業務</w:t>
      </w:r>
      <w:r w:rsidR="009D1CB6" w:rsidRPr="009D1CB6">
        <w:rPr>
          <w:rFonts w:asciiTheme="minorEastAsia" w:eastAsiaTheme="minorEastAsia" w:hAnsiTheme="minorEastAsia" w:hint="eastAsia"/>
          <w:sz w:val="21"/>
          <w:szCs w:val="21"/>
        </w:rPr>
        <w:t>〈全ての災害又は事故が対象〉</w:t>
      </w:r>
    </w:p>
    <w:p w14:paraId="6B5878D9" w14:textId="4DD5B0B6" w:rsidR="008E3EE0" w:rsidRPr="00B04882" w:rsidRDefault="008E3EE0" w:rsidP="00544B30">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008D27A9" w:rsidRPr="008E2D85">
        <w:rPr>
          <w:rFonts w:asciiTheme="minorEastAsia" w:eastAsiaTheme="minorEastAsia" w:hAnsiTheme="minorEastAsia" w:hint="eastAsia"/>
          <w:sz w:val="21"/>
          <w:szCs w:val="21"/>
        </w:rPr>
        <w:t>組織的な応急体制を確立するため、総務班の業務内容表に基づき、他班との総合調整、情報連</w:t>
      </w:r>
      <w:r w:rsidR="008D27A9" w:rsidRPr="00076BEE">
        <w:rPr>
          <w:rFonts w:asciiTheme="minorEastAsia" w:eastAsiaTheme="minorEastAsia" w:hAnsiTheme="minorEastAsia" w:hint="eastAsia"/>
          <w:sz w:val="21"/>
          <w:szCs w:val="21"/>
        </w:rPr>
        <w:t>絡、市民対応、他</w:t>
      </w:r>
      <w:r w:rsidR="00A21FE6" w:rsidRPr="00076BEE">
        <w:rPr>
          <w:rFonts w:asciiTheme="minorEastAsia" w:eastAsiaTheme="minorEastAsia" w:hAnsiTheme="minorEastAsia" w:hint="eastAsia"/>
          <w:sz w:val="21"/>
          <w:szCs w:val="21"/>
        </w:rPr>
        <w:t>事業者等</w:t>
      </w:r>
      <w:r w:rsidR="008D27A9" w:rsidRPr="00076BEE">
        <w:rPr>
          <w:rFonts w:asciiTheme="minorEastAsia" w:eastAsiaTheme="minorEastAsia" w:hAnsiTheme="minorEastAsia" w:hint="eastAsia"/>
          <w:sz w:val="21"/>
          <w:szCs w:val="21"/>
        </w:rPr>
        <w:t>への応援要請、物資確保・用務等を迅速</w:t>
      </w:r>
      <w:r w:rsidR="000450FD">
        <w:rPr>
          <w:rFonts w:asciiTheme="minorEastAsia" w:eastAsiaTheme="minorEastAsia" w:hAnsiTheme="minorEastAsia" w:hint="eastAsia"/>
          <w:sz w:val="21"/>
          <w:szCs w:val="21"/>
        </w:rPr>
        <w:t>かつ</w:t>
      </w:r>
      <w:r w:rsidR="008D27A9" w:rsidRPr="00076BEE">
        <w:rPr>
          <w:rFonts w:asciiTheme="minorEastAsia" w:eastAsiaTheme="minorEastAsia" w:hAnsiTheme="minorEastAsia" w:hint="eastAsia"/>
          <w:sz w:val="21"/>
          <w:szCs w:val="21"/>
        </w:rPr>
        <w:t>的確に実施する。</w:t>
      </w:r>
      <w:r w:rsidR="00894FEA" w:rsidRPr="00276393">
        <w:rPr>
          <w:rFonts w:asciiTheme="minorEastAsia" w:eastAsiaTheme="minorEastAsia" w:hAnsiTheme="minorEastAsia" w:hint="eastAsia"/>
          <w:sz w:val="21"/>
          <w:szCs w:val="21"/>
        </w:rPr>
        <w:t>また、大規模な</w:t>
      </w:r>
      <w:r w:rsidR="0086000D">
        <w:rPr>
          <w:rFonts w:asciiTheme="minorEastAsia" w:eastAsiaTheme="minorEastAsia" w:hAnsiTheme="minorEastAsia" w:hint="eastAsia"/>
          <w:sz w:val="21"/>
          <w:szCs w:val="21"/>
        </w:rPr>
        <w:t>震災</w:t>
      </w:r>
      <w:r w:rsidR="00894FEA" w:rsidRPr="00276393">
        <w:rPr>
          <w:rFonts w:asciiTheme="minorEastAsia" w:eastAsiaTheme="minorEastAsia" w:hAnsiTheme="minorEastAsia" w:hint="eastAsia"/>
          <w:sz w:val="21"/>
          <w:szCs w:val="21"/>
        </w:rPr>
        <w:t>により市町村の中に災害対策本部が設置される場合には、</w:t>
      </w:r>
      <w:r w:rsidR="00894FEA" w:rsidRPr="00B04882">
        <w:rPr>
          <w:rFonts w:asciiTheme="minorEastAsia" w:eastAsiaTheme="minorEastAsia" w:hAnsiTheme="minorEastAsia" w:hint="eastAsia"/>
          <w:sz w:val="21"/>
          <w:szCs w:val="21"/>
        </w:rPr>
        <w:t>リエゾン</w:t>
      </w:r>
      <w:r w:rsidR="00276393" w:rsidRPr="00B04882">
        <w:rPr>
          <w:rFonts w:asciiTheme="minorEastAsia" w:eastAsiaTheme="minorEastAsia" w:hAnsiTheme="minorEastAsia" w:hint="eastAsia"/>
          <w:sz w:val="21"/>
          <w:szCs w:val="21"/>
        </w:rPr>
        <w:t>を派遣す</w:t>
      </w:r>
      <w:r w:rsidR="00276393" w:rsidRPr="00B04882">
        <w:rPr>
          <w:rFonts w:asciiTheme="minorEastAsia" w:eastAsiaTheme="minorEastAsia" w:hAnsiTheme="minorEastAsia" w:hint="eastAsia"/>
          <w:sz w:val="21"/>
          <w:szCs w:val="21"/>
        </w:rPr>
        <w:lastRenderedPageBreak/>
        <w:t>ることも</w:t>
      </w:r>
      <w:r w:rsidR="00894FEA" w:rsidRPr="00B04882">
        <w:rPr>
          <w:rFonts w:asciiTheme="minorEastAsia" w:eastAsiaTheme="minorEastAsia" w:hAnsiTheme="minorEastAsia" w:hint="eastAsia"/>
          <w:sz w:val="21"/>
          <w:szCs w:val="21"/>
        </w:rPr>
        <w:t>考えられる。</w:t>
      </w:r>
    </w:p>
    <w:p w14:paraId="3C211385" w14:textId="77777777" w:rsidR="008E3EE0" w:rsidRPr="00276393" w:rsidRDefault="008E3EE0" w:rsidP="00544B30">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00A701B8" w:rsidRPr="00276393">
        <w:rPr>
          <w:rFonts w:asciiTheme="minorEastAsia" w:eastAsiaTheme="minorEastAsia" w:hAnsiTheme="minorEastAsia" w:hint="eastAsia"/>
          <w:sz w:val="21"/>
          <w:szCs w:val="21"/>
        </w:rPr>
        <w:t>広報にあたっては、重要インフラである水道の供給への影響如何によ</w:t>
      </w:r>
      <w:r w:rsidR="009E5E6E">
        <w:rPr>
          <w:rFonts w:asciiTheme="minorEastAsia" w:eastAsiaTheme="minorEastAsia" w:hAnsiTheme="minorEastAsia" w:hint="eastAsia"/>
          <w:sz w:val="21"/>
          <w:szCs w:val="21"/>
        </w:rPr>
        <w:t>り</w:t>
      </w:r>
      <w:r w:rsidR="00A701B8" w:rsidRPr="00276393">
        <w:rPr>
          <w:rFonts w:asciiTheme="minorEastAsia" w:eastAsiaTheme="minorEastAsia" w:hAnsiTheme="minorEastAsia" w:hint="eastAsia"/>
          <w:sz w:val="21"/>
          <w:szCs w:val="21"/>
        </w:rPr>
        <w:t>、社会的混乱</w:t>
      </w:r>
      <w:r w:rsidR="000450FD">
        <w:rPr>
          <w:rFonts w:asciiTheme="minorEastAsia" w:eastAsiaTheme="minorEastAsia" w:hAnsiTheme="minorEastAsia" w:hint="eastAsia"/>
          <w:sz w:val="21"/>
          <w:szCs w:val="21"/>
        </w:rPr>
        <w:t>が</w:t>
      </w:r>
      <w:r w:rsidR="00A701B8" w:rsidRPr="00276393">
        <w:rPr>
          <w:rFonts w:asciiTheme="minorEastAsia" w:eastAsiaTheme="minorEastAsia" w:hAnsiTheme="minorEastAsia" w:hint="eastAsia"/>
          <w:sz w:val="21"/>
          <w:szCs w:val="21"/>
        </w:rPr>
        <w:t>起こ</w:t>
      </w:r>
      <w:r w:rsidR="000450FD">
        <w:rPr>
          <w:rFonts w:asciiTheme="minorEastAsia" w:eastAsiaTheme="minorEastAsia" w:hAnsiTheme="minorEastAsia" w:hint="eastAsia"/>
          <w:sz w:val="21"/>
          <w:szCs w:val="21"/>
        </w:rPr>
        <w:t>る</w:t>
      </w:r>
      <w:r w:rsidR="00A701B8" w:rsidRPr="00276393">
        <w:rPr>
          <w:rFonts w:asciiTheme="minorEastAsia" w:eastAsiaTheme="minorEastAsia" w:hAnsiTheme="minorEastAsia" w:hint="eastAsia"/>
          <w:sz w:val="21"/>
          <w:szCs w:val="21"/>
        </w:rPr>
        <w:t>ことも十分に考えられるため、積極的な情報発信が求められるが、発信する内容の正確性を吟味し、時期については関係者とも十分</w:t>
      </w:r>
      <w:r w:rsidR="000450FD">
        <w:rPr>
          <w:rFonts w:asciiTheme="minorEastAsia" w:eastAsiaTheme="minorEastAsia" w:hAnsiTheme="minorEastAsia" w:hint="eastAsia"/>
          <w:sz w:val="21"/>
          <w:szCs w:val="21"/>
        </w:rPr>
        <w:t>な</w:t>
      </w:r>
      <w:r w:rsidR="00A701B8" w:rsidRPr="00276393">
        <w:rPr>
          <w:rFonts w:asciiTheme="minorEastAsia" w:eastAsiaTheme="minorEastAsia" w:hAnsiTheme="minorEastAsia" w:hint="eastAsia"/>
          <w:sz w:val="21"/>
          <w:szCs w:val="21"/>
        </w:rPr>
        <w:t>連携</w:t>
      </w:r>
      <w:r w:rsidR="000450FD">
        <w:rPr>
          <w:rFonts w:asciiTheme="minorEastAsia" w:eastAsiaTheme="minorEastAsia" w:hAnsiTheme="minorEastAsia" w:hint="eastAsia"/>
          <w:sz w:val="21"/>
          <w:szCs w:val="21"/>
        </w:rPr>
        <w:t>のうえで</w:t>
      </w:r>
      <w:r w:rsidR="00A701B8" w:rsidRPr="00276393">
        <w:rPr>
          <w:rFonts w:asciiTheme="minorEastAsia" w:eastAsiaTheme="minorEastAsia" w:hAnsiTheme="minorEastAsia" w:hint="eastAsia"/>
          <w:sz w:val="21"/>
          <w:szCs w:val="21"/>
        </w:rPr>
        <w:t>行うことが重要である。</w:t>
      </w:r>
    </w:p>
    <w:p w14:paraId="5BF6A45D" w14:textId="77777777" w:rsidR="00F67D3D" w:rsidRPr="008E2D85" w:rsidRDefault="008E3EE0" w:rsidP="00544B30">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F67D3D" w:rsidRPr="008E2D85">
        <w:rPr>
          <w:rFonts w:asciiTheme="minorEastAsia" w:eastAsiaTheme="minorEastAsia" w:hAnsiTheme="minorEastAsia" w:hint="eastAsia"/>
          <w:sz w:val="21"/>
          <w:szCs w:val="21"/>
        </w:rPr>
        <w:t>市民への広報にあたっては、応急給水の予定や水道の復旧見込みに関する情報を、随時更新しつつ、きめ細かく具体的に発信していくことが極めて重要であり、防災無線、ホームページ・SNS等、給水所、避難所等における広報文の掲載、報道機関による情報提供など利用可能な様々な手段を活用する。</w:t>
      </w:r>
    </w:p>
    <w:p w14:paraId="200C75D4" w14:textId="19E91D4C" w:rsidR="008D27A9" w:rsidRPr="0090446C" w:rsidRDefault="0090446C" w:rsidP="00F72F6B">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F72F6B" w:rsidRPr="0090446C">
        <w:rPr>
          <w:rFonts w:asciiTheme="majorEastAsia" w:eastAsiaTheme="majorEastAsia" w:hAnsiTheme="majorEastAsia" w:hint="eastAsia"/>
          <w:sz w:val="21"/>
          <w:szCs w:val="21"/>
        </w:rPr>
        <w:t>2</w:t>
      </w:r>
      <w:r w:rsidR="001D13CE">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応急給水班の業務</w:t>
      </w:r>
    </w:p>
    <w:p w14:paraId="19110B07" w14:textId="66782C2A" w:rsidR="008E3EE0" w:rsidRPr="008E2D85" w:rsidRDefault="008E3EE0" w:rsidP="00544B30">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① </w:t>
      </w:r>
      <w:r w:rsidR="008D27A9" w:rsidRPr="008E2D85">
        <w:rPr>
          <w:rFonts w:asciiTheme="minorEastAsia" w:eastAsiaTheme="minorEastAsia" w:hAnsiTheme="minorEastAsia" w:hint="eastAsia"/>
          <w:sz w:val="21"/>
          <w:szCs w:val="21"/>
        </w:rPr>
        <w:t>断水状況を調査して、応急給水体制、応援依頼の規模等を設定する。</w:t>
      </w:r>
    </w:p>
    <w:p w14:paraId="3DE0CA2F" w14:textId="2B4342AB" w:rsidR="008E3EE0" w:rsidRPr="008E2D85" w:rsidRDefault="008E3EE0" w:rsidP="00544B30">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② </w:t>
      </w:r>
      <w:r w:rsidR="008D27A9" w:rsidRPr="008E2D85">
        <w:rPr>
          <w:rFonts w:asciiTheme="minorEastAsia" w:eastAsiaTheme="minorEastAsia" w:hAnsiTheme="minorEastAsia" w:hint="eastAsia"/>
          <w:sz w:val="21"/>
          <w:szCs w:val="21"/>
        </w:rPr>
        <w:t>応急給水は、水道施設の稼働状況、配水池等における飲料水の確保状況</w:t>
      </w:r>
      <w:r w:rsidR="00422FBF" w:rsidRPr="008E2D85">
        <w:rPr>
          <w:rFonts w:asciiTheme="minorEastAsia" w:eastAsiaTheme="minorEastAsia" w:hAnsiTheme="minorEastAsia" w:hint="eastAsia"/>
          <w:sz w:val="21"/>
          <w:szCs w:val="21"/>
        </w:rPr>
        <w:t>、断水範囲</w:t>
      </w:r>
      <w:r w:rsidR="008D27A9" w:rsidRPr="008E2D85">
        <w:rPr>
          <w:rFonts w:asciiTheme="minorEastAsia" w:eastAsiaTheme="minorEastAsia" w:hAnsiTheme="minorEastAsia" w:hint="eastAsia"/>
          <w:sz w:val="21"/>
          <w:szCs w:val="21"/>
        </w:rPr>
        <w:t>等を踏まえて、応急給水</w:t>
      </w:r>
      <w:r w:rsidR="00422FBF" w:rsidRPr="008E2D85">
        <w:rPr>
          <w:rFonts w:asciiTheme="minorEastAsia" w:eastAsiaTheme="minorEastAsia" w:hAnsiTheme="minorEastAsia" w:hint="eastAsia"/>
          <w:sz w:val="21"/>
          <w:szCs w:val="21"/>
        </w:rPr>
        <w:t>計画</w:t>
      </w:r>
      <w:r w:rsidR="008D27A9" w:rsidRPr="008E2D85">
        <w:rPr>
          <w:rFonts w:asciiTheme="minorEastAsia" w:eastAsiaTheme="minorEastAsia" w:hAnsiTheme="minorEastAsia" w:hint="eastAsia"/>
          <w:sz w:val="21"/>
          <w:szCs w:val="21"/>
        </w:rPr>
        <w:t>に基づき、運搬給水、拠点給水、仮設給水から当該地区に適切な給水方式を採用して実施する。</w:t>
      </w:r>
    </w:p>
    <w:p w14:paraId="73B94137" w14:textId="77777777" w:rsidR="00693448" w:rsidRPr="008E2D85" w:rsidRDefault="008E3EE0" w:rsidP="00544B30">
      <w:pPr>
        <w:ind w:leftChars="100" w:left="345" w:hangingChars="50" w:hanging="105"/>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③ </w:t>
      </w:r>
      <w:r w:rsidR="00EE3E5D" w:rsidRPr="008E2D85">
        <w:rPr>
          <w:rFonts w:asciiTheme="minorEastAsia" w:eastAsiaTheme="minorEastAsia" w:hAnsiTheme="minorEastAsia" w:hint="eastAsia"/>
          <w:sz w:val="21"/>
          <w:szCs w:val="21"/>
        </w:rPr>
        <w:t>自衛隊に応援要請を行った場合は、自衛隊と緊密な連携を図り、応急給水を実施する。</w:t>
      </w:r>
    </w:p>
    <w:p w14:paraId="2507DA83" w14:textId="77777777" w:rsidR="00693448" w:rsidRDefault="00835557">
      <w:pPr>
        <w:widowControl/>
        <w:jc w:val="left"/>
        <w:rPr>
          <w:rFonts w:asciiTheme="minorEastAsia" w:eastAsiaTheme="minorEastAsia" w:hAnsiTheme="minorEastAsia"/>
          <w:sz w:val="21"/>
          <w:szCs w:val="21"/>
          <w:highlight w:val="yellow"/>
        </w:rPr>
      </w:pPr>
      <w:r>
        <w:rPr>
          <w:rFonts w:ascii="ＭＳ ゴシック" w:hAnsi="ＭＳ ゴシック"/>
          <w:noProof/>
          <w:sz w:val="21"/>
          <w:szCs w:val="21"/>
        </w:rPr>
        <w:drawing>
          <wp:anchor distT="0" distB="0" distL="114300" distR="114300" simplePos="0" relativeHeight="251781120" behindDoc="0" locked="0" layoutInCell="1" allowOverlap="1" wp14:anchorId="7986721E" wp14:editId="35D4F397">
            <wp:simplePos x="0" y="0"/>
            <wp:positionH relativeFrom="column">
              <wp:posOffset>359410</wp:posOffset>
            </wp:positionH>
            <wp:positionV relativeFrom="paragraph">
              <wp:posOffset>211719</wp:posOffset>
            </wp:positionV>
            <wp:extent cx="5111750" cy="2059305"/>
            <wp:effectExtent l="0" t="0" r="0" b="0"/>
            <wp:wrapNone/>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1750" cy="2059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568D10" w14:textId="77777777" w:rsidR="00835557" w:rsidRDefault="00835557">
      <w:pPr>
        <w:widowControl/>
        <w:jc w:val="left"/>
        <w:rPr>
          <w:rFonts w:asciiTheme="minorEastAsia" w:eastAsiaTheme="minorEastAsia" w:hAnsiTheme="minorEastAsia"/>
          <w:sz w:val="21"/>
          <w:szCs w:val="21"/>
          <w:highlight w:val="yellow"/>
        </w:rPr>
      </w:pPr>
    </w:p>
    <w:p w14:paraId="486E5E80" w14:textId="77777777" w:rsidR="00835557" w:rsidRDefault="00835557">
      <w:pPr>
        <w:widowControl/>
        <w:jc w:val="left"/>
        <w:rPr>
          <w:rFonts w:asciiTheme="minorEastAsia" w:eastAsiaTheme="minorEastAsia" w:hAnsiTheme="minorEastAsia"/>
          <w:sz w:val="21"/>
          <w:szCs w:val="21"/>
          <w:highlight w:val="yellow"/>
        </w:rPr>
      </w:pPr>
    </w:p>
    <w:p w14:paraId="4D2C3D79" w14:textId="77777777" w:rsidR="00835557" w:rsidRDefault="00835557">
      <w:pPr>
        <w:widowControl/>
        <w:jc w:val="left"/>
        <w:rPr>
          <w:rFonts w:asciiTheme="minorEastAsia" w:eastAsiaTheme="minorEastAsia" w:hAnsiTheme="minorEastAsia"/>
          <w:sz w:val="21"/>
          <w:szCs w:val="21"/>
          <w:highlight w:val="yellow"/>
        </w:rPr>
      </w:pPr>
    </w:p>
    <w:p w14:paraId="353F3728" w14:textId="77777777" w:rsidR="00835557" w:rsidRDefault="00835557">
      <w:pPr>
        <w:widowControl/>
        <w:jc w:val="left"/>
        <w:rPr>
          <w:rFonts w:asciiTheme="minorEastAsia" w:eastAsiaTheme="minorEastAsia" w:hAnsiTheme="minorEastAsia"/>
          <w:sz w:val="21"/>
          <w:szCs w:val="21"/>
          <w:highlight w:val="yellow"/>
        </w:rPr>
      </w:pPr>
    </w:p>
    <w:p w14:paraId="5533B818" w14:textId="77777777" w:rsidR="00835557" w:rsidRDefault="00835557">
      <w:pPr>
        <w:widowControl/>
        <w:jc w:val="left"/>
        <w:rPr>
          <w:rFonts w:asciiTheme="minorEastAsia" w:eastAsiaTheme="minorEastAsia" w:hAnsiTheme="minorEastAsia"/>
          <w:sz w:val="21"/>
          <w:szCs w:val="21"/>
          <w:highlight w:val="yellow"/>
        </w:rPr>
      </w:pPr>
    </w:p>
    <w:p w14:paraId="3C2A6442" w14:textId="77777777" w:rsidR="00835557" w:rsidRDefault="00835557">
      <w:pPr>
        <w:widowControl/>
        <w:jc w:val="left"/>
        <w:rPr>
          <w:rFonts w:asciiTheme="minorEastAsia" w:eastAsiaTheme="minorEastAsia" w:hAnsiTheme="minorEastAsia"/>
          <w:sz w:val="21"/>
          <w:szCs w:val="21"/>
          <w:highlight w:val="yellow"/>
        </w:rPr>
      </w:pPr>
    </w:p>
    <w:p w14:paraId="41551543" w14:textId="77777777" w:rsidR="00835557" w:rsidRPr="008E2D85" w:rsidRDefault="00835557">
      <w:pPr>
        <w:widowControl/>
        <w:jc w:val="left"/>
        <w:rPr>
          <w:rFonts w:asciiTheme="minorEastAsia" w:eastAsiaTheme="minorEastAsia" w:hAnsiTheme="minorEastAsia"/>
          <w:sz w:val="21"/>
          <w:szCs w:val="21"/>
          <w:highlight w:val="yellow"/>
        </w:rPr>
      </w:pPr>
    </w:p>
    <w:p w14:paraId="781D8AA5" w14:textId="77777777" w:rsidR="00EC1501" w:rsidRDefault="00EC1501" w:rsidP="00F72F6B">
      <w:pPr>
        <w:ind w:firstLineChars="100" w:firstLine="210"/>
        <w:rPr>
          <w:rFonts w:ascii="ＭＳ ゴシック" w:hAnsi="ＭＳ ゴシック"/>
          <w:sz w:val="21"/>
          <w:szCs w:val="21"/>
        </w:rPr>
      </w:pPr>
    </w:p>
    <w:p w14:paraId="205CDDF2" w14:textId="77777777" w:rsidR="00835557" w:rsidRPr="00897F1D" w:rsidRDefault="00835557" w:rsidP="00F72F6B">
      <w:pPr>
        <w:ind w:firstLineChars="100" w:firstLine="210"/>
        <w:rPr>
          <w:rFonts w:ascii="ＭＳ ゴシック" w:hAnsi="ＭＳ ゴシック"/>
          <w:sz w:val="21"/>
          <w:szCs w:val="21"/>
        </w:rPr>
      </w:pPr>
    </w:p>
    <w:p w14:paraId="25BB4616" w14:textId="77777777" w:rsidR="005A3189" w:rsidRPr="00897F1D" w:rsidRDefault="008D27A9" w:rsidP="009D6320">
      <w:pPr>
        <w:jc w:val="center"/>
        <w:rPr>
          <w:rFonts w:ascii="ＭＳ ゴシック" w:hAnsi="ＭＳ ゴシック"/>
          <w:sz w:val="21"/>
          <w:szCs w:val="21"/>
        </w:rPr>
      </w:pPr>
      <w:r w:rsidRPr="00897F1D">
        <w:rPr>
          <w:rFonts w:ascii="ＭＳ ゴシック" w:hAnsi="ＭＳ ゴシック" w:hint="eastAsia"/>
          <w:sz w:val="21"/>
          <w:szCs w:val="21"/>
        </w:rPr>
        <w:t>図</w:t>
      </w:r>
      <w:r w:rsidR="00F97B6F" w:rsidRPr="00897F1D">
        <w:rPr>
          <w:rFonts w:ascii="ＭＳ ゴシック" w:hAnsi="ＭＳ ゴシック" w:hint="eastAsia"/>
          <w:sz w:val="21"/>
          <w:szCs w:val="21"/>
        </w:rPr>
        <w:t>-2.</w:t>
      </w:r>
      <w:r w:rsidR="00A701B8">
        <w:rPr>
          <w:rFonts w:ascii="ＭＳ ゴシック" w:hAnsi="ＭＳ ゴシック" w:hint="eastAsia"/>
          <w:sz w:val="21"/>
          <w:szCs w:val="21"/>
        </w:rPr>
        <w:t>2</w:t>
      </w:r>
      <w:r w:rsidRPr="00897F1D">
        <w:rPr>
          <w:rFonts w:ascii="ＭＳ ゴシック" w:hAnsi="ＭＳ ゴシック" w:hint="eastAsia"/>
          <w:sz w:val="21"/>
          <w:szCs w:val="21"/>
        </w:rPr>
        <w:t xml:space="preserve"> 応急給水対策の分類</w:t>
      </w:r>
    </w:p>
    <w:p w14:paraId="1C7C842C" w14:textId="77777777" w:rsidR="005A3189" w:rsidRPr="00897F1D" w:rsidRDefault="005A3189" w:rsidP="009D6320">
      <w:pPr>
        <w:jc w:val="right"/>
        <w:rPr>
          <w:rFonts w:ascii="ＭＳ ゴシック" w:hAnsi="ＭＳ ゴシック"/>
          <w:sz w:val="21"/>
          <w:szCs w:val="21"/>
        </w:rPr>
      </w:pPr>
      <w:r w:rsidRPr="00897F1D">
        <w:rPr>
          <w:rFonts w:ascii="ＭＳ ゴシック" w:hAnsi="ＭＳ ゴシック" w:hint="eastAsia"/>
          <w:sz w:val="21"/>
          <w:szCs w:val="21"/>
        </w:rPr>
        <w:t>出典：厚生労働省健康局水道課「水道の耐震化計画等策定指針」</w:t>
      </w:r>
    </w:p>
    <w:p w14:paraId="6FE75F14" w14:textId="77777777" w:rsidR="00897F1D" w:rsidRDefault="00897F1D" w:rsidP="00F72F6B">
      <w:pPr>
        <w:rPr>
          <w:rFonts w:ascii="ＭＳ ゴシック" w:hAnsi="ＭＳ ゴシック"/>
          <w:sz w:val="21"/>
          <w:szCs w:val="21"/>
        </w:rPr>
      </w:pPr>
    </w:p>
    <w:p w14:paraId="1A376CF7" w14:textId="597FC3ED" w:rsidR="008D27A9" w:rsidRPr="0090446C" w:rsidRDefault="0090446C" w:rsidP="00F72F6B">
      <w:pPr>
        <w:rPr>
          <w:rFonts w:asciiTheme="majorEastAsia" w:eastAsiaTheme="majorEastAsia" w:hAnsiTheme="majorEastAsia"/>
          <w:sz w:val="21"/>
          <w:szCs w:val="21"/>
        </w:rPr>
      </w:pPr>
      <w:r>
        <w:rPr>
          <w:rFonts w:asciiTheme="majorEastAsia" w:eastAsiaTheme="majorEastAsia" w:hAnsiTheme="majorEastAsia" w:hint="eastAsia"/>
          <w:sz w:val="21"/>
          <w:szCs w:val="21"/>
        </w:rPr>
        <w:t>(</w:t>
      </w:r>
      <w:r w:rsidR="00F72F6B" w:rsidRPr="0090446C">
        <w:rPr>
          <w:rFonts w:asciiTheme="majorEastAsia" w:eastAsiaTheme="majorEastAsia" w:hAnsiTheme="majorEastAsia" w:hint="eastAsia"/>
          <w:sz w:val="21"/>
          <w:szCs w:val="21"/>
        </w:rPr>
        <w:t>3</w:t>
      </w:r>
      <w:r w:rsidR="001D13CE">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施設復旧班の業務</w:t>
      </w:r>
    </w:p>
    <w:p w14:paraId="727A5C85" w14:textId="1D813161" w:rsidR="0057101A" w:rsidRDefault="0086000D" w:rsidP="002B6EDF">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①</w:t>
      </w:r>
      <w:r w:rsidR="002B6ED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震災</w:t>
      </w:r>
      <w:r w:rsidR="00422FBF" w:rsidRPr="008E2D85">
        <w:rPr>
          <w:rFonts w:asciiTheme="minorEastAsia" w:eastAsiaTheme="minorEastAsia" w:hAnsiTheme="minorEastAsia" w:hint="eastAsia"/>
          <w:sz w:val="21"/>
          <w:szCs w:val="21"/>
        </w:rPr>
        <w:t>発生後は、</w:t>
      </w:r>
      <w:r w:rsidR="008D27A9" w:rsidRPr="008E2D85">
        <w:rPr>
          <w:rFonts w:asciiTheme="minorEastAsia" w:eastAsiaTheme="minorEastAsia" w:hAnsiTheme="minorEastAsia" w:hint="eastAsia"/>
          <w:sz w:val="21"/>
          <w:szCs w:val="21"/>
        </w:rPr>
        <w:t>想定被害と被害状況等を比較して、応急復旧体制、応援依頼の規模等を設定する。</w:t>
      </w:r>
      <w:r w:rsidR="00BA423C" w:rsidRPr="008E2D85">
        <w:rPr>
          <w:rFonts w:asciiTheme="minorEastAsia" w:eastAsiaTheme="minorEastAsia" w:hAnsiTheme="minorEastAsia" w:hint="eastAsia"/>
          <w:sz w:val="21"/>
          <w:szCs w:val="21"/>
        </w:rPr>
        <w:t>応急復旧は、</w:t>
      </w:r>
      <w:r w:rsidR="008D27A9" w:rsidRPr="008E2D85">
        <w:rPr>
          <w:rFonts w:asciiTheme="minorEastAsia" w:eastAsiaTheme="minorEastAsia" w:hAnsiTheme="minorEastAsia" w:hint="eastAsia"/>
          <w:sz w:val="21"/>
          <w:szCs w:val="21"/>
        </w:rPr>
        <w:t>施設等の被害状況等を把握した上で、あらかじめ検討した応急復旧方法を参考に、応急復旧方法等を設定し、上流側の施設から順次実施する。</w:t>
      </w:r>
    </w:p>
    <w:p w14:paraId="5B3C4949" w14:textId="1D93B4FC" w:rsidR="0054173A" w:rsidRPr="008E2D85" w:rsidRDefault="0086000D" w:rsidP="002B6EDF">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2B6ED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被災</w:t>
      </w:r>
      <w:r w:rsidR="00422FBF" w:rsidRPr="008E2D85">
        <w:rPr>
          <w:rFonts w:asciiTheme="minorEastAsia" w:eastAsiaTheme="minorEastAsia" w:hAnsiTheme="minorEastAsia" w:hint="eastAsia"/>
          <w:sz w:val="21"/>
          <w:szCs w:val="21"/>
        </w:rPr>
        <w:t>状況によ</w:t>
      </w:r>
      <w:r w:rsidR="0057357D" w:rsidRPr="008E2D85">
        <w:rPr>
          <w:rFonts w:asciiTheme="minorEastAsia" w:eastAsiaTheme="minorEastAsia" w:hAnsiTheme="minorEastAsia" w:hint="eastAsia"/>
          <w:sz w:val="21"/>
          <w:szCs w:val="21"/>
        </w:rPr>
        <w:t>っては</w:t>
      </w:r>
      <w:r w:rsidR="00422FBF" w:rsidRPr="008E2D85">
        <w:rPr>
          <w:rFonts w:asciiTheme="minorEastAsia" w:eastAsiaTheme="minorEastAsia" w:hAnsiTheme="minorEastAsia" w:hint="eastAsia"/>
          <w:sz w:val="21"/>
          <w:szCs w:val="21"/>
        </w:rPr>
        <w:t>、漏水量が増加</w:t>
      </w:r>
      <w:r w:rsidR="0057357D" w:rsidRPr="008E2D85">
        <w:rPr>
          <w:rFonts w:asciiTheme="minorEastAsia" w:eastAsiaTheme="minorEastAsia" w:hAnsiTheme="minorEastAsia" w:hint="eastAsia"/>
          <w:sz w:val="21"/>
          <w:szCs w:val="21"/>
        </w:rPr>
        <w:t>する</w:t>
      </w:r>
      <w:r w:rsidR="00422FBF" w:rsidRPr="008E2D85">
        <w:rPr>
          <w:rFonts w:asciiTheme="minorEastAsia" w:eastAsiaTheme="minorEastAsia" w:hAnsiTheme="minorEastAsia" w:hint="eastAsia"/>
          <w:sz w:val="21"/>
          <w:szCs w:val="21"/>
        </w:rPr>
        <w:t>場合</w:t>
      </w:r>
      <w:r w:rsidR="0057357D" w:rsidRPr="008E2D85">
        <w:rPr>
          <w:rFonts w:asciiTheme="minorEastAsia" w:eastAsiaTheme="minorEastAsia" w:hAnsiTheme="minorEastAsia" w:hint="eastAsia"/>
          <w:sz w:val="21"/>
          <w:szCs w:val="21"/>
        </w:rPr>
        <w:t>が想定されることから</w:t>
      </w:r>
      <w:r w:rsidR="00422FBF" w:rsidRPr="008E2D85">
        <w:rPr>
          <w:rFonts w:asciiTheme="minorEastAsia" w:eastAsiaTheme="minorEastAsia" w:hAnsiTheme="minorEastAsia" w:hint="eastAsia"/>
          <w:sz w:val="21"/>
          <w:szCs w:val="21"/>
        </w:rPr>
        <w:t>、浄・送水量の増量等の運転管理を行う。</w:t>
      </w:r>
    </w:p>
    <w:p w14:paraId="32D44FCF" w14:textId="4692F387" w:rsidR="008D27A9" w:rsidRPr="008E2D85" w:rsidRDefault="0086000D" w:rsidP="009D1CB6">
      <w:pPr>
        <w:ind w:leftChars="53" w:left="337"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2B6EDF">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応急復旧は、その後に行う</w:t>
      </w:r>
      <w:r w:rsidR="00796D46">
        <w:rPr>
          <w:rFonts w:asciiTheme="minorEastAsia" w:eastAsiaTheme="minorEastAsia" w:hAnsiTheme="minorEastAsia" w:hint="eastAsia"/>
          <w:sz w:val="21"/>
          <w:szCs w:val="21"/>
        </w:rPr>
        <w:t>本</w:t>
      </w:r>
      <w:r w:rsidR="008D27A9" w:rsidRPr="008E2D85">
        <w:rPr>
          <w:rFonts w:asciiTheme="minorEastAsia" w:eastAsiaTheme="minorEastAsia" w:hAnsiTheme="minorEastAsia" w:hint="eastAsia"/>
          <w:sz w:val="21"/>
          <w:szCs w:val="21"/>
        </w:rPr>
        <w:t>復旧や災害査定申請に備え、様式Ｃ２～Ｃ５を使用して、被害状況、復旧状況を正確に記録しておく。</w:t>
      </w:r>
    </w:p>
    <w:p w14:paraId="16068D52" w14:textId="17FF0084" w:rsidR="00E00B34" w:rsidRDefault="00E00B34" w:rsidP="00593656">
      <w:pPr>
        <w:rPr>
          <w:rFonts w:asciiTheme="minorEastAsia" w:eastAsiaTheme="minorEastAsia" w:hAnsiTheme="minorEastAsia"/>
          <w:sz w:val="21"/>
          <w:szCs w:val="21"/>
        </w:rPr>
      </w:pPr>
    </w:p>
    <w:p w14:paraId="2CC390A3" w14:textId="7639071A" w:rsidR="0086000D" w:rsidRDefault="0086000D" w:rsidP="00593656">
      <w:pPr>
        <w:rPr>
          <w:rFonts w:asciiTheme="minorEastAsia" w:eastAsiaTheme="minorEastAsia" w:hAnsiTheme="minorEastAsia"/>
          <w:sz w:val="21"/>
          <w:szCs w:val="21"/>
        </w:rPr>
      </w:pPr>
    </w:p>
    <w:p w14:paraId="04D279DE" w14:textId="77777777" w:rsidR="0086000D" w:rsidRDefault="0086000D" w:rsidP="00593656">
      <w:pPr>
        <w:rPr>
          <w:rFonts w:asciiTheme="minorEastAsia" w:eastAsiaTheme="minorEastAsia" w:hAnsiTheme="minorEastAsia"/>
          <w:sz w:val="21"/>
          <w:szCs w:val="21"/>
        </w:rPr>
      </w:pPr>
    </w:p>
    <w:p w14:paraId="14684375" w14:textId="77777777" w:rsidR="00E00B34" w:rsidRDefault="00E00B34" w:rsidP="00593656">
      <w:pPr>
        <w:rPr>
          <w:rFonts w:asciiTheme="minorEastAsia" w:eastAsiaTheme="minorEastAsia" w:hAnsiTheme="minorEastAsia"/>
          <w:sz w:val="21"/>
          <w:szCs w:val="21"/>
        </w:rPr>
      </w:pPr>
    </w:p>
    <w:p w14:paraId="7EF0899C" w14:textId="2B641008" w:rsidR="00540B9B" w:rsidRPr="00593656" w:rsidRDefault="0090446C" w:rsidP="00593656">
      <w:pPr>
        <w:rPr>
          <w:rFonts w:ascii="ＭＳ 明朝" w:eastAsia="ＭＳ 明朝" w:hAnsi="ＭＳ 明朝"/>
          <w:sz w:val="21"/>
          <w:szCs w:val="21"/>
        </w:rPr>
      </w:pPr>
      <w:r w:rsidRPr="0090446C">
        <w:rPr>
          <w:rFonts w:asciiTheme="majorEastAsia" w:eastAsiaTheme="majorEastAsia" w:hAnsiTheme="majorEastAsia" w:hint="eastAsia"/>
          <w:sz w:val="21"/>
          <w:szCs w:val="21"/>
        </w:rPr>
        <w:lastRenderedPageBreak/>
        <w:t>(</w:t>
      </w:r>
      <w:r w:rsidR="00422FBF" w:rsidRPr="0090446C">
        <w:rPr>
          <w:rFonts w:asciiTheme="majorEastAsia" w:eastAsiaTheme="majorEastAsia" w:hAnsiTheme="majorEastAsia" w:hint="eastAsia"/>
          <w:sz w:val="21"/>
          <w:szCs w:val="21"/>
        </w:rPr>
        <w:t>4</w:t>
      </w:r>
      <w:r w:rsidR="003D4D06">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管路復旧班の業務</w:t>
      </w:r>
    </w:p>
    <w:p w14:paraId="551E8EB0" w14:textId="2F91EE2A" w:rsidR="004C3983" w:rsidRPr="007957BF" w:rsidRDefault="003D4D06" w:rsidP="007957BF">
      <w:pPr>
        <w:pStyle w:val="af0"/>
        <w:numPr>
          <w:ilvl w:val="0"/>
          <w:numId w:val="6"/>
        </w:numPr>
        <w:ind w:leftChars="0"/>
        <w:rPr>
          <w:rFonts w:asciiTheme="minorEastAsia" w:eastAsiaTheme="minorEastAsia" w:hAnsiTheme="minorEastAsia"/>
          <w:sz w:val="21"/>
          <w:szCs w:val="21"/>
        </w:rPr>
      </w:pPr>
      <w:r w:rsidRPr="007957BF">
        <w:rPr>
          <w:rFonts w:asciiTheme="minorEastAsia" w:eastAsiaTheme="minorEastAsia" w:hAnsiTheme="minorEastAsia"/>
          <w:sz w:val="21"/>
          <w:szCs w:val="21"/>
        </w:rPr>
        <w:t xml:space="preserve"> </w:t>
      </w:r>
      <w:r w:rsidR="000803A8" w:rsidRPr="007957BF">
        <w:rPr>
          <w:rFonts w:asciiTheme="minorEastAsia" w:eastAsiaTheme="minorEastAsia" w:hAnsiTheme="minorEastAsia" w:hint="eastAsia"/>
          <w:sz w:val="21"/>
          <w:szCs w:val="21"/>
        </w:rPr>
        <w:t>管路</w:t>
      </w:r>
      <w:r w:rsidR="008D27A9" w:rsidRPr="007957BF">
        <w:rPr>
          <w:rFonts w:asciiTheme="minorEastAsia" w:eastAsiaTheme="minorEastAsia" w:hAnsiTheme="minorEastAsia" w:hint="eastAsia"/>
          <w:sz w:val="21"/>
          <w:szCs w:val="21"/>
        </w:rPr>
        <w:t>は大部分が埋設されており、</w:t>
      </w:r>
      <w:r w:rsidR="00A42998">
        <w:rPr>
          <w:rFonts w:asciiTheme="minorEastAsia" w:eastAsiaTheme="minorEastAsia" w:hAnsiTheme="minorEastAsia" w:hint="eastAsia"/>
          <w:sz w:val="21"/>
          <w:szCs w:val="21"/>
        </w:rPr>
        <w:t>被災</w:t>
      </w:r>
      <w:r w:rsidR="008D27A9" w:rsidRPr="007957BF">
        <w:rPr>
          <w:rFonts w:asciiTheme="minorEastAsia" w:eastAsiaTheme="minorEastAsia" w:hAnsiTheme="minorEastAsia" w:hint="eastAsia"/>
          <w:sz w:val="21"/>
          <w:szCs w:val="21"/>
        </w:rPr>
        <w:t>初期の段階で全体の被害を把握することは困難であるので、被害の実態が把握されるまでの間は、想定</w:t>
      </w:r>
      <w:r w:rsidR="00A42998">
        <w:rPr>
          <w:rFonts w:asciiTheme="minorEastAsia" w:eastAsiaTheme="minorEastAsia" w:hAnsiTheme="minorEastAsia" w:hint="eastAsia"/>
          <w:sz w:val="21"/>
          <w:szCs w:val="21"/>
        </w:rPr>
        <w:t>被害</w:t>
      </w:r>
      <w:r w:rsidR="008D27A9" w:rsidRPr="007957BF">
        <w:rPr>
          <w:rFonts w:asciiTheme="minorEastAsia" w:eastAsiaTheme="minorEastAsia" w:hAnsiTheme="minorEastAsia" w:hint="eastAsia"/>
          <w:sz w:val="21"/>
          <w:szCs w:val="21"/>
        </w:rPr>
        <w:t>と発生</w:t>
      </w:r>
      <w:r w:rsidR="00A42998">
        <w:rPr>
          <w:rFonts w:asciiTheme="minorEastAsia" w:eastAsiaTheme="minorEastAsia" w:hAnsiTheme="minorEastAsia" w:hint="eastAsia"/>
          <w:sz w:val="21"/>
          <w:szCs w:val="21"/>
        </w:rPr>
        <w:t>被害</w:t>
      </w:r>
      <w:r w:rsidR="004C3983" w:rsidRPr="007957BF">
        <w:rPr>
          <w:rFonts w:asciiTheme="minorEastAsia" w:eastAsiaTheme="minorEastAsia" w:hAnsiTheme="minorEastAsia" w:hint="eastAsia"/>
          <w:sz w:val="21"/>
          <w:szCs w:val="21"/>
        </w:rPr>
        <w:t>と</w:t>
      </w:r>
      <w:r w:rsidR="008D27A9" w:rsidRPr="007957BF">
        <w:rPr>
          <w:rFonts w:asciiTheme="minorEastAsia" w:eastAsiaTheme="minorEastAsia" w:hAnsiTheme="minorEastAsia" w:hint="eastAsia"/>
          <w:sz w:val="21"/>
          <w:szCs w:val="21"/>
        </w:rPr>
        <w:t>を比較して、想定管路被害から</w:t>
      </w:r>
      <w:r w:rsidR="00A42998">
        <w:rPr>
          <w:rFonts w:asciiTheme="minorEastAsia" w:eastAsiaTheme="minorEastAsia" w:hAnsiTheme="minorEastAsia" w:hint="eastAsia"/>
          <w:sz w:val="21"/>
          <w:szCs w:val="21"/>
        </w:rPr>
        <w:t>実際の</w:t>
      </w:r>
      <w:r w:rsidR="008D27A9" w:rsidRPr="007957BF">
        <w:rPr>
          <w:rFonts w:asciiTheme="minorEastAsia" w:eastAsiaTheme="minorEastAsia" w:hAnsiTheme="minorEastAsia" w:hint="eastAsia"/>
          <w:sz w:val="21"/>
          <w:szCs w:val="21"/>
        </w:rPr>
        <w:t>管路被害を推定し、応急復旧体制、応援依頼の規模等を設定する。</w:t>
      </w:r>
    </w:p>
    <w:p w14:paraId="1054E91B" w14:textId="0C6A8778" w:rsidR="00A27854" w:rsidRPr="008E2D85" w:rsidRDefault="00035998"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②</w:t>
      </w:r>
      <w:r w:rsidR="003D4D06">
        <w:rPr>
          <w:rFonts w:asciiTheme="minorEastAsia" w:eastAsiaTheme="minorEastAsia" w:hAnsiTheme="minorEastAsia" w:hint="eastAsia"/>
          <w:sz w:val="21"/>
          <w:szCs w:val="21"/>
        </w:rPr>
        <w:t xml:space="preserve"> </w:t>
      </w:r>
      <w:r w:rsidR="004C3983" w:rsidRPr="008E2D85">
        <w:rPr>
          <w:rFonts w:asciiTheme="minorEastAsia" w:eastAsiaTheme="minorEastAsia" w:hAnsiTheme="minorEastAsia" w:hint="eastAsia"/>
          <w:sz w:val="21"/>
          <w:szCs w:val="21"/>
        </w:rPr>
        <w:t>応急復旧は、被害状況等を把握した上で、</w:t>
      </w:r>
      <w:r w:rsidR="003D4D06">
        <w:rPr>
          <w:rFonts w:asciiTheme="minorEastAsia" w:eastAsiaTheme="minorEastAsia" w:hAnsiTheme="minorEastAsia" w:hint="eastAsia"/>
          <w:sz w:val="21"/>
          <w:szCs w:val="21"/>
        </w:rPr>
        <w:t>可能な</w:t>
      </w:r>
      <w:r w:rsidR="004C3983" w:rsidRPr="008E2D85">
        <w:rPr>
          <w:rFonts w:asciiTheme="minorEastAsia" w:eastAsiaTheme="minorEastAsia" w:hAnsiTheme="minorEastAsia" w:hint="eastAsia"/>
          <w:sz w:val="21"/>
          <w:szCs w:val="21"/>
        </w:rPr>
        <w:t>限り短期間で計画的に復旧できるよう応急復旧計画を作成し、それを実施する。</w:t>
      </w:r>
    </w:p>
    <w:p w14:paraId="247F6B41" w14:textId="6DDBC1A3" w:rsidR="00A27854" w:rsidRPr="008E2D85" w:rsidRDefault="00035998"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③</w:t>
      </w:r>
      <w:r w:rsidR="003D4D06">
        <w:rPr>
          <w:rFonts w:asciiTheme="minorEastAsia" w:eastAsiaTheme="minorEastAsia" w:hAnsiTheme="minorEastAsia" w:hint="eastAsia"/>
          <w:sz w:val="21"/>
          <w:szCs w:val="21"/>
        </w:rPr>
        <w:t xml:space="preserve"> </w:t>
      </w:r>
      <w:r w:rsidR="00AD0D34" w:rsidRPr="008E2D85">
        <w:rPr>
          <w:rFonts w:asciiTheme="minorEastAsia" w:eastAsiaTheme="minorEastAsia" w:hAnsiTheme="minorEastAsia" w:hint="eastAsia"/>
          <w:sz w:val="21"/>
          <w:szCs w:val="21"/>
        </w:rPr>
        <w:t>対策で給水制限計画書が必要となる場合には事前に作成し、給水制限段階に応じてバルブによる給水制限等の実施や大口使用者等への節水指導や広報等を行う。</w:t>
      </w:r>
    </w:p>
    <w:p w14:paraId="47426A2A" w14:textId="22A06927" w:rsidR="00540B9B" w:rsidRDefault="00035998"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④</w:t>
      </w:r>
      <w:r w:rsidR="003D4D06">
        <w:rPr>
          <w:rFonts w:asciiTheme="minorEastAsia" w:eastAsiaTheme="minorEastAsia" w:hAnsiTheme="minorEastAsia" w:hint="eastAsia"/>
          <w:sz w:val="21"/>
          <w:szCs w:val="21"/>
        </w:rPr>
        <w:t xml:space="preserve"> </w:t>
      </w:r>
      <w:r w:rsidR="009C3474">
        <w:rPr>
          <w:rFonts w:asciiTheme="minorEastAsia" w:eastAsiaTheme="minorEastAsia" w:hAnsiTheme="minorEastAsia" w:hint="eastAsia"/>
          <w:sz w:val="21"/>
          <w:szCs w:val="21"/>
        </w:rPr>
        <w:t>事前</w:t>
      </w:r>
      <w:r w:rsidR="008D27A9" w:rsidRPr="008E2D85">
        <w:rPr>
          <w:rFonts w:asciiTheme="minorEastAsia" w:eastAsiaTheme="minorEastAsia" w:hAnsiTheme="minorEastAsia" w:hint="eastAsia"/>
          <w:sz w:val="21"/>
          <w:szCs w:val="21"/>
        </w:rPr>
        <w:t>対策実施体制の検討方法</w:t>
      </w:r>
      <w:r w:rsidR="00FE4A50" w:rsidRPr="008E2D85">
        <w:rPr>
          <w:rFonts w:asciiTheme="minorEastAsia" w:eastAsiaTheme="minorEastAsia" w:hAnsiTheme="minorEastAsia" w:hint="eastAsia"/>
          <w:sz w:val="21"/>
          <w:szCs w:val="21"/>
        </w:rPr>
        <w:t>は</w:t>
      </w:r>
      <w:r w:rsidR="00540B9B">
        <w:rPr>
          <w:rFonts w:asciiTheme="minorEastAsia" w:eastAsiaTheme="minorEastAsia" w:hAnsiTheme="minorEastAsia" w:hint="eastAsia"/>
          <w:sz w:val="21"/>
          <w:szCs w:val="21"/>
        </w:rPr>
        <w:t>、</w:t>
      </w:r>
      <w:r w:rsidR="009535B6" w:rsidRPr="008E2D85">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水道の耐震化計画策定指針（厚生労働省健康局水道課）</w:t>
      </w:r>
      <w:r w:rsidR="009535B6" w:rsidRPr="008E2D85">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の</w:t>
      </w:r>
      <w:r w:rsidR="00540B9B">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４．地震対策の検討</w:t>
      </w:r>
      <w:r w:rsidR="00540B9B">
        <w:rPr>
          <w:rFonts w:asciiTheme="minorEastAsia" w:eastAsiaTheme="minorEastAsia" w:hAnsiTheme="minorEastAsia" w:hint="eastAsia"/>
          <w:sz w:val="21"/>
          <w:szCs w:val="21"/>
        </w:rPr>
        <w:t>」</w:t>
      </w:r>
      <w:r w:rsidR="00FE4A50" w:rsidRPr="008E2D85">
        <w:rPr>
          <w:rFonts w:asciiTheme="minorEastAsia" w:eastAsiaTheme="minorEastAsia" w:hAnsiTheme="minorEastAsia" w:hint="eastAsia"/>
          <w:sz w:val="21"/>
          <w:szCs w:val="21"/>
        </w:rPr>
        <w:t>を参照し、「水道の耐震化計画策定ツール」の活用を推奨する</w:t>
      </w:r>
      <w:r w:rsidR="008D27A9" w:rsidRPr="008E2D85">
        <w:rPr>
          <w:rFonts w:asciiTheme="minorEastAsia" w:eastAsiaTheme="minorEastAsia" w:hAnsiTheme="minorEastAsia" w:hint="eastAsia"/>
          <w:sz w:val="21"/>
          <w:szCs w:val="21"/>
        </w:rPr>
        <w:t>。</w:t>
      </w:r>
    </w:p>
    <w:p w14:paraId="59EFA705" w14:textId="7EEEB609" w:rsidR="00FE4A50" w:rsidRPr="008E2D85" w:rsidRDefault="00035998" w:rsidP="003D4D06">
      <w:pPr>
        <w:ind w:leftChars="100" w:left="45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⑤</w:t>
      </w:r>
      <w:r w:rsidR="00540B9B">
        <w:rPr>
          <w:rFonts w:asciiTheme="minorEastAsia" w:eastAsiaTheme="minorEastAsia" w:hAnsiTheme="minorEastAsia" w:hint="eastAsia"/>
          <w:sz w:val="21"/>
          <w:szCs w:val="21"/>
        </w:rPr>
        <w:t xml:space="preserve"> </w:t>
      </w:r>
      <w:r w:rsidR="008D27A9" w:rsidRPr="008E2D85">
        <w:rPr>
          <w:rFonts w:asciiTheme="minorEastAsia" w:eastAsiaTheme="minorEastAsia" w:hAnsiTheme="minorEastAsia" w:hint="eastAsia"/>
          <w:sz w:val="21"/>
          <w:szCs w:val="21"/>
        </w:rPr>
        <w:t>応急復旧は、管路の被害状況等を把握した上で、応急復旧方法や復旧優先路線を設定し、</w:t>
      </w:r>
      <w:r w:rsidR="009A29E8" w:rsidRPr="008E2D85">
        <w:rPr>
          <w:rFonts w:asciiTheme="minorEastAsia" w:eastAsiaTheme="minorEastAsia" w:hAnsiTheme="minorEastAsia" w:hint="eastAsia"/>
          <w:sz w:val="21"/>
          <w:szCs w:val="21"/>
        </w:rPr>
        <w:t>重要施設</w:t>
      </w:r>
      <w:r w:rsidR="008D27A9" w:rsidRPr="008E2D85">
        <w:rPr>
          <w:rFonts w:asciiTheme="minorEastAsia" w:eastAsiaTheme="minorEastAsia" w:hAnsiTheme="minorEastAsia" w:hint="eastAsia"/>
          <w:sz w:val="21"/>
          <w:szCs w:val="21"/>
        </w:rPr>
        <w:t>に通じる管路を優先して順次実施する。なお、応急復旧は、その後に行う</w:t>
      </w:r>
      <w:r w:rsidR="00796D46">
        <w:rPr>
          <w:rFonts w:asciiTheme="minorEastAsia" w:eastAsiaTheme="minorEastAsia" w:hAnsiTheme="minorEastAsia" w:hint="eastAsia"/>
          <w:sz w:val="21"/>
          <w:szCs w:val="21"/>
        </w:rPr>
        <w:t>本</w:t>
      </w:r>
      <w:r w:rsidR="008D27A9" w:rsidRPr="008E2D85">
        <w:rPr>
          <w:rFonts w:asciiTheme="minorEastAsia" w:eastAsiaTheme="minorEastAsia" w:hAnsiTheme="minorEastAsia" w:hint="eastAsia"/>
          <w:sz w:val="21"/>
          <w:szCs w:val="21"/>
        </w:rPr>
        <w:t>復旧や災害査定申請に備え、様式Ｃ２～Ｃ５を使用して、被害状況、復旧状況を正確に記録しておく。</w:t>
      </w:r>
    </w:p>
    <w:p w14:paraId="59E75BE2" w14:textId="77777777" w:rsidR="00693448" w:rsidRDefault="00693448" w:rsidP="00F72F6B">
      <w:pPr>
        <w:jc w:val="center"/>
        <w:rPr>
          <w:rFonts w:ascii="ＭＳ ゴシック" w:hAnsi="ＭＳ ゴシック"/>
          <w:sz w:val="21"/>
          <w:szCs w:val="21"/>
        </w:rPr>
      </w:pPr>
    </w:p>
    <w:p w14:paraId="1BBCCA9D" w14:textId="77777777" w:rsidR="00693448" w:rsidRPr="00897F1D" w:rsidRDefault="009535B6" w:rsidP="00F72F6B">
      <w:pPr>
        <w:jc w:val="center"/>
        <w:rPr>
          <w:rFonts w:ascii="ＭＳ ゴシック" w:hAnsi="ＭＳ ゴシック"/>
          <w:sz w:val="21"/>
          <w:szCs w:val="21"/>
        </w:rPr>
      </w:pPr>
      <w:r>
        <w:rPr>
          <w:rFonts w:ascii="ＭＳ ゴシック" w:hAnsi="ＭＳ ゴシック"/>
          <w:noProof/>
          <w:sz w:val="21"/>
          <w:szCs w:val="21"/>
        </w:rPr>
        <w:drawing>
          <wp:inline distT="0" distB="0" distL="0" distR="0" wp14:anchorId="4591CA16" wp14:editId="05028CDB">
            <wp:extent cx="5100548" cy="1826293"/>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07583" cy="1828812"/>
                    </a:xfrm>
                    <a:prstGeom prst="rect">
                      <a:avLst/>
                    </a:prstGeom>
                    <a:noFill/>
                    <a:ln>
                      <a:noFill/>
                    </a:ln>
                  </pic:spPr>
                </pic:pic>
              </a:graphicData>
            </a:graphic>
          </wp:inline>
        </w:drawing>
      </w:r>
    </w:p>
    <w:p w14:paraId="34B5B6E3" w14:textId="77777777" w:rsidR="008D27A9" w:rsidRPr="00897F1D" w:rsidRDefault="008D27A9" w:rsidP="009D6320">
      <w:pPr>
        <w:jc w:val="center"/>
        <w:rPr>
          <w:rFonts w:ascii="ＭＳ ゴシック" w:hAnsi="ＭＳ ゴシック"/>
          <w:sz w:val="21"/>
          <w:szCs w:val="21"/>
        </w:rPr>
      </w:pPr>
      <w:r w:rsidRPr="00897F1D">
        <w:rPr>
          <w:rFonts w:ascii="ＭＳ ゴシック" w:hAnsi="ＭＳ ゴシック" w:hint="eastAsia"/>
          <w:sz w:val="21"/>
          <w:szCs w:val="21"/>
        </w:rPr>
        <w:t>図</w:t>
      </w:r>
      <w:r w:rsidR="00F97B6F" w:rsidRPr="00897F1D">
        <w:rPr>
          <w:rFonts w:ascii="ＭＳ ゴシック" w:hAnsi="ＭＳ ゴシック" w:hint="eastAsia"/>
          <w:sz w:val="21"/>
          <w:szCs w:val="21"/>
        </w:rPr>
        <w:t>-2.</w:t>
      </w:r>
      <w:r w:rsidR="00A701B8">
        <w:rPr>
          <w:rFonts w:ascii="ＭＳ ゴシック" w:hAnsi="ＭＳ ゴシック" w:hint="eastAsia"/>
          <w:sz w:val="21"/>
          <w:szCs w:val="21"/>
        </w:rPr>
        <w:t>3</w:t>
      </w:r>
      <w:r w:rsidRPr="00897F1D">
        <w:rPr>
          <w:rFonts w:ascii="ＭＳ ゴシック" w:hAnsi="ＭＳ ゴシック" w:hint="eastAsia"/>
          <w:sz w:val="21"/>
          <w:szCs w:val="21"/>
        </w:rPr>
        <w:t xml:space="preserve"> 応急復旧対策の分類</w:t>
      </w:r>
    </w:p>
    <w:p w14:paraId="3A35F1BD" w14:textId="77777777" w:rsidR="008D27A9" w:rsidRPr="00897F1D" w:rsidRDefault="008D27A9" w:rsidP="009D6320">
      <w:pPr>
        <w:ind w:right="-1"/>
        <w:jc w:val="right"/>
        <w:rPr>
          <w:rFonts w:ascii="ＭＳ ゴシック" w:hAnsi="ＭＳ ゴシック"/>
          <w:color w:val="FF0000"/>
          <w:sz w:val="21"/>
          <w:szCs w:val="21"/>
        </w:rPr>
      </w:pPr>
      <w:r w:rsidRPr="00897F1D">
        <w:rPr>
          <w:rFonts w:ascii="ＭＳ ゴシック" w:hAnsi="ＭＳ ゴシック" w:hint="eastAsia"/>
          <w:sz w:val="21"/>
          <w:szCs w:val="21"/>
        </w:rPr>
        <w:t>出典：</w:t>
      </w:r>
      <w:r w:rsidR="00FE4A50" w:rsidRPr="00897F1D">
        <w:rPr>
          <w:rFonts w:ascii="ＭＳ ゴシック" w:hAnsi="ＭＳ ゴシック" w:hint="eastAsia"/>
          <w:sz w:val="21"/>
          <w:szCs w:val="21"/>
        </w:rPr>
        <w:t>厚生労働省健康局水道課「水道の耐震化計画等策定指針」</w:t>
      </w:r>
    </w:p>
    <w:p w14:paraId="6DCF29DA" w14:textId="77777777" w:rsidR="00035998" w:rsidRDefault="00035998" w:rsidP="004C3983">
      <w:pPr>
        <w:rPr>
          <w:rFonts w:ascii="ＭＳ ゴシック" w:hAnsi="ＭＳ ゴシック"/>
          <w:sz w:val="21"/>
          <w:szCs w:val="21"/>
        </w:rPr>
      </w:pPr>
    </w:p>
    <w:p w14:paraId="5687F1E6" w14:textId="1C68714C" w:rsidR="008D27A9" w:rsidRPr="00897F1D" w:rsidRDefault="004C3983" w:rsidP="004C3983">
      <w:pPr>
        <w:rPr>
          <w:rFonts w:ascii="ＭＳ ゴシック" w:hAnsi="ＭＳ ゴシック"/>
          <w:sz w:val="21"/>
          <w:szCs w:val="21"/>
        </w:rPr>
      </w:pPr>
      <w:r w:rsidRPr="00897F1D">
        <w:rPr>
          <w:rFonts w:ascii="ＭＳ ゴシック" w:hAnsi="ＭＳ ゴシック" w:hint="eastAsia"/>
          <w:sz w:val="21"/>
          <w:szCs w:val="21"/>
        </w:rPr>
        <w:t>2</w:t>
      </w:r>
      <w:r w:rsidR="008D27A9" w:rsidRPr="00897F1D">
        <w:rPr>
          <w:rFonts w:ascii="ＭＳ ゴシック" w:hAnsi="ＭＳ ゴシック" w:hint="eastAsia"/>
          <w:sz w:val="21"/>
          <w:szCs w:val="21"/>
        </w:rPr>
        <w:t>.2.5 応急復旧・応急給水目標</w:t>
      </w:r>
    </w:p>
    <w:p w14:paraId="3857E8F6" w14:textId="77777777" w:rsidR="008D27A9" w:rsidRPr="0090446C" w:rsidRDefault="0090446C" w:rsidP="004C3983">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4C3983" w:rsidRPr="0090446C">
        <w:rPr>
          <w:rFonts w:asciiTheme="majorEastAsia" w:eastAsiaTheme="majorEastAsia" w:hAnsiTheme="majorEastAsia" w:hint="eastAsia"/>
          <w:sz w:val="21"/>
          <w:szCs w:val="21"/>
        </w:rPr>
        <w:t>1</w:t>
      </w:r>
      <w:r w:rsidR="0054173A">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応急復旧目標</w:t>
      </w:r>
    </w:p>
    <w:p w14:paraId="1F90E821" w14:textId="77777777" w:rsidR="008D27A9" w:rsidRPr="008E2D85" w:rsidRDefault="008D27A9" w:rsidP="00544B30">
      <w:pPr>
        <w:ind w:leftChars="100" w:left="240"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応急復旧期間は</w:t>
      </w:r>
      <w:r w:rsidR="002B6EDF">
        <w:rPr>
          <w:rFonts w:asciiTheme="minorEastAsia" w:eastAsiaTheme="minorEastAsia" w:hAnsiTheme="minorEastAsia" w:hint="eastAsia"/>
          <w:sz w:val="21"/>
          <w:szCs w:val="21"/>
        </w:rPr>
        <w:t>、</w:t>
      </w:r>
      <w:r w:rsidRPr="008E2D85">
        <w:rPr>
          <w:rFonts w:asciiTheme="minorEastAsia" w:eastAsiaTheme="minorEastAsia" w:hAnsiTheme="minorEastAsia" w:hint="eastAsia"/>
          <w:sz w:val="21"/>
          <w:szCs w:val="21"/>
        </w:rPr>
        <w:t>水道施設の被害の大きさとともに、被災者の不安感の軽減、生活の安定を考慮して設定する。「水道の耐震化計画策定指針（厚生労働省健康局水道課）」では、応急復旧期間を</w:t>
      </w:r>
      <w:r w:rsidR="00FE4A50" w:rsidRPr="008E2D85">
        <w:rPr>
          <w:rFonts w:asciiTheme="minorEastAsia" w:eastAsiaTheme="minorEastAsia" w:hAnsiTheme="minorEastAsia" w:hint="eastAsia"/>
          <w:sz w:val="21"/>
          <w:szCs w:val="21"/>
        </w:rPr>
        <w:t>2</w:t>
      </w:r>
      <w:r w:rsidRPr="008E2D85">
        <w:rPr>
          <w:rFonts w:asciiTheme="minorEastAsia" w:eastAsiaTheme="minorEastAsia" w:hAnsiTheme="minorEastAsia" w:hint="eastAsia"/>
          <w:sz w:val="21"/>
          <w:szCs w:val="21"/>
        </w:rPr>
        <w:t>週間以内</w:t>
      </w:r>
      <w:r w:rsidR="008C73F5">
        <w:rPr>
          <w:rFonts w:asciiTheme="minorEastAsia" w:eastAsiaTheme="minorEastAsia" w:hAnsiTheme="minorEastAsia" w:hint="eastAsia"/>
          <w:sz w:val="21"/>
          <w:szCs w:val="21"/>
        </w:rPr>
        <w:t>とすることが望ましい</w:t>
      </w:r>
      <w:r w:rsidRPr="008E2D85">
        <w:rPr>
          <w:rFonts w:asciiTheme="minorEastAsia" w:eastAsiaTheme="minorEastAsia" w:hAnsiTheme="minorEastAsia" w:hint="eastAsia"/>
          <w:sz w:val="21"/>
          <w:szCs w:val="21"/>
        </w:rPr>
        <w:t>としている。</w:t>
      </w:r>
    </w:p>
    <w:p w14:paraId="15260DC3" w14:textId="77777777" w:rsidR="00B308B3" w:rsidRPr="008C73F5" w:rsidRDefault="00B308B3" w:rsidP="00C369BB">
      <w:pPr>
        <w:ind w:leftChars="100" w:left="240" w:firstLineChars="100" w:firstLine="210"/>
        <w:rPr>
          <w:rFonts w:asciiTheme="minorEastAsia" w:eastAsiaTheme="minorEastAsia" w:hAnsiTheme="minorEastAsia"/>
          <w:sz w:val="21"/>
          <w:szCs w:val="21"/>
        </w:rPr>
      </w:pPr>
    </w:p>
    <w:p w14:paraId="6FEAA829" w14:textId="77777777" w:rsidR="008D27A9" w:rsidRPr="0090446C" w:rsidRDefault="0090446C" w:rsidP="004C3983">
      <w:pPr>
        <w:rPr>
          <w:rFonts w:asciiTheme="majorEastAsia" w:eastAsiaTheme="majorEastAsia" w:hAnsiTheme="majorEastAsia"/>
          <w:sz w:val="21"/>
          <w:szCs w:val="21"/>
        </w:rPr>
      </w:pPr>
      <w:r w:rsidRPr="0090446C">
        <w:rPr>
          <w:rFonts w:asciiTheme="majorEastAsia" w:eastAsiaTheme="majorEastAsia" w:hAnsiTheme="majorEastAsia" w:hint="eastAsia"/>
          <w:sz w:val="21"/>
          <w:szCs w:val="21"/>
        </w:rPr>
        <w:t>(</w:t>
      </w:r>
      <w:r w:rsidR="004C3983" w:rsidRPr="0090446C">
        <w:rPr>
          <w:rFonts w:asciiTheme="majorEastAsia" w:eastAsiaTheme="majorEastAsia" w:hAnsiTheme="majorEastAsia" w:hint="eastAsia"/>
          <w:sz w:val="21"/>
          <w:szCs w:val="21"/>
        </w:rPr>
        <w:t>2</w:t>
      </w:r>
      <w:r w:rsidR="0054173A">
        <w:rPr>
          <w:rFonts w:asciiTheme="majorEastAsia" w:eastAsiaTheme="majorEastAsia" w:hAnsiTheme="majorEastAsia" w:hint="eastAsia"/>
          <w:sz w:val="21"/>
          <w:szCs w:val="21"/>
        </w:rPr>
        <w:t>）</w:t>
      </w:r>
      <w:r w:rsidR="008D27A9" w:rsidRPr="0090446C">
        <w:rPr>
          <w:rFonts w:asciiTheme="majorEastAsia" w:eastAsiaTheme="majorEastAsia" w:hAnsiTheme="majorEastAsia" w:hint="eastAsia"/>
          <w:sz w:val="21"/>
          <w:szCs w:val="21"/>
        </w:rPr>
        <w:t>応急給水目標</w:t>
      </w:r>
    </w:p>
    <w:p w14:paraId="18422130" w14:textId="77777777" w:rsidR="008D27A9" w:rsidRDefault="008D27A9" w:rsidP="008C73F5">
      <w:pPr>
        <w:ind w:leftChars="100" w:left="240"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応急給水目標は</w:t>
      </w:r>
      <w:r w:rsidR="009A5C4F">
        <w:rPr>
          <w:rFonts w:asciiTheme="minorEastAsia" w:eastAsiaTheme="minorEastAsia" w:hAnsiTheme="minorEastAsia" w:hint="eastAsia"/>
          <w:sz w:val="21"/>
          <w:szCs w:val="21"/>
        </w:rPr>
        <w:t>、</w:t>
      </w:r>
      <w:r w:rsidR="00EB22CF" w:rsidRPr="008E2D85">
        <w:rPr>
          <w:rFonts w:asciiTheme="minorEastAsia" w:eastAsiaTheme="minorEastAsia" w:hAnsiTheme="minorEastAsia" w:hint="eastAsia"/>
          <w:sz w:val="21"/>
          <w:szCs w:val="21"/>
        </w:rPr>
        <w:t>応急復旧期間において日数の経過に応じて、応急給水の目標水量及び</w:t>
      </w:r>
      <w:r w:rsidRPr="008E2D85">
        <w:rPr>
          <w:rFonts w:asciiTheme="minorEastAsia" w:eastAsiaTheme="minorEastAsia" w:hAnsiTheme="minorEastAsia" w:hint="eastAsia"/>
          <w:sz w:val="21"/>
          <w:szCs w:val="21"/>
        </w:rPr>
        <w:t>市民の水の運搬距離を設定する。なお、災害拠点病院、透析病院等の重要施設に応急給水を行う場合は別途加算する。</w:t>
      </w:r>
    </w:p>
    <w:p w14:paraId="3BFFDE51" w14:textId="2D458B29" w:rsidR="00267861" w:rsidRDefault="00267861" w:rsidP="004C3983">
      <w:pPr>
        <w:ind w:firstLineChars="100" w:firstLine="210"/>
        <w:rPr>
          <w:rFonts w:asciiTheme="minorEastAsia" w:eastAsiaTheme="minorEastAsia" w:hAnsiTheme="minorEastAsia"/>
          <w:sz w:val="21"/>
          <w:szCs w:val="21"/>
        </w:rPr>
      </w:pPr>
    </w:p>
    <w:p w14:paraId="5FF85D4A" w14:textId="5EDD34D2" w:rsidR="00035998" w:rsidRDefault="00035998" w:rsidP="004C3983">
      <w:pPr>
        <w:ind w:firstLineChars="100" w:firstLine="210"/>
        <w:rPr>
          <w:rFonts w:asciiTheme="minorEastAsia" w:eastAsiaTheme="minorEastAsia" w:hAnsiTheme="minorEastAsia"/>
          <w:sz w:val="21"/>
          <w:szCs w:val="21"/>
        </w:rPr>
      </w:pPr>
    </w:p>
    <w:p w14:paraId="67404363" w14:textId="61E100E7" w:rsidR="00035998" w:rsidRDefault="00035998" w:rsidP="004C3983">
      <w:pPr>
        <w:ind w:firstLineChars="100" w:firstLine="210"/>
        <w:rPr>
          <w:rFonts w:asciiTheme="minorEastAsia" w:eastAsiaTheme="minorEastAsia" w:hAnsiTheme="minorEastAsia"/>
          <w:sz w:val="21"/>
          <w:szCs w:val="21"/>
        </w:rPr>
      </w:pPr>
    </w:p>
    <w:p w14:paraId="0FEC9415" w14:textId="77777777" w:rsidR="00035998" w:rsidRPr="008E2D85" w:rsidRDefault="00035998" w:rsidP="004C3983">
      <w:pPr>
        <w:ind w:firstLineChars="100" w:firstLine="210"/>
        <w:rPr>
          <w:rFonts w:asciiTheme="minorEastAsia" w:eastAsiaTheme="minorEastAsia" w:hAnsiTheme="minorEastAsia"/>
          <w:sz w:val="21"/>
          <w:szCs w:val="21"/>
        </w:rPr>
      </w:pPr>
    </w:p>
    <w:p w14:paraId="6200A5E3" w14:textId="77777777" w:rsidR="008D27A9" w:rsidRPr="00897F1D" w:rsidRDefault="008D27A9" w:rsidP="009D6320">
      <w:pPr>
        <w:jc w:val="center"/>
        <w:rPr>
          <w:rFonts w:ascii="ＭＳ ゴシック" w:hAnsi="ＭＳ ゴシック"/>
          <w:sz w:val="21"/>
          <w:szCs w:val="21"/>
        </w:rPr>
      </w:pPr>
      <w:r w:rsidRPr="00897F1D">
        <w:rPr>
          <w:rFonts w:ascii="ＭＳ ゴシック" w:hAnsi="ＭＳ ゴシック" w:hint="eastAsia"/>
          <w:sz w:val="21"/>
          <w:szCs w:val="21"/>
        </w:rPr>
        <w:lastRenderedPageBreak/>
        <w:t>表</w:t>
      </w:r>
      <w:r w:rsidR="00F97B6F" w:rsidRPr="00897F1D">
        <w:rPr>
          <w:rFonts w:ascii="ＭＳ ゴシック" w:hAnsi="ＭＳ ゴシック" w:hint="eastAsia"/>
          <w:sz w:val="21"/>
          <w:szCs w:val="21"/>
        </w:rPr>
        <w:t>-</w:t>
      </w:r>
      <w:r w:rsidR="00EB22CF" w:rsidRPr="00897F1D">
        <w:rPr>
          <w:rFonts w:ascii="ＭＳ ゴシック" w:hAnsi="ＭＳ ゴシック" w:hint="eastAsia"/>
          <w:sz w:val="21"/>
          <w:szCs w:val="21"/>
        </w:rPr>
        <w:t>2.1</w:t>
      </w:r>
      <w:r w:rsidRPr="00897F1D">
        <w:rPr>
          <w:rFonts w:ascii="ＭＳ ゴシック" w:hAnsi="ＭＳ ゴシック" w:hint="eastAsia"/>
          <w:sz w:val="21"/>
          <w:szCs w:val="21"/>
        </w:rPr>
        <w:t xml:space="preserve"> 応急給水</w:t>
      </w:r>
      <w:r w:rsidR="00FE4A50" w:rsidRPr="00897F1D">
        <w:rPr>
          <w:rFonts w:ascii="ＭＳ ゴシック" w:hAnsi="ＭＳ ゴシック" w:hint="eastAsia"/>
          <w:sz w:val="21"/>
          <w:szCs w:val="21"/>
        </w:rPr>
        <w:t>量等</w:t>
      </w:r>
      <w:r w:rsidRPr="00897F1D">
        <w:rPr>
          <w:rFonts w:ascii="ＭＳ ゴシック" w:hAnsi="ＭＳ ゴシック" w:hint="eastAsia"/>
          <w:sz w:val="21"/>
          <w:szCs w:val="21"/>
        </w:rPr>
        <w:t>の目標設定例</w:t>
      </w:r>
    </w:p>
    <w:p w14:paraId="4DE8D4D9" w14:textId="77777777" w:rsidR="00C164FE" w:rsidRPr="00897F1D" w:rsidRDefault="00FE4A50" w:rsidP="00D67F26">
      <w:pPr>
        <w:jc w:val="center"/>
        <w:rPr>
          <w:rFonts w:ascii="ＭＳ ゴシック" w:hAnsi="ＭＳ ゴシック"/>
          <w:sz w:val="21"/>
          <w:szCs w:val="21"/>
        </w:rPr>
      </w:pPr>
      <w:r w:rsidRPr="00897F1D">
        <w:rPr>
          <w:rFonts w:ascii="ＭＳ ゴシック" w:hAnsi="ＭＳ ゴシック"/>
          <w:noProof/>
        </w:rPr>
        <w:drawing>
          <wp:inline distT="0" distB="0" distL="0" distR="0" wp14:anchorId="36E04859" wp14:editId="55444451">
            <wp:extent cx="5400040" cy="2955925"/>
            <wp:effectExtent l="0" t="0" r="0"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2955925"/>
                    </a:xfrm>
                    <a:prstGeom prst="rect">
                      <a:avLst/>
                    </a:prstGeom>
                    <a:noFill/>
                    <a:ln>
                      <a:noFill/>
                    </a:ln>
                  </pic:spPr>
                </pic:pic>
              </a:graphicData>
            </a:graphic>
          </wp:inline>
        </w:drawing>
      </w:r>
    </w:p>
    <w:p w14:paraId="783A6B6F" w14:textId="77777777" w:rsidR="00A317ED" w:rsidRPr="00C437AA" w:rsidRDefault="00FE4A50" w:rsidP="009D6320">
      <w:pPr>
        <w:jc w:val="right"/>
        <w:rPr>
          <w:rFonts w:asciiTheme="minorEastAsia" w:eastAsiaTheme="minorEastAsia" w:hAnsiTheme="minorEastAsia"/>
          <w:sz w:val="21"/>
          <w:szCs w:val="21"/>
        </w:rPr>
      </w:pPr>
      <w:r w:rsidRPr="00C437AA">
        <w:rPr>
          <w:rFonts w:asciiTheme="minorEastAsia" w:eastAsiaTheme="minorEastAsia" w:hAnsiTheme="minorEastAsia" w:hint="eastAsia"/>
          <w:sz w:val="21"/>
          <w:szCs w:val="21"/>
        </w:rPr>
        <w:t>出典：厚生労働省健康局水道課「水道の耐震化計画等策定指針」</w:t>
      </w:r>
    </w:p>
    <w:p w14:paraId="74388306" w14:textId="77777777" w:rsidR="009D6320" w:rsidRPr="00C437AA" w:rsidRDefault="009D6320" w:rsidP="008D27A9">
      <w:pPr>
        <w:rPr>
          <w:rFonts w:asciiTheme="minorEastAsia" w:eastAsiaTheme="minorEastAsia" w:hAnsiTheme="minorEastAsia"/>
          <w:color w:val="FF0000"/>
          <w:sz w:val="21"/>
          <w:szCs w:val="21"/>
        </w:rPr>
      </w:pPr>
    </w:p>
    <w:p w14:paraId="37076734" w14:textId="77777777" w:rsidR="00C164FE" w:rsidRPr="008E2D85" w:rsidRDefault="00EA3C79" w:rsidP="008D27A9">
      <w:pPr>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参考資料</w:t>
      </w:r>
    </w:p>
    <w:p w14:paraId="320F10A1" w14:textId="77777777" w:rsidR="006F7B25" w:rsidRPr="008E2D85" w:rsidRDefault="00EA3C79" w:rsidP="006F7B25">
      <w:pPr>
        <w:ind w:firstLineChars="100" w:firstLine="210"/>
        <w:rPr>
          <w:rFonts w:asciiTheme="minorEastAsia" w:eastAsiaTheme="minorEastAsia" w:hAnsiTheme="minorEastAsia" w:cs="ＭＳ ゴシック"/>
          <w:spacing w:val="20"/>
          <w:kern w:val="0"/>
          <w:sz w:val="21"/>
          <w:szCs w:val="21"/>
        </w:rPr>
      </w:pPr>
      <w:r w:rsidRPr="008E2D85">
        <w:rPr>
          <w:rFonts w:asciiTheme="minorEastAsia" w:eastAsiaTheme="minorEastAsia" w:hAnsiTheme="minorEastAsia" w:hint="eastAsia"/>
          <w:sz w:val="21"/>
          <w:szCs w:val="21"/>
        </w:rPr>
        <w:t>・</w:t>
      </w:r>
      <w:r w:rsidR="00D3705F" w:rsidRPr="008E2D85">
        <w:rPr>
          <w:rFonts w:asciiTheme="minorEastAsia" w:eastAsiaTheme="minorEastAsia" w:hAnsiTheme="minorEastAsia" w:hint="eastAsia"/>
          <w:sz w:val="21"/>
          <w:szCs w:val="21"/>
        </w:rPr>
        <w:t>（事務連絡）</w:t>
      </w:r>
      <w:r w:rsidR="009D6320" w:rsidRPr="008E2D85">
        <w:rPr>
          <w:rFonts w:asciiTheme="minorEastAsia" w:eastAsiaTheme="minorEastAsia" w:hAnsiTheme="minorEastAsia" w:cs="ＭＳ ゴシック" w:hint="eastAsia"/>
          <w:spacing w:val="20"/>
          <w:kern w:val="0"/>
          <w:sz w:val="21"/>
          <w:szCs w:val="21"/>
        </w:rPr>
        <w:t>大規模災害時における財政措置について（厚生労働省水道課）</w:t>
      </w:r>
    </w:p>
    <w:p w14:paraId="06FDC90F" w14:textId="77777777" w:rsidR="00EA3C79" w:rsidRPr="008E2D85" w:rsidRDefault="00F67D3D" w:rsidP="006F7B25">
      <w:pPr>
        <w:ind w:firstLineChars="100" w:firstLine="210"/>
        <w:rPr>
          <w:rFonts w:asciiTheme="minorEastAsia" w:eastAsiaTheme="minorEastAsia" w:hAnsiTheme="minorEastAsia" w:cs="ＭＳ ゴシック"/>
          <w:spacing w:val="20"/>
          <w:kern w:val="0"/>
          <w:sz w:val="21"/>
          <w:szCs w:val="21"/>
        </w:rPr>
      </w:pPr>
      <w:r w:rsidRPr="008E2D85">
        <w:rPr>
          <w:rFonts w:asciiTheme="minorEastAsia" w:eastAsiaTheme="minorEastAsia" w:hAnsiTheme="minorEastAsia" w:hint="eastAsia"/>
          <w:sz w:val="21"/>
          <w:szCs w:val="21"/>
        </w:rPr>
        <w:t>・</w:t>
      </w:r>
      <w:r w:rsidR="00821192" w:rsidRPr="008E2D85">
        <w:rPr>
          <w:rFonts w:asciiTheme="minorEastAsia" w:eastAsiaTheme="minorEastAsia" w:hAnsiTheme="minorEastAsia" w:hint="eastAsia"/>
          <w:sz w:val="21"/>
          <w:szCs w:val="21"/>
        </w:rPr>
        <w:t>応援受け入れマニュアルに記載すべき標準的項目とその内容</w:t>
      </w:r>
      <w:r w:rsidR="00D3705F" w:rsidRPr="008E2D85">
        <w:rPr>
          <w:rFonts w:asciiTheme="minorEastAsia" w:eastAsiaTheme="minorEastAsia" w:hAnsiTheme="minorEastAsia" w:hint="eastAsia"/>
          <w:sz w:val="21"/>
          <w:szCs w:val="21"/>
        </w:rPr>
        <w:t>（公益社団法人　日本水道協会）</w:t>
      </w:r>
    </w:p>
    <w:p w14:paraId="5116EC63" w14:textId="77777777" w:rsidR="00821192" w:rsidRPr="008E2D85" w:rsidRDefault="00821192" w:rsidP="006F7B25">
      <w:pPr>
        <w:ind w:firstLineChars="100" w:firstLine="210"/>
        <w:rPr>
          <w:rFonts w:asciiTheme="minorEastAsia" w:eastAsiaTheme="minorEastAsia" w:hAnsiTheme="minorEastAsia"/>
          <w:sz w:val="21"/>
          <w:szCs w:val="21"/>
        </w:rPr>
      </w:pPr>
      <w:r w:rsidRPr="008E2D85">
        <w:rPr>
          <w:rFonts w:asciiTheme="minorEastAsia" w:eastAsiaTheme="minorEastAsia" w:hAnsiTheme="minorEastAsia" w:hint="eastAsia"/>
          <w:sz w:val="21"/>
          <w:szCs w:val="21"/>
        </w:rPr>
        <w:t>・災害時相互応援協定策定マニュアル</w:t>
      </w:r>
    </w:p>
    <w:p w14:paraId="777764AF" w14:textId="77777777" w:rsidR="00C164FE" w:rsidRPr="008E2D85" w:rsidRDefault="00C164FE" w:rsidP="009A5C4F">
      <w:pPr>
        <w:rPr>
          <w:rFonts w:asciiTheme="minorEastAsia" w:eastAsiaTheme="minorEastAsia" w:hAnsiTheme="minorEastAsia"/>
          <w:sz w:val="21"/>
          <w:szCs w:val="21"/>
        </w:rPr>
      </w:pPr>
    </w:p>
    <w:sectPr w:rsidR="00C164FE" w:rsidRPr="008E2D85" w:rsidSect="002921E0">
      <w:headerReference w:type="default" r:id="rId12"/>
      <w:footerReference w:type="default" r:id="rId13"/>
      <w:pgSz w:w="11906" w:h="16838" w:code="9"/>
      <w:pgMar w:top="1418" w:right="1418" w:bottom="1418" w:left="1418" w:header="567" w:footer="567" w:gutter="0"/>
      <w:pgNumType w:start="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EDD406" w14:textId="77777777" w:rsidR="00F21443" w:rsidRDefault="00F21443" w:rsidP="00B11BB1">
      <w:r>
        <w:separator/>
      </w:r>
    </w:p>
  </w:endnote>
  <w:endnote w:type="continuationSeparator" w:id="0">
    <w:p w14:paraId="0CBA2F53" w14:textId="77777777" w:rsidR="00F21443" w:rsidRDefault="00F2144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EastAsia" w:eastAsiaTheme="majorEastAsia" w:hAnsiTheme="majorEastAsia"/>
      </w:rPr>
      <w:id w:val="478271905"/>
      <w:docPartObj>
        <w:docPartGallery w:val="Page Numbers (Bottom of Page)"/>
        <w:docPartUnique/>
      </w:docPartObj>
    </w:sdtPr>
    <w:sdtEndPr/>
    <w:sdtContent>
      <w:p w14:paraId="1E0D9A36" w14:textId="03D1959D" w:rsidR="00F21443" w:rsidRPr="00373A17" w:rsidRDefault="00F21443">
        <w:pPr>
          <w:pStyle w:val="a5"/>
          <w:jc w:val="center"/>
          <w:rPr>
            <w:rFonts w:asciiTheme="majorEastAsia" w:eastAsiaTheme="majorEastAsia" w:hAnsiTheme="majorEastAsia"/>
          </w:rPr>
        </w:pPr>
        <w:r w:rsidRPr="00373A17">
          <w:rPr>
            <w:rFonts w:asciiTheme="majorEastAsia" w:eastAsiaTheme="majorEastAsia" w:hAnsiTheme="majorEastAsia" w:hint="eastAsia"/>
          </w:rPr>
          <w:t>Ⅰ-</w:t>
        </w:r>
        <w:r w:rsidRPr="00373A17">
          <w:rPr>
            <w:rFonts w:asciiTheme="majorEastAsia" w:eastAsiaTheme="majorEastAsia" w:hAnsiTheme="majorEastAsia"/>
          </w:rPr>
          <w:fldChar w:fldCharType="begin"/>
        </w:r>
        <w:r w:rsidRPr="00373A17">
          <w:rPr>
            <w:rFonts w:asciiTheme="majorEastAsia" w:eastAsiaTheme="majorEastAsia" w:hAnsiTheme="majorEastAsia"/>
          </w:rPr>
          <w:instrText>PAGE   \* MERGEFORMAT</w:instrText>
        </w:r>
        <w:r w:rsidRPr="00373A17">
          <w:rPr>
            <w:rFonts w:asciiTheme="majorEastAsia" w:eastAsiaTheme="majorEastAsia" w:hAnsiTheme="majorEastAsia"/>
          </w:rPr>
          <w:fldChar w:fldCharType="separate"/>
        </w:r>
        <w:r w:rsidR="007957BF" w:rsidRPr="007957BF">
          <w:rPr>
            <w:rFonts w:asciiTheme="majorEastAsia" w:eastAsiaTheme="majorEastAsia" w:hAnsiTheme="majorEastAsia"/>
            <w:noProof/>
            <w:lang w:val="ja-JP"/>
          </w:rPr>
          <w:t>13</w:t>
        </w:r>
        <w:r w:rsidRPr="00373A17">
          <w:rPr>
            <w:rFonts w:asciiTheme="majorEastAsia" w:eastAsiaTheme="majorEastAsia" w:hAnsiTheme="majorEastAsia"/>
          </w:rPr>
          <w:fldChar w:fldCharType="end"/>
        </w:r>
      </w:p>
    </w:sdtContent>
  </w:sdt>
  <w:p w14:paraId="0AE1BBBF" w14:textId="77777777" w:rsidR="00F21443" w:rsidRDefault="00F214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BF9800" w14:textId="77777777" w:rsidR="00F21443" w:rsidRDefault="00F21443" w:rsidP="00B11BB1">
      <w:r>
        <w:separator/>
      </w:r>
    </w:p>
  </w:footnote>
  <w:footnote w:type="continuationSeparator" w:id="0">
    <w:p w14:paraId="1C8F5AFE" w14:textId="77777777" w:rsidR="00F21443" w:rsidRDefault="00F21443"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74477" w14:textId="77777777" w:rsidR="00F21443" w:rsidRDefault="00F21443">
    <w:pPr>
      <w:pStyle w:val="a3"/>
    </w:pPr>
  </w:p>
  <w:p w14:paraId="362A5D73" w14:textId="77777777" w:rsidR="00F21443" w:rsidRDefault="00F2144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E32703"/>
    <w:multiLevelType w:val="hybridMultilevel"/>
    <w:tmpl w:val="F0AC8F7C"/>
    <w:lvl w:ilvl="0" w:tplc="F1563404">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B405E59"/>
    <w:multiLevelType w:val="hybridMultilevel"/>
    <w:tmpl w:val="5B203CE6"/>
    <w:lvl w:ilvl="0" w:tplc="525E66E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C6B2DD5"/>
    <w:multiLevelType w:val="hybridMultilevel"/>
    <w:tmpl w:val="3DF2D058"/>
    <w:lvl w:ilvl="0" w:tplc="BE6A9E8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72D055A"/>
    <w:multiLevelType w:val="hybridMultilevel"/>
    <w:tmpl w:val="AFC8FD6A"/>
    <w:lvl w:ilvl="0" w:tplc="300CC602">
      <w:start w:val="1"/>
      <w:numFmt w:val="decimalEnclosedCircle"/>
      <w:lvlText w:val="%1"/>
      <w:lvlJc w:val="left"/>
      <w:pPr>
        <w:ind w:left="502" w:hanging="36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50EF1C77"/>
    <w:multiLevelType w:val="hybridMultilevel"/>
    <w:tmpl w:val="6BFCFB64"/>
    <w:lvl w:ilvl="0" w:tplc="2A020B1C">
      <w:start w:val="2"/>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094B80"/>
    <w:multiLevelType w:val="hybridMultilevel"/>
    <w:tmpl w:val="1A384446"/>
    <w:lvl w:ilvl="0" w:tplc="8FECF10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1"/>
  </w:num>
  <w:num w:numId="3">
    <w:abstractNumId w:val="3"/>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A9"/>
    <w:rsid w:val="00025E2E"/>
    <w:rsid w:val="00031546"/>
    <w:rsid w:val="00033FEB"/>
    <w:rsid w:val="00035998"/>
    <w:rsid w:val="00040BF5"/>
    <w:rsid w:val="000416CD"/>
    <w:rsid w:val="000450FD"/>
    <w:rsid w:val="000478FA"/>
    <w:rsid w:val="00051071"/>
    <w:rsid w:val="0006087A"/>
    <w:rsid w:val="00060D35"/>
    <w:rsid w:val="00076BEE"/>
    <w:rsid w:val="000803A8"/>
    <w:rsid w:val="000811F5"/>
    <w:rsid w:val="00082D1B"/>
    <w:rsid w:val="000846C1"/>
    <w:rsid w:val="000851FC"/>
    <w:rsid w:val="00092D15"/>
    <w:rsid w:val="000A3325"/>
    <w:rsid w:val="000A6354"/>
    <w:rsid w:val="000C4239"/>
    <w:rsid w:val="000C52F4"/>
    <w:rsid w:val="000C68F0"/>
    <w:rsid w:val="000D029C"/>
    <w:rsid w:val="000E26A9"/>
    <w:rsid w:val="000E4E0B"/>
    <w:rsid w:val="000E5836"/>
    <w:rsid w:val="000E7682"/>
    <w:rsid w:val="00102410"/>
    <w:rsid w:val="00102576"/>
    <w:rsid w:val="00110F48"/>
    <w:rsid w:val="0012082E"/>
    <w:rsid w:val="00132402"/>
    <w:rsid w:val="0014326F"/>
    <w:rsid w:val="001439C4"/>
    <w:rsid w:val="00154D31"/>
    <w:rsid w:val="00174744"/>
    <w:rsid w:val="001830B4"/>
    <w:rsid w:val="0018363D"/>
    <w:rsid w:val="0018663B"/>
    <w:rsid w:val="00194E06"/>
    <w:rsid w:val="00197620"/>
    <w:rsid w:val="001B14E9"/>
    <w:rsid w:val="001B7FCD"/>
    <w:rsid w:val="001C350B"/>
    <w:rsid w:val="001D13CE"/>
    <w:rsid w:val="001D295A"/>
    <w:rsid w:val="001D428E"/>
    <w:rsid w:val="001D7133"/>
    <w:rsid w:val="001E240D"/>
    <w:rsid w:val="001E4F04"/>
    <w:rsid w:val="001E509F"/>
    <w:rsid w:val="001E5164"/>
    <w:rsid w:val="001F7CEA"/>
    <w:rsid w:val="00201443"/>
    <w:rsid w:val="00202E06"/>
    <w:rsid w:val="00206629"/>
    <w:rsid w:val="002234DB"/>
    <w:rsid w:val="002361EB"/>
    <w:rsid w:val="00241AE3"/>
    <w:rsid w:val="00247403"/>
    <w:rsid w:val="002515C1"/>
    <w:rsid w:val="00256898"/>
    <w:rsid w:val="002605C4"/>
    <w:rsid w:val="002628B3"/>
    <w:rsid w:val="00267861"/>
    <w:rsid w:val="0027009B"/>
    <w:rsid w:val="0027114C"/>
    <w:rsid w:val="00274C2D"/>
    <w:rsid w:val="00276393"/>
    <w:rsid w:val="002829A8"/>
    <w:rsid w:val="0028313C"/>
    <w:rsid w:val="00291611"/>
    <w:rsid w:val="002919DC"/>
    <w:rsid w:val="002921E0"/>
    <w:rsid w:val="002A2024"/>
    <w:rsid w:val="002A3AF8"/>
    <w:rsid w:val="002A4367"/>
    <w:rsid w:val="002B0E5D"/>
    <w:rsid w:val="002B6EDF"/>
    <w:rsid w:val="002D7B55"/>
    <w:rsid w:val="002E0B0A"/>
    <w:rsid w:val="002F0CCE"/>
    <w:rsid w:val="00301EAE"/>
    <w:rsid w:val="00302858"/>
    <w:rsid w:val="00313567"/>
    <w:rsid w:val="00315EB7"/>
    <w:rsid w:val="003248BE"/>
    <w:rsid w:val="003312DD"/>
    <w:rsid w:val="0033549A"/>
    <w:rsid w:val="00356DB1"/>
    <w:rsid w:val="0036774A"/>
    <w:rsid w:val="00373A17"/>
    <w:rsid w:val="00373A33"/>
    <w:rsid w:val="00387EBA"/>
    <w:rsid w:val="003909AD"/>
    <w:rsid w:val="0039524E"/>
    <w:rsid w:val="003A2DB5"/>
    <w:rsid w:val="003A75C3"/>
    <w:rsid w:val="003A793F"/>
    <w:rsid w:val="003B13CF"/>
    <w:rsid w:val="003B1B41"/>
    <w:rsid w:val="003C3582"/>
    <w:rsid w:val="003D4D06"/>
    <w:rsid w:val="003E0380"/>
    <w:rsid w:val="003E2A49"/>
    <w:rsid w:val="003E31BE"/>
    <w:rsid w:val="004146FD"/>
    <w:rsid w:val="00422FBF"/>
    <w:rsid w:val="00435D2F"/>
    <w:rsid w:val="00462A5B"/>
    <w:rsid w:val="00480544"/>
    <w:rsid w:val="00490EC6"/>
    <w:rsid w:val="00495A1F"/>
    <w:rsid w:val="00495B9B"/>
    <w:rsid w:val="00496E6D"/>
    <w:rsid w:val="004A123F"/>
    <w:rsid w:val="004C3983"/>
    <w:rsid w:val="004C5FE9"/>
    <w:rsid w:val="004D088E"/>
    <w:rsid w:val="004D3CDE"/>
    <w:rsid w:val="004E3916"/>
    <w:rsid w:val="0051128D"/>
    <w:rsid w:val="00516A1F"/>
    <w:rsid w:val="00517FBF"/>
    <w:rsid w:val="00531F2E"/>
    <w:rsid w:val="00533464"/>
    <w:rsid w:val="00540B9B"/>
    <w:rsid w:val="0054173A"/>
    <w:rsid w:val="005419BC"/>
    <w:rsid w:val="00542E1F"/>
    <w:rsid w:val="00544B30"/>
    <w:rsid w:val="00562809"/>
    <w:rsid w:val="0057101A"/>
    <w:rsid w:val="00572E08"/>
    <w:rsid w:val="0057357D"/>
    <w:rsid w:val="00582785"/>
    <w:rsid w:val="00593656"/>
    <w:rsid w:val="00594C4D"/>
    <w:rsid w:val="005A3189"/>
    <w:rsid w:val="005B09A3"/>
    <w:rsid w:val="005C072B"/>
    <w:rsid w:val="005C0C9B"/>
    <w:rsid w:val="005C10D6"/>
    <w:rsid w:val="005C6EA4"/>
    <w:rsid w:val="005D203D"/>
    <w:rsid w:val="005D4BAD"/>
    <w:rsid w:val="005D67D5"/>
    <w:rsid w:val="005E51D2"/>
    <w:rsid w:val="005F7CDD"/>
    <w:rsid w:val="00607FF6"/>
    <w:rsid w:val="0061224F"/>
    <w:rsid w:val="00644091"/>
    <w:rsid w:val="00645AE6"/>
    <w:rsid w:val="0066373A"/>
    <w:rsid w:val="006651FA"/>
    <w:rsid w:val="00666CA0"/>
    <w:rsid w:val="0067655D"/>
    <w:rsid w:val="00684B5D"/>
    <w:rsid w:val="006918C4"/>
    <w:rsid w:val="00693448"/>
    <w:rsid w:val="006A295B"/>
    <w:rsid w:val="006A770D"/>
    <w:rsid w:val="006B5AC0"/>
    <w:rsid w:val="006C16DB"/>
    <w:rsid w:val="006C7DB6"/>
    <w:rsid w:val="006D281F"/>
    <w:rsid w:val="006D53E3"/>
    <w:rsid w:val="006E1CDB"/>
    <w:rsid w:val="006F6ED3"/>
    <w:rsid w:val="006F7B25"/>
    <w:rsid w:val="007015EF"/>
    <w:rsid w:val="00703058"/>
    <w:rsid w:val="007136EB"/>
    <w:rsid w:val="007248F0"/>
    <w:rsid w:val="00726179"/>
    <w:rsid w:val="007265C0"/>
    <w:rsid w:val="00735DE2"/>
    <w:rsid w:val="007408E0"/>
    <w:rsid w:val="00742274"/>
    <w:rsid w:val="0075091A"/>
    <w:rsid w:val="00752DBB"/>
    <w:rsid w:val="007533BE"/>
    <w:rsid w:val="00760BC1"/>
    <w:rsid w:val="00770FF6"/>
    <w:rsid w:val="007739A3"/>
    <w:rsid w:val="00775E97"/>
    <w:rsid w:val="007957BF"/>
    <w:rsid w:val="00796D46"/>
    <w:rsid w:val="007B0E27"/>
    <w:rsid w:val="007C2795"/>
    <w:rsid w:val="007D10F9"/>
    <w:rsid w:val="007E02C9"/>
    <w:rsid w:val="007E1170"/>
    <w:rsid w:val="007E59C1"/>
    <w:rsid w:val="007F00E7"/>
    <w:rsid w:val="007F21BD"/>
    <w:rsid w:val="00811F11"/>
    <w:rsid w:val="008167F3"/>
    <w:rsid w:val="00821192"/>
    <w:rsid w:val="00823C5C"/>
    <w:rsid w:val="00824EF4"/>
    <w:rsid w:val="008268CA"/>
    <w:rsid w:val="00835557"/>
    <w:rsid w:val="008400BA"/>
    <w:rsid w:val="0086000D"/>
    <w:rsid w:val="008679D3"/>
    <w:rsid w:val="00873269"/>
    <w:rsid w:val="00881970"/>
    <w:rsid w:val="00884AFB"/>
    <w:rsid w:val="00894A66"/>
    <w:rsid w:val="00894FEA"/>
    <w:rsid w:val="00897F1D"/>
    <w:rsid w:val="008A0D9F"/>
    <w:rsid w:val="008B5C38"/>
    <w:rsid w:val="008C73F5"/>
    <w:rsid w:val="008C768B"/>
    <w:rsid w:val="008D27A9"/>
    <w:rsid w:val="008E0317"/>
    <w:rsid w:val="008E2D85"/>
    <w:rsid w:val="008E3EE0"/>
    <w:rsid w:val="008F2389"/>
    <w:rsid w:val="00901070"/>
    <w:rsid w:val="0090446C"/>
    <w:rsid w:val="009160F0"/>
    <w:rsid w:val="00952412"/>
    <w:rsid w:val="0095342E"/>
    <w:rsid w:val="009535B6"/>
    <w:rsid w:val="00961DF2"/>
    <w:rsid w:val="00970593"/>
    <w:rsid w:val="0098772C"/>
    <w:rsid w:val="00990E23"/>
    <w:rsid w:val="009A29E8"/>
    <w:rsid w:val="009A5C4F"/>
    <w:rsid w:val="009C17E4"/>
    <w:rsid w:val="009C3474"/>
    <w:rsid w:val="009D1CB6"/>
    <w:rsid w:val="009D6320"/>
    <w:rsid w:val="009E5E6E"/>
    <w:rsid w:val="009E792F"/>
    <w:rsid w:val="00A12F60"/>
    <w:rsid w:val="00A13009"/>
    <w:rsid w:val="00A16EB3"/>
    <w:rsid w:val="00A20D5F"/>
    <w:rsid w:val="00A21FE6"/>
    <w:rsid w:val="00A27854"/>
    <w:rsid w:val="00A317ED"/>
    <w:rsid w:val="00A41D33"/>
    <w:rsid w:val="00A428D9"/>
    <w:rsid w:val="00A42998"/>
    <w:rsid w:val="00A43F4B"/>
    <w:rsid w:val="00A53995"/>
    <w:rsid w:val="00A63D63"/>
    <w:rsid w:val="00A67AC8"/>
    <w:rsid w:val="00A701B8"/>
    <w:rsid w:val="00A77527"/>
    <w:rsid w:val="00A8489F"/>
    <w:rsid w:val="00A94F50"/>
    <w:rsid w:val="00AB1A58"/>
    <w:rsid w:val="00AB512B"/>
    <w:rsid w:val="00AC78E1"/>
    <w:rsid w:val="00AD0D34"/>
    <w:rsid w:val="00AD1910"/>
    <w:rsid w:val="00AE7BE2"/>
    <w:rsid w:val="00AF78A7"/>
    <w:rsid w:val="00B01AD5"/>
    <w:rsid w:val="00B04882"/>
    <w:rsid w:val="00B05338"/>
    <w:rsid w:val="00B11BB1"/>
    <w:rsid w:val="00B12CFB"/>
    <w:rsid w:val="00B1573E"/>
    <w:rsid w:val="00B16FFF"/>
    <w:rsid w:val="00B220C0"/>
    <w:rsid w:val="00B277C5"/>
    <w:rsid w:val="00B27BFB"/>
    <w:rsid w:val="00B308B3"/>
    <w:rsid w:val="00B41FF5"/>
    <w:rsid w:val="00B4360C"/>
    <w:rsid w:val="00B47FF2"/>
    <w:rsid w:val="00B55CB1"/>
    <w:rsid w:val="00B7255B"/>
    <w:rsid w:val="00B7360E"/>
    <w:rsid w:val="00B7448E"/>
    <w:rsid w:val="00B7488E"/>
    <w:rsid w:val="00B83842"/>
    <w:rsid w:val="00B8591C"/>
    <w:rsid w:val="00B873FB"/>
    <w:rsid w:val="00B93130"/>
    <w:rsid w:val="00BA423C"/>
    <w:rsid w:val="00BC1EDE"/>
    <w:rsid w:val="00BC78AF"/>
    <w:rsid w:val="00BD2E27"/>
    <w:rsid w:val="00BD5BA4"/>
    <w:rsid w:val="00BE054C"/>
    <w:rsid w:val="00BE0BEE"/>
    <w:rsid w:val="00BE367A"/>
    <w:rsid w:val="00C10C2B"/>
    <w:rsid w:val="00C164FE"/>
    <w:rsid w:val="00C17A13"/>
    <w:rsid w:val="00C27224"/>
    <w:rsid w:val="00C369BB"/>
    <w:rsid w:val="00C4207A"/>
    <w:rsid w:val="00C437AA"/>
    <w:rsid w:val="00C46585"/>
    <w:rsid w:val="00C57086"/>
    <w:rsid w:val="00C80D03"/>
    <w:rsid w:val="00C819C4"/>
    <w:rsid w:val="00C969F7"/>
    <w:rsid w:val="00C96ED8"/>
    <w:rsid w:val="00C97D26"/>
    <w:rsid w:val="00CA049F"/>
    <w:rsid w:val="00CB0EC9"/>
    <w:rsid w:val="00CB27DF"/>
    <w:rsid w:val="00CB4E93"/>
    <w:rsid w:val="00CB547E"/>
    <w:rsid w:val="00CC1306"/>
    <w:rsid w:val="00CD538C"/>
    <w:rsid w:val="00CF2DCE"/>
    <w:rsid w:val="00D074DA"/>
    <w:rsid w:val="00D11771"/>
    <w:rsid w:val="00D21C6A"/>
    <w:rsid w:val="00D22686"/>
    <w:rsid w:val="00D22DF5"/>
    <w:rsid w:val="00D313C7"/>
    <w:rsid w:val="00D34ADE"/>
    <w:rsid w:val="00D3705F"/>
    <w:rsid w:val="00D660C0"/>
    <w:rsid w:val="00D67F26"/>
    <w:rsid w:val="00D966CE"/>
    <w:rsid w:val="00DA5DFA"/>
    <w:rsid w:val="00DA7CC0"/>
    <w:rsid w:val="00DC101B"/>
    <w:rsid w:val="00DC1F74"/>
    <w:rsid w:val="00DC205A"/>
    <w:rsid w:val="00DD043F"/>
    <w:rsid w:val="00DD24FB"/>
    <w:rsid w:val="00DE32B2"/>
    <w:rsid w:val="00E00B34"/>
    <w:rsid w:val="00E20133"/>
    <w:rsid w:val="00E30768"/>
    <w:rsid w:val="00E316AC"/>
    <w:rsid w:val="00E33286"/>
    <w:rsid w:val="00E57882"/>
    <w:rsid w:val="00E6433F"/>
    <w:rsid w:val="00E64E50"/>
    <w:rsid w:val="00E653CE"/>
    <w:rsid w:val="00E701B2"/>
    <w:rsid w:val="00E74083"/>
    <w:rsid w:val="00E92335"/>
    <w:rsid w:val="00E954A8"/>
    <w:rsid w:val="00EA1461"/>
    <w:rsid w:val="00EA3C79"/>
    <w:rsid w:val="00EA4B0F"/>
    <w:rsid w:val="00EA5AEE"/>
    <w:rsid w:val="00EB22CF"/>
    <w:rsid w:val="00EC1501"/>
    <w:rsid w:val="00EC28F5"/>
    <w:rsid w:val="00ED07D4"/>
    <w:rsid w:val="00ED18CA"/>
    <w:rsid w:val="00ED4368"/>
    <w:rsid w:val="00ED7E81"/>
    <w:rsid w:val="00EE3E5D"/>
    <w:rsid w:val="00EE52A3"/>
    <w:rsid w:val="00EF0C04"/>
    <w:rsid w:val="00EF10E3"/>
    <w:rsid w:val="00EF338D"/>
    <w:rsid w:val="00EF35E6"/>
    <w:rsid w:val="00F043D7"/>
    <w:rsid w:val="00F055FC"/>
    <w:rsid w:val="00F1351D"/>
    <w:rsid w:val="00F16D47"/>
    <w:rsid w:val="00F21443"/>
    <w:rsid w:val="00F36A7C"/>
    <w:rsid w:val="00F44F9C"/>
    <w:rsid w:val="00F46B71"/>
    <w:rsid w:val="00F653E1"/>
    <w:rsid w:val="00F67D3D"/>
    <w:rsid w:val="00F72F6B"/>
    <w:rsid w:val="00F87BC0"/>
    <w:rsid w:val="00F91E14"/>
    <w:rsid w:val="00F96BAA"/>
    <w:rsid w:val="00F97B6F"/>
    <w:rsid w:val="00FA3829"/>
    <w:rsid w:val="00FB469B"/>
    <w:rsid w:val="00FC483B"/>
    <w:rsid w:val="00FD1FAA"/>
    <w:rsid w:val="00FD4906"/>
    <w:rsid w:val="00FE3F37"/>
    <w:rsid w:val="00FE4A50"/>
    <w:rsid w:val="00FF3016"/>
    <w:rsid w:val="00FF3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A73BC22"/>
  <w15:docId w15:val="{B09ECBB5-931A-46A4-B1E7-DAC4135B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Balloon Text"/>
    <w:basedOn w:val="a"/>
    <w:link w:val="a8"/>
    <w:uiPriority w:val="99"/>
    <w:semiHidden/>
    <w:unhideWhenUsed/>
    <w:rsid w:val="00CC130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C1306"/>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B09A3"/>
    <w:rPr>
      <w:sz w:val="18"/>
      <w:szCs w:val="18"/>
    </w:rPr>
  </w:style>
  <w:style w:type="paragraph" w:styleId="aa">
    <w:name w:val="annotation text"/>
    <w:basedOn w:val="a"/>
    <w:link w:val="ab"/>
    <w:uiPriority w:val="99"/>
    <w:semiHidden/>
    <w:unhideWhenUsed/>
    <w:rsid w:val="005B09A3"/>
    <w:pPr>
      <w:jc w:val="left"/>
    </w:pPr>
  </w:style>
  <w:style w:type="character" w:customStyle="1" w:styleId="ab">
    <w:name w:val="コメント文字列 (文字)"/>
    <w:basedOn w:val="a0"/>
    <w:link w:val="aa"/>
    <w:uiPriority w:val="99"/>
    <w:semiHidden/>
    <w:rsid w:val="005B09A3"/>
  </w:style>
  <w:style w:type="paragraph" w:styleId="ac">
    <w:name w:val="annotation subject"/>
    <w:basedOn w:val="aa"/>
    <w:next w:val="aa"/>
    <w:link w:val="ad"/>
    <w:uiPriority w:val="99"/>
    <w:semiHidden/>
    <w:unhideWhenUsed/>
    <w:rsid w:val="005B09A3"/>
    <w:rPr>
      <w:b/>
      <w:bCs/>
    </w:rPr>
  </w:style>
  <w:style w:type="character" w:customStyle="1" w:styleId="ad">
    <w:name w:val="コメント内容 (文字)"/>
    <w:basedOn w:val="ab"/>
    <w:link w:val="ac"/>
    <w:uiPriority w:val="99"/>
    <w:semiHidden/>
    <w:rsid w:val="005B09A3"/>
    <w:rPr>
      <w:b/>
      <w:bCs/>
    </w:rPr>
  </w:style>
  <w:style w:type="paragraph" w:styleId="ae">
    <w:name w:val="Normal Indent"/>
    <w:basedOn w:val="a"/>
    <w:semiHidden/>
    <w:rsid w:val="00B55CB1"/>
    <w:pPr>
      <w:ind w:leftChars="9" w:left="18" w:firstLineChars="100" w:firstLine="223"/>
    </w:pPr>
    <w:rPr>
      <w:rFonts w:ascii="ＭＳ 明朝" w:eastAsia="ＭＳ 明朝" w:hAnsi="Century" w:cs="Times New Roman"/>
      <w:noProof/>
      <w:sz w:val="22"/>
      <w:szCs w:val="20"/>
    </w:rPr>
  </w:style>
  <w:style w:type="table" w:styleId="af">
    <w:name w:val="Table Grid"/>
    <w:basedOn w:val="a1"/>
    <w:uiPriority w:val="59"/>
    <w:rsid w:val="00952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9044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5178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00C68-7703-4C39-B346-4E51D3824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491</Words>
  <Characters>2805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河津 駿二(kawazu-shunji.fi9)</cp:lastModifiedBy>
  <cp:revision>3</cp:revision>
  <cp:lastPrinted>2018-04-19T05:38:00Z</cp:lastPrinted>
  <dcterms:created xsi:type="dcterms:W3CDTF">2020-08-03T08:59:00Z</dcterms:created>
  <dcterms:modified xsi:type="dcterms:W3CDTF">2020-08-05T06:17:00Z</dcterms:modified>
</cp:coreProperties>
</file>