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22912E02"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E03D85">
        <w:rPr>
          <w:rFonts w:ascii="Times New Roman" w:eastAsia="ＭＳ 明朝" w:hAnsi="Times New Roman" w:cs="ＭＳ 明朝" w:hint="eastAsia"/>
          <w:b/>
          <w:bCs/>
          <w:color w:val="000000"/>
          <w:kern w:val="0"/>
          <w:sz w:val="28"/>
          <w:szCs w:val="28"/>
        </w:rPr>
        <w:t>要件チェックリスト（運用上の遵守事項</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B607DC">
      <w:pPr>
        <w:overflowPunct w:val="0"/>
        <w:textAlignment w:val="baseline"/>
        <w:rPr>
          <w:rFonts w:ascii="Times New Roman" w:eastAsia="ＭＳ 明朝" w:hAnsi="Times New Roman" w:cs="ＭＳ 明朝" w:hint="eastAsia"/>
          <w:color w:val="000000"/>
          <w:kern w:val="0"/>
          <w:szCs w:val="21"/>
        </w:rPr>
      </w:pPr>
    </w:p>
    <w:tbl>
      <w:tblPr>
        <w:tblStyle w:val="af6"/>
        <w:tblW w:w="9315" w:type="dxa"/>
        <w:tblLook w:val="04A0" w:firstRow="1" w:lastRow="0" w:firstColumn="1" w:lastColumn="0" w:noHBand="0" w:noVBand="1"/>
      </w:tblPr>
      <w:tblGrid>
        <w:gridCol w:w="680"/>
        <w:gridCol w:w="6545"/>
        <w:gridCol w:w="2090"/>
      </w:tblGrid>
      <w:tr w:rsidR="00301436" w14:paraId="2A542028" w14:textId="77777777" w:rsidTr="00B607DC">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545"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090"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B607DC">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545" w:type="dxa"/>
          </w:tcPr>
          <w:p w14:paraId="71552CD9" w14:textId="6AFB46E2" w:rsidR="0072016A" w:rsidRPr="00752046" w:rsidRDefault="00752046" w:rsidP="00752046">
            <w:pPr>
              <w:overflowPunct w:val="0"/>
              <w:spacing w:line="340" w:lineRule="exact"/>
              <w:textAlignment w:val="baseline"/>
              <w:rPr>
                <w:rFonts w:ascii="Times New Roman" w:eastAsia="ＭＳ 明朝" w:hAnsi="Times New Roman" w:cs="ＭＳ 明朝"/>
                <w:color w:val="000000"/>
                <w:kern w:val="0"/>
                <w:sz w:val="18"/>
                <w:szCs w:val="18"/>
              </w:rPr>
            </w:pPr>
            <w:r w:rsidRPr="00752046">
              <w:rPr>
                <w:rFonts w:ascii="ＭＳ 明朝" w:eastAsia="ＭＳ 明朝" w:hAnsi="ＭＳ 明朝" w:cs="ＭＳ 明朝" w:hint="eastAsia"/>
                <w:kern w:val="0"/>
                <w:sz w:val="18"/>
                <w:szCs w:val="18"/>
              </w:rPr>
              <w:t>遠隔点呼を行う運行管理者等は、地理情報及び道路交通情報等、事業用自動車の運行の業務を遂行するために必要な情報を有すること。</w:t>
            </w:r>
          </w:p>
        </w:tc>
        <w:tc>
          <w:tcPr>
            <w:tcW w:w="2090"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B607DC">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545" w:type="dxa"/>
          </w:tcPr>
          <w:p w14:paraId="24B18846" w14:textId="77777777" w:rsidR="00752046" w:rsidRPr="00752046" w:rsidRDefault="00752046" w:rsidP="00752046">
            <w:pPr>
              <w:ind w:leftChars="50" w:left="105"/>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遠隔点呼を行う運行管理者等は、面識のない運転者等に対し遠隔点呼を行う場合は、あらかじめ当該運転者等と対面又は映像と音声の送受信により通話をすることができる方法で面談する機会を設け、次に掲げる事項について確認を行うこと。</w:t>
            </w:r>
          </w:p>
          <w:p w14:paraId="49C5AC50"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イ　運転者等の顔の表情</w:t>
            </w:r>
          </w:p>
          <w:p w14:paraId="3F704C75"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ロ　運転者にあっては、健康状態</w:t>
            </w:r>
          </w:p>
          <w:p w14:paraId="523204B6"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ハ　運転者にあっては、適性診断の受診の結果</w:t>
            </w:r>
          </w:p>
          <w:p w14:paraId="72A29DF7" w14:textId="35BB9D3D" w:rsidR="0030143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ニ　その他遠隔点呼を実施するために必要な事項</w:t>
            </w:r>
          </w:p>
        </w:tc>
        <w:tc>
          <w:tcPr>
            <w:tcW w:w="2090"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B607DC">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545" w:type="dxa"/>
          </w:tcPr>
          <w:p w14:paraId="18010C0D" w14:textId="6CBDBCE5" w:rsidR="00301436" w:rsidRPr="00752046" w:rsidRDefault="00752046" w:rsidP="00C30697">
            <w:pPr>
              <w:overflowPunct w:val="0"/>
              <w:spacing w:line="340" w:lineRule="exact"/>
              <w:textAlignment w:val="baseline"/>
              <w:rPr>
                <w:rFonts w:ascii="Times New Roman" w:eastAsia="ＭＳ 明朝" w:hAnsi="Times New Roman" w:cs="ＭＳ 明朝"/>
                <w:color w:val="000000"/>
                <w:kern w:val="0"/>
                <w:sz w:val="18"/>
                <w:szCs w:val="18"/>
              </w:rPr>
            </w:pPr>
            <w:r w:rsidRPr="00752046">
              <w:rPr>
                <w:rFonts w:ascii="ＭＳ 明朝" w:eastAsia="ＭＳ 明朝" w:hAnsi="ＭＳ 明朝" w:cs="ＭＳ 明朝" w:hint="eastAsia"/>
                <w:kern w:val="0"/>
                <w:sz w:val="18"/>
                <w:szCs w:val="18"/>
              </w:rPr>
              <w:t>遠隔点呼を行う運行管理者等は、遠隔点呼を遺漏なく行うため、運行中の事業用自動車の位置の把握に努めること。</w:t>
            </w:r>
          </w:p>
        </w:tc>
        <w:tc>
          <w:tcPr>
            <w:tcW w:w="2090"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B607DC">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545" w:type="dxa"/>
          </w:tcPr>
          <w:p w14:paraId="7DAA3A35" w14:textId="36FFADB1" w:rsidR="00034870"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遠隔点呼を行う運行管理者等は、遠隔点呼を受ける運転者等の携行品の保持状況又は返却状況を確認すること。</w:t>
            </w:r>
          </w:p>
        </w:tc>
        <w:tc>
          <w:tcPr>
            <w:tcW w:w="2090"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752046" w14:paraId="4995342A" w14:textId="77777777" w:rsidTr="00B607DC">
        <w:tc>
          <w:tcPr>
            <w:tcW w:w="680" w:type="dxa"/>
          </w:tcPr>
          <w:p w14:paraId="2C6565EB" w14:textId="4F0EC8E3"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p>
        </w:tc>
        <w:tc>
          <w:tcPr>
            <w:tcW w:w="6545" w:type="dxa"/>
          </w:tcPr>
          <w:p w14:paraId="4903A630" w14:textId="59A6A3B9" w:rsidR="00752046" w:rsidRPr="00752046" w:rsidRDefault="00AA0F85" w:rsidP="0072016A">
            <w:pPr>
              <w:rPr>
                <w:rFonts w:ascii="ＭＳ 明朝" w:eastAsia="ＭＳ 明朝" w:hAnsi="ＭＳ 明朝" w:cs="ＭＳ 明朝"/>
                <w:kern w:val="0"/>
                <w:sz w:val="18"/>
                <w:szCs w:val="18"/>
              </w:rPr>
            </w:pPr>
            <w:r w:rsidRPr="00AA0F85">
              <w:rPr>
                <w:rFonts w:ascii="ＭＳ 明朝" w:eastAsia="ＭＳ 明朝" w:hAnsi="ＭＳ 明朝" w:cs="ＭＳ 明朝" w:hint="eastAsia"/>
                <w:kern w:val="0"/>
                <w:sz w:val="18"/>
                <w:szCs w:val="18"/>
              </w:rPr>
              <w:t>遠隔点呼を行う運行管理者は、運転者等が事業用自動車の運行の業務に従事することができないと判断した場合、直ちに当該運転者等の属する営業所の運行管理者等に連絡すること。</w:t>
            </w:r>
          </w:p>
        </w:tc>
        <w:tc>
          <w:tcPr>
            <w:tcW w:w="2090" w:type="dxa"/>
          </w:tcPr>
          <w:p w14:paraId="2C0B53A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5590C2C4" w14:textId="77777777" w:rsidTr="00B607DC">
        <w:tc>
          <w:tcPr>
            <w:tcW w:w="680" w:type="dxa"/>
          </w:tcPr>
          <w:p w14:paraId="1F9F0392" w14:textId="510272B1"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p>
        </w:tc>
        <w:tc>
          <w:tcPr>
            <w:tcW w:w="6545" w:type="dxa"/>
          </w:tcPr>
          <w:p w14:paraId="3258B183" w14:textId="4E82D4B0" w:rsidR="00752046" w:rsidRPr="00752046" w:rsidRDefault="005327BE" w:rsidP="0072016A">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第五項</w:t>
            </w:r>
            <w:r w:rsidR="00506288" w:rsidRPr="00506288">
              <w:rPr>
                <w:rFonts w:ascii="ＭＳ 明朝" w:eastAsia="ＭＳ 明朝" w:hAnsi="ＭＳ 明朝" w:cs="ＭＳ 明朝" w:hint="eastAsia"/>
                <w:kern w:val="0"/>
                <w:sz w:val="18"/>
                <w:szCs w:val="18"/>
              </w:rPr>
              <w:t>の場合にあっては、事業者は、遠隔点呼を行う運行管理者が事業用自動車の運行の業務に従事することができないと判断した運転者等の属する営業所において、代替措置を講じることができる体制を整えること。</w:t>
            </w:r>
          </w:p>
        </w:tc>
        <w:tc>
          <w:tcPr>
            <w:tcW w:w="2090" w:type="dxa"/>
          </w:tcPr>
          <w:p w14:paraId="0F9EAE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1FA09133" w14:textId="77777777" w:rsidTr="00B607DC">
        <w:tc>
          <w:tcPr>
            <w:tcW w:w="680" w:type="dxa"/>
          </w:tcPr>
          <w:p w14:paraId="6135E9DA" w14:textId="185C59CF"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p>
        </w:tc>
        <w:tc>
          <w:tcPr>
            <w:tcW w:w="6545" w:type="dxa"/>
          </w:tcPr>
          <w:p w14:paraId="6C593FD6" w14:textId="5829B100" w:rsidR="00752046" w:rsidRPr="00752046" w:rsidRDefault="00294319" w:rsidP="0072016A">
            <w:pPr>
              <w:rPr>
                <w:rFonts w:ascii="ＭＳ 明朝" w:eastAsia="ＭＳ 明朝" w:hAnsi="ＭＳ 明朝" w:cs="ＭＳ 明朝"/>
                <w:kern w:val="0"/>
                <w:sz w:val="18"/>
                <w:szCs w:val="18"/>
              </w:rPr>
            </w:pPr>
            <w:r w:rsidRPr="00294319">
              <w:rPr>
                <w:rFonts w:ascii="ＭＳ 明朝" w:eastAsia="ＭＳ 明朝" w:hAnsi="ＭＳ 明朝" w:cs="ＭＳ 明朝" w:hint="eastAsia"/>
                <w:kern w:val="0"/>
                <w:sz w:val="18"/>
                <w:szCs w:val="18"/>
              </w:rPr>
              <w:t>遠隔点呼機器の故障等により遠隔点呼を行うことが困難になった場合にあっては、遠隔点呼を受ける運転者等の属する営業所の運行管理者等による対面点呼その他の当該営業所で実施が認められている点呼を行うことができる体制を整えること。</w:t>
            </w:r>
          </w:p>
        </w:tc>
        <w:tc>
          <w:tcPr>
            <w:tcW w:w="2090" w:type="dxa"/>
          </w:tcPr>
          <w:p w14:paraId="36F2E74F"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709B22F7" w14:textId="77777777" w:rsidTr="00B607DC">
        <w:tc>
          <w:tcPr>
            <w:tcW w:w="680" w:type="dxa"/>
          </w:tcPr>
          <w:p w14:paraId="52A23A7B" w14:textId="788EFDC4"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p>
        </w:tc>
        <w:tc>
          <w:tcPr>
            <w:tcW w:w="6545" w:type="dxa"/>
          </w:tcPr>
          <w:p w14:paraId="34AA6D1B" w14:textId="71004EB0" w:rsidR="00752046"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完全子会社等との間で遠隔点呼を行う場合は、必要に応じ、事業者及び完全子会社等の間において、遠隔点呼の実施に必要な事項に係る契約を締結すること。</w:t>
            </w:r>
          </w:p>
        </w:tc>
        <w:tc>
          <w:tcPr>
            <w:tcW w:w="2090" w:type="dxa"/>
          </w:tcPr>
          <w:p w14:paraId="092878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0DF22E73" w14:textId="77777777" w:rsidTr="00B607DC">
        <w:tc>
          <w:tcPr>
            <w:tcW w:w="680" w:type="dxa"/>
          </w:tcPr>
          <w:p w14:paraId="3B27CDCD" w14:textId="43CA1BA8"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p>
        </w:tc>
        <w:tc>
          <w:tcPr>
            <w:tcW w:w="6545" w:type="dxa"/>
          </w:tcPr>
          <w:p w14:paraId="010EFC68" w14:textId="6CFC6FB7" w:rsidR="00752046"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事業者は、運行管理者等及び運転者等（以下この号において「対象者」という。）の識別に必要な生体認証符号等、運転者の体温及び血圧その他の個人情報の取扱いについて、あらかじめ対象者から同意を得ること。</w:t>
            </w:r>
          </w:p>
        </w:tc>
        <w:tc>
          <w:tcPr>
            <w:tcW w:w="2090" w:type="dxa"/>
          </w:tcPr>
          <w:p w14:paraId="36F5C77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0757ED32" w14:textId="77777777" w:rsidTr="00B607DC">
        <w:tc>
          <w:tcPr>
            <w:tcW w:w="680" w:type="dxa"/>
          </w:tcPr>
          <w:p w14:paraId="26A3F707" w14:textId="1BCCE47F"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p>
        </w:tc>
        <w:tc>
          <w:tcPr>
            <w:tcW w:w="6545" w:type="dxa"/>
          </w:tcPr>
          <w:p w14:paraId="7B489FCE" w14:textId="6E5875D0" w:rsidR="00752046"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事業者は、遠隔点呼の実施に関し必要な事項について、あらかじめ運行管理規程に明記するとともに、運行管理者等、運転者等その他の関係者に周知すること。</w:t>
            </w:r>
          </w:p>
        </w:tc>
        <w:tc>
          <w:tcPr>
            <w:tcW w:w="2090" w:type="dxa"/>
          </w:tcPr>
          <w:p w14:paraId="2C27A0FE"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913C00" w14:paraId="1F335F98" w14:textId="77777777" w:rsidTr="00B607DC">
        <w:tc>
          <w:tcPr>
            <w:tcW w:w="680" w:type="dxa"/>
          </w:tcPr>
          <w:p w14:paraId="57338547" w14:textId="5EE44CE4" w:rsidR="00913C00" w:rsidRDefault="00913C00" w:rsidP="00C30697">
            <w:pPr>
              <w:overflowPunct w:val="0"/>
              <w:spacing w:line="340" w:lineRule="exact"/>
              <w:textAlignment w:val="baseline"/>
              <w:rPr>
                <w:rFonts w:ascii="ＭＳ 明朝" w:eastAsia="ＭＳ 明朝" w:hAnsi="ＭＳ 明朝" w:cs="ＭＳ 明朝" w:hint="eastAsia"/>
                <w:color w:val="000000"/>
                <w:kern w:val="0"/>
                <w:sz w:val="18"/>
                <w:szCs w:val="18"/>
              </w:rPr>
            </w:pPr>
            <w:r>
              <w:rPr>
                <w:rFonts w:ascii="ＭＳ 明朝" w:eastAsia="ＭＳ 明朝" w:hAnsi="ＭＳ 明朝" w:cs="ＭＳ 明朝" w:hint="eastAsia"/>
                <w:color w:val="000000"/>
                <w:kern w:val="0"/>
                <w:sz w:val="18"/>
                <w:szCs w:val="18"/>
              </w:rPr>
              <w:t>十一．</w:t>
            </w:r>
          </w:p>
        </w:tc>
        <w:tc>
          <w:tcPr>
            <w:tcW w:w="6545" w:type="dxa"/>
          </w:tcPr>
          <w:p w14:paraId="6E8CC6D6" w14:textId="74E47669" w:rsidR="00913C00" w:rsidRPr="00752046" w:rsidRDefault="00913C00" w:rsidP="0072016A">
            <w:pPr>
              <w:rPr>
                <w:rFonts w:ascii="ＭＳ 明朝" w:eastAsia="ＭＳ 明朝" w:hAnsi="ＭＳ 明朝" w:cs="ＭＳ 明朝" w:hint="eastAsia"/>
                <w:kern w:val="0"/>
                <w:sz w:val="18"/>
                <w:szCs w:val="18"/>
              </w:rPr>
            </w:pPr>
            <w:r w:rsidRPr="00913C00">
              <w:rPr>
                <w:rFonts w:ascii="ＭＳ 明朝" w:eastAsia="ＭＳ 明朝" w:hAnsi="ＭＳ 明朝" w:cs="ＭＳ 明朝" w:hint="eastAsia"/>
                <w:kern w:val="0"/>
                <w:sz w:val="18"/>
                <w:szCs w:val="18"/>
              </w:rPr>
              <w:t>遠隔点呼を行う運行管理者等は、</w:t>
            </w:r>
            <w:r w:rsidR="00B607DC" w:rsidRPr="00B607DC">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w:t>
            </w:r>
            <w:r w:rsidRPr="00913C00">
              <w:rPr>
                <w:rFonts w:ascii="ＭＳ 明朝" w:eastAsia="ＭＳ 明朝" w:hAnsi="ＭＳ 明朝" w:cs="ＭＳ 明朝" w:hint="eastAsia"/>
                <w:kern w:val="0"/>
                <w:sz w:val="18"/>
                <w:szCs w:val="18"/>
              </w:rPr>
              <w:t>にいる運転者等に対して遠隔点呼を行うときは、あらかじめ当該運転者等を選任している事業者が定めた場所で遠隔点呼を受けていることを、映像により確認すること。</w:t>
            </w:r>
          </w:p>
        </w:tc>
        <w:tc>
          <w:tcPr>
            <w:tcW w:w="2090" w:type="dxa"/>
          </w:tcPr>
          <w:p w14:paraId="29B4FBFA" w14:textId="77777777" w:rsidR="00913C00" w:rsidRPr="001E09A7" w:rsidRDefault="00913C00" w:rsidP="00C30697">
            <w:pPr>
              <w:overflowPunct w:val="0"/>
              <w:textAlignment w:val="baseline"/>
              <w:rPr>
                <w:rFonts w:ascii="Times New Roman" w:eastAsia="ＭＳ 明朝" w:hAnsi="Times New Roman" w:cs="ＭＳ 明朝"/>
                <w:color w:val="000000"/>
                <w:kern w:val="0"/>
                <w:szCs w:val="21"/>
              </w:rPr>
            </w:pPr>
          </w:p>
        </w:tc>
      </w:tr>
    </w:tbl>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A0AB" w14:textId="77777777" w:rsidR="0058206A" w:rsidRDefault="0058206A">
      <w:r>
        <w:separator/>
      </w:r>
    </w:p>
  </w:endnote>
  <w:endnote w:type="continuationSeparator" w:id="0">
    <w:p w14:paraId="66CF1D96" w14:textId="77777777" w:rsidR="0058206A" w:rsidRDefault="0058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793D" w14:textId="77777777" w:rsidR="0058206A" w:rsidRDefault="0058206A">
      <w:r>
        <w:separator/>
      </w:r>
    </w:p>
  </w:footnote>
  <w:footnote w:type="continuationSeparator" w:id="0">
    <w:p w14:paraId="38CB3F02" w14:textId="77777777" w:rsidR="0058206A" w:rsidRDefault="0058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3800164">
    <w:abstractNumId w:val="4"/>
  </w:num>
  <w:num w:numId="2" w16cid:durableId="206382964">
    <w:abstractNumId w:val="12"/>
  </w:num>
  <w:num w:numId="3" w16cid:durableId="1432890713">
    <w:abstractNumId w:val="3"/>
  </w:num>
  <w:num w:numId="4" w16cid:durableId="238486734">
    <w:abstractNumId w:val="7"/>
  </w:num>
  <w:num w:numId="5" w16cid:durableId="466625564">
    <w:abstractNumId w:val="26"/>
  </w:num>
  <w:num w:numId="6" w16cid:durableId="902570244">
    <w:abstractNumId w:val="8"/>
  </w:num>
  <w:num w:numId="7" w16cid:durableId="1081214707">
    <w:abstractNumId w:val="9"/>
  </w:num>
  <w:num w:numId="8" w16cid:durableId="447821960">
    <w:abstractNumId w:val="21"/>
  </w:num>
  <w:num w:numId="9" w16cid:durableId="2122793926">
    <w:abstractNumId w:val="5"/>
  </w:num>
  <w:num w:numId="10" w16cid:durableId="250085916">
    <w:abstractNumId w:val="6"/>
  </w:num>
  <w:num w:numId="11" w16cid:durableId="1527861716">
    <w:abstractNumId w:val="1"/>
  </w:num>
  <w:num w:numId="12" w16cid:durableId="163323766">
    <w:abstractNumId w:val="22"/>
  </w:num>
  <w:num w:numId="13" w16cid:durableId="975723456">
    <w:abstractNumId w:val="14"/>
  </w:num>
  <w:num w:numId="14" w16cid:durableId="1773622903">
    <w:abstractNumId w:val="25"/>
  </w:num>
  <w:num w:numId="15" w16cid:durableId="535701690">
    <w:abstractNumId w:val="13"/>
  </w:num>
  <w:num w:numId="16" w16cid:durableId="1840384693">
    <w:abstractNumId w:val="23"/>
  </w:num>
  <w:num w:numId="17" w16cid:durableId="1198084806">
    <w:abstractNumId w:val="15"/>
  </w:num>
  <w:num w:numId="18" w16cid:durableId="1248348465">
    <w:abstractNumId w:val="16"/>
  </w:num>
  <w:num w:numId="19" w16cid:durableId="1543246243">
    <w:abstractNumId w:val="18"/>
  </w:num>
  <w:num w:numId="20" w16cid:durableId="1559171524">
    <w:abstractNumId w:val="2"/>
  </w:num>
  <w:num w:numId="21" w16cid:durableId="1269461196">
    <w:abstractNumId w:val="10"/>
  </w:num>
  <w:num w:numId="22" w16cid:durableId="380860783">
    <w:abstractNumId w:val="0"/>
  </w:num>
  <w:num w:numId="23" w16cid:durableId="1455370229">
    <w:abstractNumId w:val="20"/>
  </w:num>
  <w:num w:numId="24" w16cid:durableId="1464885750">
    <w:abstractNumId w:val="19"/>
  </w:num>
  <w:num w:numId="25" w16cid:durableId="1956911392">
    <w:abstractNumId w:val="11"/>
  </w:num>
  <w:num w:numId="26" w16cid:durableId="1048191177">
    <w:abstractNumId w:val="17"/>
  </w:num>
  <w:num w:numId="27" w16cid:durableId="625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19"/>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06288"/>
    <w:rsid w:val="0051058A"/>
    <w:rsid w:val="00513BCC"/>
    <w:rsid w:val="00514A8B"/>
    <w:rsid w:val="0051730B"/>
    <w:rsid w:val="00524349"/>
    <w:rsid w:val="005247E9"/>
    <w:rsid w:val="00524D27"/>
    <w:rsid w:val="00525360"/>
    <w:rsid w:val="00525DC5"/>
    <w:rsid w:val="00530404"/>
    <w:rsid w:val="005327BE"/>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206A"/>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204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3C00"/>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0F85"/>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07DC"/>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29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3D85"/>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DB56-2FA6-4287-A619-710CA6F2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9</cp:revision>
  <cp:lastPrinted>2021-12-23T05:51:00Z</cp:lastPrinted>
  <dcterms:created xsi:type="dcterms:W3CDTF">2023-03-28T06:13:00Z</dcterms:created>
  <dcterms:modified xsi:type="dcterms:W3CDTF">2024-03-31T22:57:00Z</dcterms:modified>
</cp:coreProperties>
</file>