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67334" w14:textId="1B908D18" w:rsidR="004A15FD" w:rsidRDefault="004A15FD" w:rsidP="00A44BF0">
      <w:pPr>
        <w:pStyle w:val="aff"/>
        <w:ind w:leftChars="0" w:left="0" w:firstLineChars="0" w:firstLine="0"/>
        <w:jc w:val="left"/>
        <w:rPr>
          <w:sz w:val="28"/>
          <w:szCs w:val="28"/>
        </w:rPr>
      </w:pPr>
      <w:r w:rsidRPr="004A15FD">
        <w:rPr>
          <w:noProof/>
          <w:spacing w:val="-4"/>
        </w:rPr>
        <mc:AlternateContent>
          <mc:Choice Requires="wps">
            <w:drawing>
              <wp:anchor distT="45720" distB="45720" distL="114300" distR="114300" simplePos="0" relativeHeight="251687936"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34845A4C" w:rsidR="003E106B" w:rsidRPr="007C14BD" w:rsidRDefault="003E106B" w:rsidP="00A44BF0">
                            <w:pPr>
                              <w:ind w:leftChars="0" w:left="0" w:firstLineChars="0" w:firstLine="0"/>
                              <w:jc w:val="center"/>
                              <w:rPr>
                                <w:lang w:eastAsia="zh-TW"/>
                              </w:rPr>
                            </w:pPr>
                            <w:r w:rsidRPr="007C14BD">
                              <w:rPr>
                                <w:rFonts w:hint="eastAsia"/>
                                <w:lang w:eastAsia="zh-TW"/>
                              </w:rPr>
                              <w:t>自治体名：</w:t>
                            </w:r>
                            <w:r>
                              <w:rPr>
                                <w:rFonts w:hint="eastAsia"/>
                                <w:lang w:eastAsia="zh-TW"/>
                              </w:rPr>
                              <w:t>愛知県日進市</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14:paraId="78C2068F" w14:textId="34845A4C" w:rsidR="003E106B" w:rsidRPr="007C14BD" w:rsidRDefault="003E106B" w:rsidP="00A44BF0">
                      <w:pPr>
                        <w:ind w:leftChars="0" w:left="0" w:firstLineChars="0" w:firstLine="0"/>
                        <w:jc w:val="center"/>
                        <w:rPr>
                          <w:lang w:eastAsia="zh-TW"/>
                        </w:rPr>
                      </w:pPr>
                      <w:r w:rsidRPr="007C14BD">
                        <w:rPr>
                          <w:rFonts w:hint="eastAsia"/>
                          <w:lang w:eastAsia="zh-TW"/>
                        </w:rPr>
                        <w:t>自治体名：</w:t>
                      </w:r>
                      <w:r>
                        <w:rPr>
                          <w:rFonts w:hint="eastAsia"/>
                          <w:lang w:eastAsia="zh-TW"/>
                        </w:rPr>
                        <w:t>愛知県日進市</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68D5AA7D" w14:textId="7D52E7B1" w:rsidR="004A15FD" w:rsidRDefault="004A15FD" w:rsidP="004A15FD">
      <w:pPr>
        <w:pStyle w:val="aff"/>
        <w:ind w:firstLine="280"/>
        <w:rPr>
          <w:sz w:val="28"/>
          <w:szCs w:val="28"/>
          <w:lang w:eastAsia="zh-TW"/>
        </w:rPr>
      </w:pPr>
      <w:r w:rsidRPr="004A15FD">
        <w:rPr>
          <w:rFonts w:hint="eastAsia"/>
          <w:sz w:val="28"/>
          <w:szCs w:val="28"/>
          <w:lang w:eastAsia="zh-TW"/>
        </w:rPr>
        <w:t>令和</w:t>
      </w:r>
      <w:r w:rsidR="00AB19D1">
        <w:rPr>
          <w:rFonts w:hint="eastAsia"/>
          <w:sz w:val="28"/>
          <w:szCs w:val="28"/>
          <w:lang w:eastAsia="zh-TW"/>
        </w:rPr>
        <w:t>4</w:t>
      </w:r>
      <w:r w:rsidRPr="004A15FD">
        <w:rPr>
          <w:sz w:val="28"/>
          <w:szCs w:val="28"/>
          <w:lang w:eastAsia="zh-TW"/>
        </w:rPr>
        <w:t>年度</w:t>
      </w:r>
      <w:bookmarkStart w:id="0" w:name="_Hlk100911823"/>
      <w:r w:rsidRPr="004A15FD">
        <w:rPr>
          <w:rFonts w:hint="eastAsia"/>
          <w:sz w:val="28"/>
          <w:szCs w:val="28"/>
          <w:lang w:eastAsia="zh-TW"/>
        </w:rPr>
        <w:t xml:space="preserve">　</w:t>
      </w:r>
      <w:r w:rsidR="0080263B">
        <w:rPr>
          <w:rFonts w:hint="eastAsia"/>
          <w:sz w:val="28"/>
          <w:szCs w:val="28"/>
          <w:lang w:eastAsia="zh-TW"/>
        </w:rPr>
        <w:t>自動運転実証調査事業</w:t>
      </w:r>
    </w:p>
    <w:p w14:paraId="79138FE1" w14:textId="3A6C53BF" w:rsidR="004A15FD" w:rsidRPr="004A15FD" w:rsidRDefault="004A15FD" w:rsidP="004A15FD">
      <w:pPr>
        <w:pStyle w:val="aff"/>
        <w:ind w:firstLine="280"/>
        <w:rPr>
          <w:sz w:val="28"/>
          <w:szCs w:val="28"/>
        </w:rPr>
      </w:pPr>
      <w:r>
        <w:rPr>
          <w:rFonts w:hint="eastAsia"/>
          <w:sz w:val="28"/>
          <w:szCs w:val="28"/>
        </w:rPr>
        <w:t>最終報告書（公開版）</w:t>
      </w:r>
    </w:p>
    <w:bookmarkEnd w:id="0"/>
    <w:p w14:paraId="5DEB2719" w14:textId="10AB4EC7" w:rsidR="00804019" w:rsidRPr="007C14BD" w:rsidRDefault="00625105" w:rsidP="00C81437">
      <w:pPr>
        <w:ind w:leftChars="0" w:left="0" w:firstLineChars="0" w:firstLine="0"/>
        <w:rPr>
          <w:spacing w:val="-4"/>
          <w:sz w:val="26"/>
          <w:szCs w:val="26"/>
        </w:rPr>
      </w:pPr>
      <w:r w:rsidRPr="00B167D0">
        <w:rPr>
          <w:b/>
          <w:bCs/>
          <w:noProof/>
          <w:spacing w:val="-4"/>
        </w:rPr>
        <mc:AlternateContent>
          <mc:Choice Requires="wps">
            <w:drawing>
              <wp:anchor distT="45720" distB="45720" distL="114300" distR="114300" simplePos="0" relativeHeight="251679744" behindDoc="0" locked="0" layoutInCell="1" allowOverlap="1" wp14:anchorId="1CEBC21F" wp14:editId="1ECFA928">
                <wp:simplePos x="0" y="0"/>
                <wp:positionH relativeFrom="column">
                  <wp:posOffset>64135</wp:posOffset>
                </wp:positionH>
                <wp:positionV relativeFrom="paragraph">
                  <wp:posOffset>294640</wp:posOffset>
                </wp:positionV>
                <wp:extent cx="6386195" cy="876300"/>
                <wp:effectExtent l="0" t="0" r="14605" b="1905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876300"/>
                        </a:xfrm>
                        <a:prstGeom prst="rect">
                          <a:avLst/>
                        </a:prstGeom>
                        <a:solidFill>
                          <a:srgbClr val="FFFFFF"/>
                        </a:solidFill>
                        <a:ln w="9525">
                          <a:solidFill>
                            <a:srgbClr val="000000"/>
                          </a:solidFill>
                          <a:miter lim="800000"/>
                          <a:headEnd/>
                          <a:tailEnd/>
                        </a:ln>
                      </wps:spPr>
                      <wps:txbx>
                        <w:txbxContent>
                          <w:p w14:paraId="4B5DAEB0" w14:textId="3FC6566F" w:rsidR="003E106B" w:rsidRDefault="003E106B" w:rsidP="00B167D0">
                            <w:pPr>
                              <w:ind w:leftChars="0" w:left="0" w:firstLineChars="0" w:firstLine="0"/>
                            </w:pPr>
                            <w:r>
                              <w:rPr>
                                <w:rFonts w:hint="eastAsia"/>
                              </w:rPr>
                              <w:t>日進市では、高度経済成長期に住宅開発が進んで以来高齢化が進行、交通機関の利用困難者が発生し、地域コミュニティバスの運行拡大等を図ってきたが、更なる対策として、昨年度より自動運転バスの運行を開始している。本事業においては、レベル4運行の実現を通じた既存公共交通と自動運転のベストミックス構想の実現に向け、車両・インフラ整備等の推進を図るものとす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EBC21F" id="_x0000_s1027" type="#_x0000_t202" style="position:absolute;margin-left:5.05pt;margin-top:23.2pt;width:502.85pt;height:69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">
                <v:textbox>
                  <w:txbxContent>
                    <w:p w14:paraId="4B5DAEB0" w14:textId="3FC6566F" w:rsidR="003E106B" w:rsidRDefault="003E106B" w:rsidP="00B167D0">
                      <w:pPr>
                        <w:ind w:leftChars="0" w:left="0" w:firstLineChars="0" w:firstLine="0"/>
                      </w:pPr>
                      <w:r>
                        <w:rPr>
                          <w:rFonts w:hint="eastAsia"/>
                        </w:rPr>
                        <w:t>日進市では、高度経済成長期に住宅開発が進んで以来高齢化が進行、交通機関の利用困難者が発生し、地域コミュニティバスの運行拡大等を図ってきたが、更なる対策として、昨年度より自動運転バスの運行を開始している。本事業においては、レベル4運行の実現を通じた既存公共交通と自動運転のベストミックス構想の実現に向け、車両・インフラ整備等の推進を図るものとする。</w:t>
                      </w:r>
                    </w:p>
                  </w:txbxContent>
                </v:textbox>
                <w10:wrap type="square"/>
              </v:shape>
            </w:pict>
          </mc:Fallback>
        </mc:AlternateContent>
      </w:r>
      <w:r w:rsidR="00B167D0" w:rsidRPr="007C14BD">
        <w:rPr>
          <w:rFonts w:hint="eastAsia"/>
          <w:b/>
          <w:bCs/>
          <w:spacing w:val="-4"/>
          <w:sz w:val="26"/>
          <w:szCs w:val="26"/>
        </w:rPr>
        <w:t>【</w:t>
      </w:r>
      <w:r w:rsidR="004A15FD" w:rsidRPr="007C14BD">
        <w:rPr>
          <w:rFonts w:hint="eastAsia"/>
          <w:b/>
          <w:bCs/>
          <w:spacing w:val="-4"/>
          <w:sz w:val="26"/>
          <w:szCs w:val="26"/>
        </w:rPr>
        <w:t>事業背景</w:t>
      </w:r>
      <w:r w:rsidR="00B167D0" w:rsidRPr="007C14BD">
        <w:rPr>
          <w:rFonts w:hint="eastAsia"/>
          <w:b/>
          <w:bCs/>
          <w:spacing w:val="-4"/>
          <w:sz w:val="26"/>
          <w:szCs w:val="26"/>
        </w:rPr>
        <w:t>・目的】</w:t>
      </w:r>
    </w:p>
    <w:p w14:paraId="06E0C560" w14:textId="41903F62" w:rsidR="004A15FD" w:rsidRPr="00A44BF0" w:rsidRDefault="004A15FD" w:rsidP="004A15FD">
      <w:pPr>
        <w:ind w:leftChars="0" w:left="0" w:firstLineChars="0" w:firstLine="0"/>
        <w:rPr>
          <w:spacing w:val="-4"/>
          <w:sz w:val="6"/>
          <w:szCs w:val="6"/>
        </w:rPr>
      </w:pPr>
    </w:p>
    <w:p w14:paraId="3DE4C727" w14:textId="0C56B063" w:rsidR="004A15FD" w:rsidRDefault="00A44BF0" w:rsidP="004A15FD">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698176" behindDoc="0" locked="0" layoutInCell="1" allowOverlap="1" wp14:anchorId="0F528FB5" wp14:editId="07B77267">
                <wp:simplePos x="0" y="0"/>
                <wp:positionH relativeFrom="column">
                  <wp:posOffset>64135</wp:posOffset>
                </wp:positionH>
                <wp:positionV relativeFrom="paragraph">
                  <wp:posOffset>278765</wp:posOffset>
                </wp:positionV>
                <wp:extent cx="6386195" cy="770255"/>
                <wp:effectExtent l="0" t="0" r="14605" b="10795"/>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770255"/>
                        </a:xfrm>
                        <a:prstGeom prst="rect">
                          <a:avLst/>
                        </a:prstGeom>
                        <a:solidFill>
                          <a:srgbClr val="FFFFFF"/>
                        </a:solidFill>
                        <a:ln w="9525">
                          <a:solidFill>
                            <a:srgbClr val="000000"/>
                          </a:solidFill>
                          <a:miter lim="800000"/>
                          <a:headEnd/>
                          <a:tailEnd/>
                        </a:ln>
                      </wps:spPr>
                      <wps:txbx>
                        <w:txbxContent>
                          <w:p w14:paraId="2C4005B2" w14:textId="439B7DD5" w:rsidR="003E106B" w:rsidRPr="00655C48" w:rsidRDefault="003E106B" w:rsidP="00E718D1">
                            <w:pPr>
                              <w:ind w:leftChars="0" w:left="0" w:firstLineChars="0" w:firstLine="0"/>
                            </w:pPr>
                            <w:r w:rsidRPr="0061148F">
                              <w:rPr>
                                <w:rFonts w:hint="eastAsia"/>
                              </w:rPr>
                              <w:t>昨年度の運行実績及び地域住民からの要望を踏まえ、①東山ルートと②基幹ルートの2ルートを設定した。運行期間は、準備運行：2024年1月29日～2024年2月</w:t>
                            </w:r>
                            <w:r>
                              <w:rPr>
                                <w:rFonts w:hint="eastAsia"/>
                              </w:rPr>
                              <w:t>19</w:t>
                            </w:r>
                            <w:r w:rsidRPr="0061148F">
                              <w:rPr>
                                <w:rFonts w:hint="eastAsia"/>
                              </w:rPr>
                              <w:t>日（土日祝除く）、一般運行：①</w:t>
                            </w:r>
                            <w:r w:rsidRPr="0061148F">
                              <w:t>2024年</w:t>
                            </w:r>
                            <w:r w:rsidRPr="0061148F">
                              <w:rPr>
                                <w:rFonts w:hint="eastAsia"/>
                              </w:rPr>
                              <w:t>2</w:t>
                            </w:r>
                            <w:r w:rsidRPr="0061148F">
                              <w:t>月</w:t>
                            </w:r>
                            <w:r w:rsidRPr="0061148F">
                              <w:rPr>
                                <w:rFonts w:hint="eastAsia"/>
                              </w:rPr>
                              <w:t>2</w:t>
                            </w:r>
                            <w:r>
                              <w:rPr>
                                <w:rFonts w:hint="eastAsia"/>
                              </w:rPr>
                              <w:t>0</w:t>
                            </w:r>
                            <w:r w:rsidRPr="0061148F">
                              <w:t>日</w:t>
                            </w:r>
                            <w:r w:rsidRPr="0061148F">
                              <w:rPr>
                                <w:rFonts w:hint="eastAsia"/>
                              </w:rPr>
                              <w:t>～2024年3月</w:t>
                            </w:r>
                            <w:r>
                              <w:rPr>
                                <w:rFonts w:hint="eastAsia"/>
                              </w:rPr>
                              <w:t>9</w:t>
                            </w:r>
                            <w:r w:rsidRPr="0061148F">
                              <w:rPr>
                                <w:rFonts w:hint="eastAsia"/>
                              </w:rPr>
                              <w:t>日（日月運休）、②</w:t>
                            </w:r>
                            <w:r w:rsidRPr="0061148F">
                              <w:t>2024年</w:t>
                            </w:r>
                            <w:r w:rsidRPr="0061148F">
                              <w:rPr>
                                <w:rFonts w:hint="eastAsia"/>
                              </w:rPr>
                              <w:t>2</w:t>
                            </w:r>
                            <w:r w:rsidRPr="0061148F">
                              <w:t>月</w:t>
                            </w:r>
                            <w:r w:rsidRPr="0061148F">
                              <w:rPr>
                                <w:rFonts w:hint="eastAsia"/>
                              </w:rPr>
                              <w:t>6</w:t>
                            </w:r>
                            <w:r w:rsidRPr="0061148F">
                              <w:t>日</w:t>
                            </w:r>
                            <w:r w:rsidRPr="0061148F">
                              <w:rPr>
                                <w:rFonts w:hint="eastAsia"/>
                              </w:rPr>
                              <w:t>～2024年3月</w:t>
                            </w:r>
                            <w:r>
                              <w:rPr>
                                <w:rFonts w:hint="eastAsia"/>
                              </w:rPr>
                              <w:t>9</w:t>
                            </w:r>
                            <w:r w:rsidRPr="0061148F">
                              <w:rPr>
                                <w:rFonts w:hint="eastAsia"/>
                              </w:rPr>
                              <w:t>日、運行車両は、NAVYA ARMA×2台である。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5.05pt;margin-top:21.95pt;width:502.85pt;height:60.6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">
                <v:textbox>
                  <w:txbxContent>
                    <w:p w14:paraId="2C4005B2" w14:textId="439B7DD5" w:rsidR="003E106B" w:rsidRPr="00655C48" w:rsidRDefault="003E106B" w:rsidP="00E718D1">
                      <w:pPr>
                        <w:ind w:leftChars="0" w:left="0" w:firstLineChars="0" w:firstLine="0"/>
                      </w:pPr>
                      <w:r w:rsidRPr="0061148F">
                        <w:rPr>
                          <w:rFonts w:hint="eastAsia"/>
                        </w:rPr>
                        <w:t>昨年度の運行実績及び地域住民からの要望を踏まえ、①東山ルートと②基幹ルートの2ルートを設定した。運行期間は、準備運行：2024年1月29日～2024年2月</w:t>
                      </w:r>
                      <w:r>
                        <w:rPr>
                          <w:rFonts w:hint="eastAsia"/>
                        </w:rPr>
                        <w:t>19</w:t>
                      </w:r>
                      <w:r w:rsidRPr="0061148F">
                        <w:rPr>
                          <w:rFonts w:hint="eastAsia"/>
                        </w:rPr>
                        <w:t>日（土日祝除く）、一般運行：①</w:t>
                      </w:r>
                      <w:r w:rsidRPr="0061148F">
                        <w:t>2024年</w:t>
                      </w:r>
                      <w:r w:rsidRPr="0061148F">
                        <w:rPr>
                          <w:rFonts w:hint="eastAsia"/>
                        </w:rPr>
                        <w:t>2</w:t>
                      </w:r>
                      <w:r w:rsidRPr="0061148F">
                        <w:t>月</w:t>
                      </w:r>
                      <w:r w:rsidRPr="0061148F">
                        <w:rPr>
                          <w:rFonts w:hint="eastAsia"/>
                        </w:rPr>
                        <w:t>2</w:t>
                      </w:r>
                      <w:r>
                        <w:rPr>
                          <w:rFonts w:hint="eastAsia"/>
                        </w:rPr>
                        <w:t>0</w:t>
                      </w:r>
                      <w:r w:rsidRPr="0061148F">
                        <w:t>日</w:t>
                      </w:r>
                      <w:r w:rsidRPr="0061148F">
                        <w:rPr>
                          <w:rFonts w:hint="eastAsia"/>
                        </w:rPr>
                        <w:t>～2024年3月</w:t>
                      </w:r>
                      <w:r>
                        <w:rPr>
                          <w:rFonts w:hint="eastAsia"/>
                        </w:rPr>
                        <w:t>9</w:t>
                      </w:r>
                      <w:r w:rsidRPr="0061148F">
                        <w:rPr>
                          <w:rFonts w:hint="eastAsia"/>
                        </w:rPr>
                        <w:t>日（日月運休）、②</w:t>
                      </w:r>
                      <w:r w:rsidRPr="0061148F">
                        <w:t>2024年</w:t>
                      </w:r>
                      <w:r w:rsidRPr="0061148F">
                        <w:rPr>
                          <w:rFonts w:hint="eastAsia"/>
                        </w:rPr>
                        <w:t>2</w:t>
                      </w:r>
                      <w:r w:rsidRPr="0061148F">
                        <w:t>月</w:t>
                      </w:r>
                      <w:r w:rsidRPr="0061148F">
                        <w:rPr>
                          <w:rFonts w:hint="eastAsia"/>
                        </w:rPr>
                        <w:t>6</w:t>
                      </w:r>
                      <w:r w:rsidRPr="0061148F">
                        <w:t>日</w:t>
                      </w:r>
                      <w:r w:rsidRPr="0061148F">
                        <w:rPr>
                          <w:rFonts w:hint="eastAsia"/>
                        </w:rPr>
                        <w:t>～2024年3月</w:t>
                      </w:r>
                      <w:r>
                        <w:rPr>
                          <w:rFonts w:hint="eastAsia"/>
                        </w:rPr>
                        <w:t>9</w:t>
                      </w:r>
                      <w:r w:rsidRPr="0061148F">
                        <w:rPr>
                          <w:rFonts w:hint="eastAsia"/>
                        </w:rPr>
                        <w:t>日、運行車両は、NAVYA ARMA×2台である。</w:t>
                      </w: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74400B3F" w:rsidR="00A44BF0" w:rsidRPr="00A44BF0" w:rsidRDefault="00A44BF0" w:rsidP="004A15FD">
      <w:pPr>
        <w:ind w:leftChars="0" w:left="0" w:firstLineChars="0" w:firstLine="0"/>
        <w:rPr>
          <w:b/>
          <w:bCs/>
          <w:spacing w:val="-4"/>
          <w:sz w:val="6"/>
          <w:szCs w:val="6"/>
        </w:rPr>
      </w:pPr>
    </w:p>
    <w:p w14:paraId="499FCFF0" w14:textId="20FED0E1" w:rsidR="004A15FD" w:rsidRPr="0064265E" w:rsidRDefault="00A44BF0" w:rsidP="00C81437">
      <w:pPr>
        <w:ind w:leftChars="0" w:left="0" w:firstLineChars="0" w:firstLine="0"/>
        <w:rPr>
          <w:spacing w:val="-4"/>
        </w:rPr>
        <w:sectPr w:rsidR="004A15FD" w:rsidRPr="0064265E" w:rsidSect="00EB64AD">
          <w:type w:val="continuous"/>
          <w:pgSz w:w="11910" w:h="16840"/>
          <w:pgMar w:top="851" w:right="851" w:bottom="567" w:left="851" w:header="720" w:footer="720" w:gutter="0"/>
          <w:cols w:space="720"/>
        </w:sectPr>
      </w:pPr>
      <w:r w:rsidRPr="004A15FD">
        <w:rPr>
          <w:noProof/>
          <w:spacing w:val="-4"/>
        </w:rPr>
        <mc:AlternateContent>
          <mc:Choice Requires="wps">
            <w:drawing>
              <wp:anchor distT="45720" distB="45720" distL="114300" distR="114300" simplePos="0" relativeHeight="251700224" behindDoc="0" locked="0" layoutInCell="1" allowOverlap="1" wp14:anchorId="6BE4C031" wp14:editId="13DCC893">
                <wp:simplePos x="0" y="0"/>
                <wp:positionH relativeFrom="column">
                  <wp:posOffset>62035</wp:posOffset>
                </wp:positionH>
                <wp:positionV relativeFrom="paragraph">
                  <wp:posOffset>285115</wp:posOffset>
                </wp:positionV>
                <wp:extent cx="6386195" cy="5837555"/>
                <wp:effectExtent l="0" t="0" r="14605" b="10795"/>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5837555"/>
                        </a:xfrm>
                        <a:prstGeom prst="rect">
                          <a:avLst/>
                        </a:prstGeom>
                        <a:solidFill>
                          <a:srgbClr val="FFFFFF"/>
                        </a:solidFill>
                        <a:ln w="9525">
                          <a:solidFill>
                            <a:srgbClr val="000000"/>
                          </a:solidFill>
                          <a:miter lim="800000"/>
                          <a:headEnd/>
                          <a:tailEnd/>
                        </a:ln>
                      </wps:spPr>
                      <wps:txbx>
                        <w:txbxContent>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3E106B"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3E106B" w:rsidRDefault="003E106B"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3E106B" w:rsidRPr="0040472B" w:rsidRDefault="003E106B"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3E106B" w:rsidRDefault="003E106B" w:rsidP="004A15FD">
                                  <w:pPr>
                                    <w:spacing w:line="259" w:lineRule="auto"/>
                                    <w:ind w:leftChars="0" w:left="0" w:firstLineChars="0" w:firstLine="0"/>
                                    <w:suppressOverlap/>
                                    <w:jc w:val="center"/>
                                  </w:pPr>
                                  <w:r>
                                    <w:rPr>
                                      <w:rFonts w:hint="eastAsia"/>
                                    </w:rPr>
                                    <w:t>検証方法</w:t>
                                  </w:r>
                                </w:p>
                              </w:tc>
                            </w:tr>
                            <w:tr w:rsidR="003E106B" w:rsidRPr="00F92942" w14:paraId="4FBB32C3" w14:textId="77777777" w:rsidTr="00EA415E">
                              <w:trPr>
                                <w:cantSplit/>
                                <w:trHeight w:val="875"/>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3E106B" w:rsidRPr="00F92942" w:rsidRDefault="003E106B" w:rsidP="00B167D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F50C3B6" w14:textId="0D56BBFE" w:rsidR="003E106B" w:rsidRPr="008E44A8" w:rsidRDefault="003E106B" w:rsidP="008E44A8">
                                  <w:pPr>
                                    <w:pStyle w:val="a6"/>
                                    <w:numPr>
                                      <w:ilvl w:val="0"/>
                                      <w:numId w:val="38"/>
                                    </w:numPr>
                                    <w:spacing w:line="259" w:lineRule="auto"/>
                                    <w:ind w:leftChars="0" w:firstLineChars="0"/>
                                    <w:suppressOverlap/>
                                    <w:rPr>
                                      <w:lang w:val="en-US"/>
                                    </w:rPr>
                                  </w:pPr>
                                  <w:r w:rsidRPr="008E44A8">
                                    <w:rPr>
                                      <w:rFonts w:hint="eastAsia"/>
                                      <w:lang w:val="en-US"/>
                                    </w:rPr>
                                    <w:t>利用者数</w:t>
                                  </w:r>
                                </w:p>
                                <w:p w14:paraId="053C4685" w14:textId="3D6F7926" w:rsidR="003E106B" w:rsidRPr="008E44A8" w:rsidRDefault="003E106B" w:rsidP="008E44A8">
                                  <w:pPr>
                                    <w:pStyle w:val="a6"/>
                                    <w:numPr>
                                      <w:ilvl w:val="0"/>
                                      <w:numId w:val="38"/>
                                    </w:numPr>
                                    <w:spacing w:line="259" w:lineRule="auto"/>
                                    <w:ind w:leftChars="0" w:firstLineChars="0"/>
                                    <w:suppressOverlap/>
                                    <w:rPr>
                                      <w:lang w:val="en-US"/>
                                    </w:rPr>
                                  </w:pPr>
                                  <w:r w:rsidRPr="008E44A8">
                                    <w:rPr>
                                      <w:rFonts w:hint="eastAsia"/>
                                      <w:lang w:val="en-US"/>
                                    </w:rPr>
                                    <w:t>視察件数</w:t>
                                  </w:r>
                                </w:p>
                                <w:p w14:paraId="1B4600C4" w14:textId="65A9C821" w:rsidR="003E106B" w:rsidRPr="00F92942" w:rsidRDefault="003E106B" w:rsidP="004A15FD">
                                  <w:pPr>
                                    <w:spacing w:line="259" w:lineRule="auto"/>
                                    <w:ind w:leftChars="0" w:left="0" w:firstLineChars="0" w:firstLine="0"/>
                                    <w:suppressOverlap/>
                                    <w:rPr>
                                      <w:lang w:val="en-US"/>
                                    </w:rPr>
                                  </w:pPr>
                                  <w:r>
                                    <w:rPr>
                                      <w:rFonts w:hint="eastAsia"/>
                                      <w:lang w:val="en-US"/>
                                    </w:rPr>
                                    <w:t>③広告収入</w:t>
                                  </w:r>
                                </w:p>
                              </w:tc>
                              <w:tc>
                                <w:tcPr>
                                  <w:tcW w:w="5796" w:type="dxa"/>
                                  <w:tcBorders>
                                    <w:top w:val="single" w:sz="4" w:space="0" w:color="000000"/>
                                    <w:left w:val="single" w:sz="4" w:space="0" w:color="000000"/>
                                    <w:bottom w:val="single" w:sz="4" w:space="0" w:color="000000"/>
                                    <w:right w:val="single" w:sz="4" w:space="0" w:color="000000"/>
                                  </w:tcBorders>
                                </w:tcPr>
                                <w:p w14:paraId="2471DDC1" w14:textId="6746DD05" w:rsidR="003E106B" w:rsidRPr="008E44A8" w:rsidRDefault="003E106B" w:rsidP="008E44A8">
                                  <w:pPr>
                                    <w:pStyle w:val="a6"/>
                                    <w:numPr>
                                      <w:ilvl w:val="0"/>
                                      <w:numId w:val="39"/>
                                    </w:numPr>
                                    <w:spacing w:line="259" w:lineRule="auto"/>
                                    <w:ind w:leftChars="0" w:firstLineChars="0"/>
                                    <w:suppressOverlap/>
                                    <w:rPr>
                                      <w:lang w:val="en-US"/>
                                    </w:rPr>
                                  </w:pPr>
                                  <w:r w:rsidRPr="008E44A8">
                                    <w:rPr>
                                      <w:rFonts w:hint="eastAsia"/>
                                      <w:lang w:val="en-US"/>
                                    </w:rPr>
                                    <w:t>乗車人数実績を集計</w:t>
                                  </w:r>
                                </w:p>
                                <w:p w14:paraId="6798106E" w14:textId="5A3A0921" w:rsidR="003E106B" w:rsidRPr="00F92942" w:rsidRDefault="003E106B" w:rsidP="004A15FD">
                                  <w:pPr>
                                    <w:spacing w:line="259" w:lineRule="auto"/>
                                    <w:ind w:leftChars="0" w:left="0" w:firstLineChars="0" w:firstLine="0"/>
                                    <w:suppressOverlap/>
                                    <w:rPr>
                                      <w:lang w:val="en-US"/>
                                    </w:rPr>
                                  </w:pPr>
                                  <w:r>
                                    <w:rPr>
                                      <w:rFonts w:hint="eastAsia"/>
                                      <w:lang w:val="en-US"/>
                                    </w:rPr>
                                    <w:t>②   申込実数を集計</w:t>
                                  </w:r>
                                </w:p>
                              </w:tc>
                            </w:tr>
                            <w:tr w:rsidR="003E106B" w:rsidRPr="00F92942" w14:paraId="3481F0C4" w14:textId="77777777" w:rsidTr="008072E7">
                              <w:trPr>
                                <w:cantSplit/>
                                <w:trHeight w:val="1005"/>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3E106B" w:rsidRDefault="003E106B" w:rsidP="00B167D0">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6AAD1009" w14:textId="011AF9A7" w:rsidR="003E106B" w:rsidRDefault="003E106B" w:rsidP="00BC3B3D">
                                  <w:pPr>
                                    <w:ind w:leftChars="0" w:left="0" w:firstLineChars="0" w:firstLine="0"/>
                                    <w:rPr>
                                      <w:lang w:val="en-US"/>
                                    </w:rPr>
                                  </w:pPr>
                                  <w:r>
                                    <w:rPr>
                                      <w:rFonts w:hint="eastAsia"/>
                                      <w:lang w:val="en-US"/>
                                    </w:rPr>
                                    <w:t>①信号連携、路車協調の成功率</w:t>
                                  </w:r>
                                </w:p>
                                <w:p w14:paraId="2FB288FB" w14:textId="0392D487" w:rsidR="003E106B" w:rsidRPr="008072E7" w:rsidRDefault="003E106B" w:rsidP="00BC3B3D">
                                  <w:pPr>
                                    <w:ind w:leftChars="0" w:left="0" w:firstLineChars="0" w:firstLine="0"/>
                                    <w:rPr>
                                      <w:lang w:val="en-US"/>
                                    </w:rPr>
                                  </w:pPr>
                                  <w:r>
                                    <w:rPr>
                                      <w:rFonts w:hint="eastAsia"/>
                                      <w:lang w:val="en-US"/>
                                    </w:rPr>
                                    <w:t>②自動運転比率</w:t>
                                  </w:r>
                                </w:p>
                              </w:tc>
                              <w:tc>
                                <w:tcPr>
                                  <w:tcW w:w="5796" w:type="dxa"/>
                                  <w:tcBorders>
                                    <w:top w:val="single" w:sz="4" w:space="0" w:color="000000"/>
                                    <w:left w:val="single" w:sz="4" w:space="0" w:color="000000"/>
                                    <w:bottom w:val="single" w:sz="4" w:space="0" w:color="000000"/>
                                    <w:right w:val="single" w:sz="4" w:space="0" w:color="000000"/>
                                  </w:tcBorders>
                                </w:tcPr>
                                <w:p w14:paraId="0E22B9BB" w14:textId="1473B19F" w:rsidR="003E106B" w:rsidRDefault="003E106B" w:rsidP="004A15FD">
                                  <w:pPr>
                                    <w:spacing w:line="259" w:lineRule="auto"/>
                                    <w:ind w:leftChars="0" w:left="0" w:firstLineChars="0" w:firstLine="0"/>
                                    <w:suppressOverlap/>
                                    <w:rPr>
                                      <w:lang w:val="en-US"/>
                                    </w:rPr>
                                  </w:pPr>
                                  <w:r>
                                    <w:rPr>
                                      <w:rFonts w:hint="eastAsia"/>
                                      <w:lang w:val="en-US"/>
                                    </w:rPr>
                                    <w:t>①乗務員による確認</w:t>
                                  </w:r>
                                </w:p>
                                <w:p w14:paraId="6F3DE4DD" w14:textId="3B823B1E" w:rsidR="003E106B" w:rsidRPr="008072E7" w:rsidRDefault="003E106B" w:rsidP="004A15FD">
                                  <w:pPr>
                                    <w:spacing w:line="259" w:lineRule="auto"/>
                                    <w:ind w:leftChars="0" w:left="0" w:firstLineChars="0" w:firstLine="0"/>
                                    <w:suppressOverlap/>
                                    <w:rPr>
                                      <w:lang w:val="en-US"/>
                                    </w:rPr>
                                  </w:pPr>
                                  <w:r>
                                    <w:rPr>
                                      <w:rFonts w:hint="eastAsia"/>
                                      <w:lang w:val="en-US"/>
                                    </w:rPr>
                                    <w:t>②Dispatcherによるデータ解析</w:t>
                                  </w:r>
                                </w:p>
                              </w:tc>
                            </w:tr>
                            <w:tr w:rsidR="003E106B" w:rsidRPr="00F92942" w14:paraId="07459A8C" w14:textId="77777777" w:rsidTr="009928E2">
                              <w:trPr>
                                <w:cantSplit/>
                                <w:trHeight w:val="1671"/>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3E106B" w:rsidRDefault="003E106B" w:rsidP="00B167D0">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right w:val="single" w:sz="4" w:space="0" w:color="000000"/>
                                  </w:tcBorders>
                                  <w:shd w:val="clear" w:color="auto" w:fill="auto"/>
                                </w:tcPr>
                                <w:p w14:paraId="0836A55F" w14:textId="261B4196" w:rsidR="003E106B" w:rsidRDefault="003E106B" w:rsidP="004A15FD">
                                  <w:pPr>
                                    <w:spacing w:line="259" w:lineRule="auto"/>
                                    <w:ind w:leftChars="0" w:left="0" w:firstLineChars="0" w:firstLine="0"/>
                                    <w:suppressOverlap/>
                                  </w:pPr>
                                  <w:r>
                                    <w:rPr>
                                      <w:rFonts w:hint="eastAsia"/>
                                    </w:rPr>
                                    <w:t>①無人化についての許容度</w:t>
                                  </w:r>
                                </w:p>
                                <w:p w14:paraId="2D2D30B4" w14:textId="2E826323" w:rsidR="003E106B" w:rsidRPr="008072E7" w:rsidRDefault="003E106B" w:rsidP="004A15FD">
                                  <w:pPr>
                                    <w:spacing w:line="259" w:lineRule="auto"/>
                                    <w:ind w:leftChars="0" w:left="0" w:firstLineChars="0" w:firstLine="0"/>
                                    <w:suppressOverlap/>
                                  </w:pPr>
                                  <w:r>
                                    <w:rPr>
                                      <w:rFonts w:hint="eastAsia"/>
                                    </w:rPr>
                                    <w:t>②自動運転に対する安心感、走行経路・バス停位置満足度</w:t>
                                  </w:r>
                                </w:p>
                              </w:tc>
                              <w:tc>
                                <w:tcPr>
                                  <w:tcW w:w="5796" w:type="dxa"/>
                                  <w:tcBorders>
                                    <w:top w:val="single" w:sz="4" w:space="0" w:color="000000"/>
                                    <w:left w:val="single" w:sz="4" w:space="0" w:color="000000"/>
                                    <w:right w:val="single" w:sz="4" w:space="0" w:color="000000"/>
                                  </w:tcBorders>
                                </w:tcPr>
                                <w:p w14:paraId="39B24674" w14:textId="46FB1CB7" w:rsidR="003E106B" w:rsidRPr="008072E7" w:rsidRDefault="003E106B" w:rsidP="004A15FD">
                                  <w:pPr>
                                    <w:spacing w:line="259" w:lineRule="auto"/>
                                    <w:ind w:leftChars="0" w:left="0" w:firstLineChars="0" w:firstLine="0"/>
                                    <w:suppressOverlap/>
                                    <w:rPr>
                                      <w:lang w:val="en-US"/>
                                    </w:rPr>
                                  </w:pPr>
                                  <w:r>
                                    <w:rPr>
                                      <w:rFonts w:hint="eastAsia"/>
                                      <w:lang w:val="en-US"/>
                                    </w:rPr>
                                    <w:t>①②アンケート</w:t>
                                  </w:r>
                                </w:p>
                              </w:tc>
                            </w:tr>
                          </w:tbl>
                          <w:p w14:paraId="7B06581C" w14:textId="77777777" w:rsidR="003E106B" w:rsidRDefault="003E106B"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E4C031" id="テキスト ボックス 4" o:spid="_x0000_s1029" type="#_x0000_t202" style="position:absolute;margin-left:4.9pt;margin-top:22.45pt;width:502.85pt;height:459.65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">
                <v:textbox>
                  <w:txbxContent>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3E106B"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3E106B" w:rsidRDefault="003E106B"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3E106B" w:rsidRPr="0040472B" w:rsidRDefault="003E106B"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3E106B" w:rsidRDefault="003E106B" w:rsidP="004A15FD">
                            <w:pPr>
                              <w:spacing w:line="259" w:lineRule="auto"/>
                              <w:ind w:leftChars="0" w:left="0" w:firstLineChars="0" w:firstLine="0"/>
                              <w:suppressOverlap/>
                              <w:jc w:val="center"/>
                            </w:pPr>
                            <w:r>
                              <w:rPr>
                                <w:rFonts w:hint="eastAsia"/>
                              </w:rPr>
                              <w:t>検証方法</w:t>
                            </w:r>
                          </w:p>
                        </w:tc>
                      </w:tr>
                      <w:tr w:rsidR="003E106B" w:rsidRPr="00F92942" w14:paraId="4FBB32C3" w14:textId="77777777" w:rsidTr="00EA415E">
                        <w:trPr>
                          <w:cantSplit/>
                          <w:trHeight w:val="875"/>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3E106B" w:rsidRPr="00F92942" w:rsidRDefault="003E106B" w:rsidP="00B167D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F50C3B6" w14:textId="0D56BBFE" w:rsidR="003E106B" w:rsidRPr="008E44A8" w:rsidRDefault="003E106B" w:rsidP="008E44A8">
                            <w:pPr>
                              <w:pStyle w:val="a6"/>
                              <w:numPr>
                                <w:ilvl w:val="0"/>
                                <w:numId w:val="38"/>
                              </w:numPr>
                              <w:spacing w:line="259" w:lineRule="auto"/>
                              <w:ind w:leftChars="0" w:firstLineChars="0"/>
                              <w:suppressOverlap/>
                              <w:rPr>
                                <w:lang w:val="en-US"/>
                              </w:rPr>
                            </w:pPr>
                            <w:r w:rsidRPr="008E44A8">
                              <w:rPr>
                                <w:rFonts w:hint="eastAsia"/>
                                <w:lang w:val="en-US"/>
                              </w:rPr>
                              <w:t>利用者数</w:t>
                            </w:r>
                          </w:p>
                          <w:p w14:paraId="053C4685" w14:textId="3D6F7926" w:rsidR="003E106B" w:rsidRPr="008E44A8" w:rsidRDefault="003E106B" w:rsidP="008E44A8">
                            <w:pPr>
                              <w:pStyle w:val="a6"/>
                              <w:numPr>
                                <w:ilvl w:val="0"/>
                                <w:numId w:val="38"/>
                              </w:numPr>
                              <w:spacing w:line="259" w:lineRule="auto"/>
                              <w:ind w:leftChars="0" w:firstLineChars="0"/>
                              <w:suppressOverlap/>
                              <w:rPr>
                                <w:lang w:val="en-US"/>
                              </w:rPr>
                            </w:pPr>
                            <w:r w:rsidRPr="008E44A8">
                              <w:rPr>
                                <w:rFonts w:hint="eastAsia"/>
                                <w:lang w:val="en-US"/>
                              </w:rPr>
                              <w:t>視察件数</w:t>
                            </w:r>
                          </w:p>
                          <w:p w14:paraId="1B4600C4" w14:textId="65A9C821" w:rsidR="003E106B" w:rsidRPr="00F92942" w:rsidRDefault="003E106B" w:rsidP="004A15FD">
                            <w:pPr>
                              <w:spacing w:line="259" w:lineRule="auto"/>
                              <w:ind w:leftChars="0" w:left="0" w:firstLineChars="0" w:firstLine="0"/>
                              <w:suppressOverlap/>
                              <w:rPr>
                                <w:lang w:val="en-US"/>
                              </w:rPr>
                            </w:pPr>
                            <w:r>
                              <w:rPr>
                                <w:rFonts w:hint="eastAsia"/>
                                <w:lang w:val="en-US"/>
                              </w:rPr>
                              <w:t>③広告収入</w:t>
                            </w:r>
                          </w:p>
                        </w:tc>
                        <w:tc>
                          <w:tcPr>
                            <w:tcW w:w="5796" w:type="dxa"/>
                            <w:tcBorders>
                              <w:top w:val="single" w:sz="4" w:space="0" w:color="000000"/>
                              <w:left w:val="single" w:sz="4" w:space="0" w:color="000000"/>
                              <w:bottom w:val="single" w:sz="4" w:space="0" w:color="000000"/>
                              <w:right w:val="single" w:sz="4" w:space="0" w:color="000000"/>
                            </w:tcBorders>
                          </w:tcPr>
                          <w:p w14:paraId="2471DDC1" w14:textId="6746DD05" w:rsidR="003E106B" w:rsidRPr="008E44A8" w:rsidRDefault="003E106B" w:rsidP="008E44A8">
                            <w:pPr>
                              <w:pStyle w:val="a6"/>
                              <w:numPr>
                                <w:ilvl w:val="0"/>
                                <w:numId w:val="39"/>
                              </w:numPr>
                              <w:spacing w:line="259" w:lineRule="auto"/>
                              <w:ind w:leftChars="0" w:firstLineChars="0"/>
                              <w:suppressOverlap/>
                              <w:rPr>
                                <w:lang w:val="en-US"/>
                              </w:rPr>
                            </w:pPr>
                            <w:r w:rsidRPr="008E44A8">
                              <w:rPr>
                                <w:rFonts w:hint="eastAsia"/>
                                <w:lang w:val="en-US"/>
                              </w:rPr>
                              <w:t>乗車人数実績を集計</w:t>
                            </w:r>
                          </w:p>
                          <w:p w14:paraId="6798106E" w14:textId="5A3A0921" w:rsidR="003E106B" w:rsidRPr="00F92942" w:rsidRDefault="003E106B" w:rsidP="004A15FD">
                            <w:pPr>
                              <w:spacing w:line="259" w:lineRule="auto"/>
                              <w:ind w:leftChars="0" w:left="0" w:firstLineChars="0" w:firstLine="0"/>
                              <w:suppressOverlap/>
                              <w:rPr>
                                <w:lang w:val="en-US"/>
                              </w:rPr>
                            </w:pPr>
                            <w:r>
                              <w:rPr>
                                <w:rFonts w:hint="eastAsia"/>
                                <w:lang w:val="en-US"/>
                              </w:rPr>
                              <w:t>②   申込実数を集計</w:t>
                            </w:r>
                          </w:p>
                        </w:tc>
                      </w:tr>
                      <w:tr w:rsidR="003E106B" w:rsidRPr="00F92942" w14:paraId="3481F0C4" w14:textId="77777777" w:rsidTr="008072E7">
                        <w:trPr>
                          <w:cantSplit/>
                          <w:trHeight w:val="1005"/>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3E106B" w:rsidRDefault="003E106B" w:rsidP="00B167D0">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6AAD1009" w14:textId="011AF9A7" w:rsidR="003E106B" w:rsidRDefault="003E106B" w:rsidP="00BC3B3D">
                            <w:pPr>
                              <w:ind w:leftChars="0" w:left="0" w:firstLineChars="0" w:firstLine="0"/>
                              <w:rPr>
                                <w:lang w:val="en-US"/>
                              </w:rPr>
                            </w:pPr>
                            <w:r>
                              <w:rPr>
                                <w:rFonts w:hint="eastAsia"/>
                                <w:lang w:val="en-US"/>
                              </w:rPr>
                              <w:t>①信号連携、路車協調の成功率</w:t>
                            </w:r>
                          </w:p>
                          <w:p w14:paraId="2FB288FB" w14:textId="0392D487" w:rsidR="003E106B" w:rsidRPr="008072E7" w:rsidRDefault="003E106B" w:rsidP="00BC3B3D">
                            <w:pPr>
                              <w:ind w:leftChars="0" w:left="0" w:firstLineChars="0" w:firstLine="0"/>
                              <w:rPr>
                                <w:lang w:val="en-US"/>
                              </w:rPr>
                            </w:pPr>
                            <w:r>
                              <w:rPr>
                                <w:rFonts w:hint="eastAsia"/>
                                <w:lang w:val="en-US"/>
                              </w:rPr>
                              <w:t>②自動運転比率</w:t>
                            </w:r>
                          </w:p>
                        </w:tc>
                        <w:tc>
                          <w:tcPr>
                            <w:tcW w:w="5796" w:type="dxa"/>
                            <w:tcBorders>
                              <w:top w:val="single" w:sz="4" w:space="0" w:color="000000"/>
                              <w:left w:val="single" w:sz="4" w:space="0" w:color="000000"/>
                              <w:bottom w:val="single" w:sz="4" w:space="0" w:color="000000"/>
                              <w:right w:val="single" w:sz="4" w:space="0" w:color="000000"/>
                            </w:tcBorders>
                          </w:tcPr>
                          <w:p w14:paraId="0E22B9BB" w14:textId="1473B19F" w:rsidR="003E106B" w:rsidRDefault="003E106B" w:rsidP="004A15FD">
                            <w:pPr>
                              <w:spacing w:line="259" w:lineRule="auto"/>
                              <w:ind w:leftChars="0" w:left="0" w:firstLineChars="0" w:firstLine="0"/>
                              <w:suppressOverlap/>
                              <w:rPr>
                                <w:lang w:val="en-US"/>
                              </w:rPr>
                            </w:pPr>
                            <w:r>
                              <w:rPr>
                                <w:rFonts w:hint="eastAsia"/>
                                <w:lang w:val="en-US"/>
                              </w:rPr>
                              <w:t>①乗務員による確認</w:t>
                            </w:r>
                          </w:p>
                          <w:p w14:paraId="6F3DE4DD" w14:textId="3B823B1E" w:rsidR="003E106B" w:rsidRPr="008072E7" w:rsidRDefault="003E106B" w:rsidP="004A15FD">
                            <w:pPr>
                              <w:spacing w:line="259" w:lineRule="auto"/>
                              <w:ind w:leftChars="0" w:left="0" w:firstLineChars="0" w:firstLine="0"/>
                              <w:suppressOverlap/>
                              <w:rPr>
                                <w:lang w:val="en-US"/>
                              </w:rPr>
                            </w:pPr>
                            <w:r>
                              <w:rPr>
                                <w:rFonts w:hint="eastAsia"/>
                                <w:lang w:val="en-US"/>
                              </w:rPr>
                              <w:t>②Dispatcherによるデータ解析</w:t>
                            </w:r>
                          </w:p>
                        </w:tc>
                      </w:tr>
                      <w:tr w:rsidR="003E106B" w:rsidRPr="00F92942" w14:paraId="07459A8C" w14:textId="77777777" w:rsidTr="009928E2">
                        <w:trPr>
                          <w:cantSplit/>
                          <w:trHeight w:val="1671"/>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3E106B" w:rsidRDefault="003E106B" w:rsidP="00B167D0">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right w:val="single" w:sz="4" w:space="0" w:color="000000"/>
                            </w:tcBorders>
                            <w:shd w:val="clear" w:color="auto" w:fill="auto"/>
                          </w:tcPr>
                          <w:p w14:paraId="0836A55F" w14:textId="261B4196" w:rsidR="003E106B" w:rsidRDefault="003E106B" w:rsidP="004A15FD">
                            <w:pPr>
                              <w:spacing w:line="259" w:lineRule="auto"/>
                              <w:ind w:leftChars="0" w:left="0" w:firstLineChars="0" w:firstLine="0"/>
                              <w:suppressOverlap/>
                            </w:pPr>
                            <w:r>
                              <w:rPr>
                                <w:rFonts w:hint="eastAsia"/>
                              </w:rPr>
                              <w:t>①無人化についての許容度</w:t>
                            </w:r>
                          </w:p>
                          <w:p w14:paraId="2D2D30B4" w14:textId="2E826323" w:rsidR="003E106B" w:rsidRPr="008072E7" w:rsidRDefault="003E106B" w:rsidP="004A15FD">
                            <w:pPr>
                              <w:spacing w:line="259" w:lineRule="auto"/>
                              <w:ind w:leftChars="0" w:left="0" w:firstLineChars="0" w:firstLine="0"/>
                              <w:suppressOverlap/>
                            </w:pPr>
                            <w:r>
                              <w:rPr>
                                <w:rFonts w:hint="eastAsia"/>
                              </w:rPr>
                              <w:t>②自動運転に対する安心感、走行経路・バス停位置満足度</w:t>
                            </w:r>
                          </w:p>
                        </w:tc>
                        <w:tc>
                          <w:tcPr>
                            <w:tcW w:w="5796" w:type="dxa"/>
                            <w:tcBorders>
                              <w:top w:val="single" w:sz="4" w:space="0" w:color="000000"/>
                              <w:left w:val="single" w:sz="4" w:space="0" w:color="000000"/>
                              <w:right w:val="single" w:sz="4" w:space="0" w:color="000000"/>
                            </w:tcBorders>
                          </w:tcPr>
                          <w:p w14:paraId="39B24674" w14:textId="46FB1CB7" w:rsidR="003E106B" w:rsidRPr="008072E7" w:rsidRDefault="003E106B" w:rsidP="004A15FD">
                            <w:pPr>
                              <w:spacing w:line="259" w:lineRule="auto"/>
                              <w:ind w:leftChars="0" w:left="0" w:firstLineChars="0" w:firstLine="0"/>
                              <w:suppressOverlap/>
                              <w:rPr>
                                <w:lang w:val="en-US"/>
                              </w:rPr>
                            </w:pPr>
                            <w:r>
                              <w:rPr>
                                <w:rFonts w:hint="eastAsia"/>
                                <w:lang w:val="en-US"/>
                              </w:rPr>
                              <w:t>①②アンケート</w:t>
                            </w:r>
                          </w:p>
                        </w:tc>
                      </w:tr>
                    </w:tbl>
                    <w:p w14:paraId="7B06581C" w14:textId="77777777" w:rsidR="003E106B" w:rsidRDefault="003E106B" w:rsidP="00A44BF0">
                      <w:pPr>
                        <w:ind w:leftChars="0" w:left="0" w:firstLineChars="0" w:firstLine="0"/>
                      </w:pPr>
                    </w:p>
                  </w:txbxContent>
                </v:textbox>
                <w10:wrap type="square"/>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255931C3" w14:textId="0E8E600A"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検証結果・分析結果</w:t>
      </w:r>
      <w:r w:rsidRPr="00B167D0">
        <w:rPr>
          <w:rFonts w:hint="eastAsia"/>
          <w:b/>
          <w:bCs/>
          <w:spacing w:val="-4"/>
          <w:sz w:val="26"/>
          <w:szCs w:val="26"/>
        </w:rPr>
        <w:t>】</w:t>
      </w:r>
      <w:r w:rsidRPr="00B167D0">
        <w:rPr>
          <w:rFonts w:hint="eastAsia"/>
          <w:spacing w:val="-4"/>
          <w:sz w:val="26"/>
          <w:szCs w:val="26"/>
        </w:rPr>
        <w:t xml:space="preserve">　</w:t>
      </w:r>
      <w:r>
        <w:rPr>
          <w:rFonts w:hint="eastAsia"/>
          <w:spacing w:val="-4"/>
        </w:rPr>
        <w:t>（※前章【検証項目・検証方法】と連動した報告内容を記載ください）</w:t>
      </w:r>
    </w:p>
    <w:p w14:paraId="731F0A14" w14:textId="77777777" w:rsidR="004A15FD" w:rsidRDefault="004A15FD" w:rsidP="004A15FD">
      <w:pPr>
        <w:ind w:leftChars="0" w:left="0" w:firstLineChars="0" w:firstLine="0"/>
        <w:rPr>
          <w:spacing w:val="-4"/>
        </w:rPr>
      </w:pPr>
    </w:p>
    <w:p w14:paraId="1278368E" w14:textId="5034BA82" w:rsidR="004A15FD" w:rsidRDefault="0061148F"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89984" behindDoc="0" locked="0" layoutInCell="1" allowOverlap="1" wp14:anchorId="023AFE4C" wp14:editId="50FC24E5">
                <wp:simplePos x="0" y="0"/>
                <wp:positionH relativeFrom="margin">
                  <wp:align>left</wp:align>
                </wp:positionH>
                <wp:positionV relativeFrom="paragraph">
                  <wp:posOffset>250825</wp:posOffset>
                </wp:positionV>
                <wp:extent cx="6386195" cy="4921250"/>
                <wp:effectExtent l="0" t="0" r="14605" b="12700"/>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4921250"/>
                        </a:xfrm>
                        <a:prstGeom prst="rect">
                          <a:avLst/>
                        </a:prstGeom>
                        <a:solidFill>
                          <a:srgbClr val="FFFFFF"/>
                        </a:solidFill>
                        <a:ln w="9525">
                          <a:solidFill>
                            <a:srgbClr val="000000"/>
                          </a:solidFill>
                          <a:miter lim="800000"/>
                          <a:headEnd/>
                          <a:tailEnd/>
                        </a:ln>
                      </wps:spPr>
                      <wps:txbx>
                        <w:txbxContent>
                          <w:p w14:paraId="79562B12" w14:textId="1E003E06" w:rsidR="003E106B" w:rsidRDefault="003E106B" w:rsidP="00EC65FF">
                            <w:pPr>
                              <w:spacing w:line="259" w:lineRule="auto"/>
                              <w:ind w:leftChars="0" w:left="0" w:firstLineChars="0" w:firstLine="0"/>
                              <w:suppressOverlap/>
                              <w:rPr>
                                <w:lang w:val="en-US"/>
                              </w:rPr>
                            </w:pPr>
                            <w:bookmarkStart w:id="1" w:name="_Hlk160808892"/>
                            <w:r>
                              <w:rPr>
                                <w:rFonts w:hint="eastAsia"/>
                                <w:lang w:val="en-US"/>
                              </w:rPr>
                              <w:t>①利用者数</w:t>
                            </w:r>
                          </w:p>
                          <w:p w14:paraId="711C8934" w14:textId="10935ADB" w:rsidR="003E106B" w:rsidRDefault="003E106B" w:rsidP="00EC65FF">
                            <w:pPr>
                              <w:widowControl/>
                              <w:autoSpaceDE/>
                              <w:autoSpaceDN/>
                              <w:spacing w:line="259" w:lineRule="auto"/>
                              <w:ind w:leftChars="0" w:left="0" w:firstLineChars="0" w:firstLine="0"/>
                              <w:suppressOverlap/>
                              <w:rPr>
                                <w:lang w:val="en-US"/>
                              </w:rPr>
                            </w:pPr>
                            <w:r>
                              <w:rPr>
                                <w:rFonts w:hint="eastAsia"/>
                                <w:lang w:val="en-US"/>
                              </w:rPr>
                              <w:t xml:space="preserve">　目標1,000人に対し、合計</w:t>
                            </w:r>
                            <w:r w:rsidRPr="00CD66D1">
                              <w:rPr>
                                <w:rFonts w:hint="eastAsia"/>
                                <w:highlight w:val="yellow"/>
                                <w:lang w:val="en-US"/>
                              </w:rPr>
                              <w:t>77</w:t>
                            </w:r>
                            <w:r w:rsidRPr="00CD66D1">
                              <w:rPr>
                                <w:highlight w:val="yellow"/>
                                <w:lang w:val="en-US"/>
                              </w:rPr>
                              <w:t>4</w:t>
                            </w:r>
                            <w:r w:rsidRPr="00CD66D1">
                              <w:rPr>
                                <w:rFonts w:hint="eastAsia"/>
                                <w:highlight w:val="yellow"/>
                                <w:lang w:val="en-US"/>
                              </w:rPr>
                              <w:t>人と</w:t>
                            </w:r>
                            <w:r w:rsidRPr="00CD66D1">
                              <w:rPr>
                                <w:rFonts w:cs="ＭＳ Ｐゴシック" w:hint="eastAsia"/>
                                <w:highlight w:val="yellow"/>
                                <w:lang w:val="en-US"/>
                              </w:rPr>
                              <w:t>未達であった</w:t>
                            </w:r>
                            <w:r>
                              <w:rPr>
                                <w:rFonts w:hint="eastAsia"/>
                                <w:lang w:val="en-US"/>
                              </w:rPr>
                              <w:t>。内訳としては、東山ルート：</w:t>
                            </w:r>
                            <w:r w:rsidR="00CD66D1" w:rsidRPr="00CD66D1">
                              <w:rPr>
                                <w:rFonts w:hint="eastAsia"/>
                                <w:highlight w:val="yellow"/>
                                <w:lang w:val="en-US"/>
                              </w:rPr>
                              <w:t>208</w:t>
                            </w:r>
                            <w:r>
                              <w:rPr>
                                <w:rFonts w:hint="eastAsia"/>
                                <w:lang w:val="en-US"/>
                              </w:rPr>
                              <w:t>人、基幹ルート：</w:t>
                            </w:r>
                            <w:r w:rsidR="00CD66D1">
                              <w:rPr>
                                <w:lang w:val="en-US"/>
                              </w:rPr>
                              <w:t xml:space="preserve"> </w:t>
                            </w:r>
                            <w:r w:rsidR="00CD66D1" w:rsidRPr="00CD66D1">
                              <w:rPr>
                                <w:highlight w:val="yellow"/>
                                <w:lang w:val="en-US"/>
                              </w:rPr>
                              <w:t>566</w:t>
                            </w:r>
                            <w:r>
                              <w:rPr>
                                <w:rFonts w:hint="eastAsia"/>
                                <w:lang w:val="en-US"/>
                              </w:rPr>
                              <w:t>人となった。</w:t>
                            </w:r>
                          </w:p>
                          <w:p w14:paraId="20169F50" w14:textId="24ACF488" w:rsidR="003E106B" w:rsidRPr="00F92942" w:rsidRDefault="003E106B" w:rsidP="00EC65FF">
                            <w:pPr>
                              <w:widowControl/>
                              <w:autoSpaceDE/>
                              <w:autoSpaceDN/>
                              <w:spacing w:line="259" w:lineRule="auto"/>
                              <w:ind w:leftChars="0" w:left="0" w:firstLineChars="0" w:firstLine="0"/>
                              <w:suppressOverlap/>
                              <w:rPr>
                                <w:lang w:val="en-US"/>
                              </w:rPr>
                            </w:pPr>
                            <w:r>
                              <w:rPr>
                                <w:rFonts w:hint="eastAsia"/>
                                <w:lang w:val="en-US"/>
                              </w:rPr>
                              <w:t xml:space="preserve">　</w:t>
                            </w:r>
                            <w:r w:rsidRPr="00CD66D1">
                              <w:rPr>
                                <w:rFonts w:hint="eastAsia"/>
                                <w:highlight w:val="yellow"/>
                                <w:lang w:val="en-US"/>
                              </w:rPr>
                              <w:t>ただし、2月12日に実施した「次世代モビリティフェスタi</w:t>
                            </w:r>
                            <w:r w:rsidRPr="00CD66D1">
                              <w:rPr>
                                <w:highlight w:val="yellow"/>
                                <w:lang w:val="en-US"/>
                              </w:rPr>
                              <w:t>n</w:t>
                            </w:r>
                            <w:r w:rsidRPr="00CD66D1">
                              <w:rPr>
                                <w:rFonts w:hint="eastAsia"/>
                                <w:highlight w:val="yellow"/>
                                <w:lang w:val="en-US"/>
                              </w:rPr>
                              <w:t>にっしん」において、閉鎖空間内での試乗を実施し、１日で</w:t>
                            </w:r>
                            <w:r w:rsidRPr="00CD66D1">
                              <w:rPr>
                                <w:highlight w:val="yellow"/>
                                <w:lang w:val="en-US"/>
                              </w:rPr>
                              <w:t>300</w:t>
                            </w:r>
                            <w:r w:rsidRPr="00CD66D1">
                              <w:rPr>
                                <w:rFonts w:hint="eastAsia"/>
                                <w:highlight w:val="yellow"/>
                                <w:lang w:val="en-US"/>
                              </w:rPr>
                              <w:t>人以上の自動運転を体験していただいた。</w:t>
                            </w:r>
                            <w:r w:rsidR="00360D6A" w:rsidRPr="00360D6A">
                              <w:rPr>
                                <w:rFonts w:hint="eastAsia"/>
                                <w:color w:val="FF0000"/>
                                <w:highlight w:val="yellow"/>
                                <w:lang w:val="en-US"/>
                              </w:rPr>
                              <w:t>目標値は初回の実証実験をベースに設定していたが、定常的な運行により認知度が上がった結果、今回は関係者や試し乗りの方が少ない一方、地域住民が主体的に乗車した結果となっていると推察される。</w:t>
                            </w:r>
                          </w:p>
                          <w:p w14:paraId="3C08D3D6" w14:textId="62275594" w:rsidR="003E106B" w:rsidRDefault="003E106B" w:rsidP="00EC65FF">
                            <w:pPr>
                              <w:spacing w:line="259" w:lineRule="auto"/>
                              <w:ind w:leftChars="0" w:left="0" w:firstLineChars="0" w:firstLine="0"/>
                              <w:suppressOverlap/>
                              <w:rPr>
                                <w:lang w:val="en-US"/>
                              </w:rPr>
                            </w:pPr>
                            <w:r>
                              <w:rPr>
                                <w:rFonts w:hint="eastAsia"/>
                                <w:lang w:val="en-US"/>
                              </w:rPr>
                              <w:t>②視察件数</w:t>
                            </w:r>
                          </w:p>
                          <w:p w14:paraId="72F44E3B" w14:textId="7E09C859" w:rsidR="003E106B" w:rsidRDefault="003E106B" w:rsidP="00EC65FF">
                            <w:pPr>
                              <w:spacing w:line="259" w:lineRule="auto"/>
                              <w:ind w:leftChars="0" w:left="0" w:firstLineChars="0" w:firstLine="0"/>
                              <w:suppressOverlap/>
                              <w:rPr>
                                <w:lang w:val="en-US"/>
                              </w:rPr>
                            </w:pPr>
                            <w:r>
                              <w:rPr>
                                <w:rFonts w:hint="eastAsia"/>
                                <w:lang w:val="en-US"/>
                              </w:rPr>
                              <w:t xml:space="preserve">　目標5件に対し、3月に1件の受入れを実現するにとどまった。次年度は、有償視察ツアーの実現を見据え、道の駅新設及び外部の視察管理事業者を設置するなど、実効性の高い取組みを実施したいと考えている。</w:t>
                            </w:r>
                          </w:p>
                          <w:p w14:paraId="58F8FF4D" w14:textId="600F2782" w:rsidR="003E106B" w:rsidRPr="00802F31" w:rsidRDefault="003E106B" w:rsidP="00EC65FF">
                            <w:pPr>
                              <w:spacing w:line="259" w:lineRule="auto"/>
                              <w:ind w:leftChars="0" w:left="0" w:firstLineChars="0" w:firstLine="0"/>
                              <w:suppressOverlap/>
                              <w:rPr>
                                <w:rFonts w:cs="ＭＳ Ｐゴシック"/>
                                <w:lang w:val="en-US"/>
                              </w:rPr>
                            </w:pPr>
                            <w:r>
                              <w:rPr>
                                <w:rFonts w:hint="eastAsia"/>
                                <w:lang w:val="en-US"/>
                              </w:rPr>
                              <w:t>③広告収入</w:t>
                            </w:r>
                          </w:p>
                          <w:p w14:paraId="3D334487" w14:textId="3F51CC51" w:rsidR="003E106B" w:rsidRPr="0061148F" w:rsidRDefault="003E106B" w:rsidP="00BC3B3D">
                            <w:pPr>
                              <w:spacing w:line="259" w:lineRule="auto"/>
                              <w:ind w:leftChars="0" w:left="0" w:firstLineChars="0" w:firstLine="0"/>
                              <w:suppressOverlap/>
                              <w:rPr>
                                <w:rFonts w:cs="ＭＳ Ｐゴシック"/>
                                <w:lang w:val="en-US"/>
                              </w:rPr>
                            </w:pPr>
                            <w:r>
                              <w:rPr>
                                <w:rFonts w:cs="ＭＳ Ｐゴシック" w:hint="eastAsia"/>
                                <w:lang w:val="en-US"/>
                              </w:rPr>
                              <w:t xml:space="preserve">　</w:t>
                            </w:r>
                            <w:r w:rsidRPr="0061148F">
                              <w:rPr>
                                <w:rFonts w:cs="ＭＳ Ｐゴシック" w:hint="eastAsia"/>
                                <w:lang w:val="en-US"/>
                              </w:rPr>
                              <w:t>目標10千円に対し、実績は0円と目標は未達であった。広告収入については、デジ田交付金を活用して予約システムを構築し、自動運転バス利用者へのポイント付与サービスも展開したが、実施期間が短期間であったことやポイント交換対象先商店の近辺を走行する時期も遅かったことから、利用実績が少ない結果となった。ただ、予約システムの稼働状況は現在も好調であり、地域店舗の売上向上に寄与する可能性も高いため、バス停設置に伴う広告費等を獲得できるよう施策を検討していく。</w:t>
                            </w:r>
                          </w:p>
                          <w:p w14:paraId="586889E8" w14:textId="7905D517" w:rsidR="003E106B" w:rsidRPr="0061148F" w:rsidRDefault="003E106B" w:rsidP="00BC3B3D">
                            <w:pPr>
                              <w:spacing w:line="259" w:lineRule="auto"/>
                              <w:ind w:leftChars="0" w:left="0" w:firstLineChars="0" w:firstLine="0"/>
                              <w:suppressOverlap/>
                              <w:rPr>
                                <w:rFonts w:cs="ＭＳ Ｐゴシック"/>
                                <w:lang w:val="en-US"/>
                              </w:rPr>
                            </w:pPr>
                          </w:p>
                          <w:bookmarkEnd w:id="1"/>
                          <w:p w14:paraId="24E1C706" w14:textId="559C746F" w:rsidR="003E106B" w:rsidRPr="0061148F" w:rsidRDefault="003E106B" w:rsidP="00BC3B3D">
                            <w:pPr>
                              <w:pStyle w:val="a6"/>
                              <w:spacing w:line="259" w:lineRule="auto"/>
                              <w:ind w:leftChars="0" w:left="0" w:firstLineChars="0" w:firstLine="0"/>
                              <w:suppressOverlap/>
                              <w:rPr>
                                <w:lang w:val="en-US"/>
                              </w:rPr>
                            </w:pPr>
                            <w:r w:rsidRPr="0061148F">
                              <w:rPr>
                                <w:rFonts w:hint="eastAsia"/>
                                <w:lang w:val="en-US"/>
                              </w:rPr>
                              <w:t>また、収支面に関しては、収入：</w:t>
                            </w:r>
                            <w:r w:rsidRPr="0061148F">
                              <w:rPr>
                                <w:lang w:val="en-US"/>
                              </w:rPr>
                              <w:t>179,</w:t>
                            </w:r>
                            <w:r w:rsidRPr="0061148F">
                              <w:rPr>
                                <w:rFonts w:hint="eastAsia"/>
                                <w:lang w:val="en-US"/>
                              </w:rPr>
                              <w:t>993千円（全額本補助金による）及び支出：</w:t>
                            </w:r>
                            <w:r w:rsidRPr="0061148F">
                              <w:rPr>
                                <w:lang w:val="en-US"/>
                              </w:rPr>
                              <w:t>179,</w:t>
                            </w:r>
                            <w:r w:rsidRPr="0061148F">
                              <w:rPr>
                                <w:rFonts w:hint="eastAsia"/>
                                <w:lang w:val="en-US"/>
                              </w:rPr>
                              <w:t>993千円であり、計画通り差し引きゼロとなった。</w:t>
                            </w:r>
                          </w:p>
                          <w:p w14:paraId="795462EF" w14:textId="74B6D817" w:rsidR="003E106B" w:rsidRPr="0014450C" w:rsidRDefault="003E106B" w:rsidP="00BC3B3D">
                            <w:pPr>
                              <w:pStyle w:val="a6"/>
                              <w:spacing w:line="259" w:lineRule="auto"/>
                              <w:ind w:leftChars="0" w:left="0" w:firstLineChars="0" w:firstLine="0"/>
                              <w:suppressOverlap/>
                              <w:rPr>
                                <w:lang w:val="en-US"/>
                              </w:rPr>
                            </w:pPr>
                            <w:r w:rsidRPr="0061148F">
                              <w:rPr>
                                <w:rFonts w:hint="eastAsia"/>
                                <w:lang w:val="en-US"/>
                              </w:rPr>
                              <w:t>来</w:t>
                            </w:r>
                            <w:r w:rsidRPr="001143BF">
                              <w:rPr>
                                <w:rFonts w:hint="eastAsia"/>
                                <w:lang w:val="en-US"/>
                              </w:rPr>
                              <w:t>年度も持続的な運行を計画しているが、今年度の実績から想定される収入額のみで運行費用を賄うことが難しいため、補助金活用に加え、広告費用や視察料等による収入源確保を検討していく。</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0;margin-top:19.75pt;width:502.85pt;height:387.5pt;z-index:2516899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">
                <v:textbox>
                  <w:txbxContent>
                    <w:p w14:paraId="79562B12" w14:textId="1E003E06" w:rsidR="003E106B" w:rsidRDefault="003E106B" w:rsidP="00EC65FF">
                      <w:pPr>
                        <w:spacing w:line="259" w:lineRule="auto"/>
                        <w:ind w:leftChars="0" w:left="0" w:firstLineChars="0" w:firstLine="0"/>
                        <w:suppressOverlap/>
                        <w:rPr>
                          <w:lang w:val="en-US"/>
                        </w:rPr>
                      </w:pPr>
                      <w:bookmarkStart w:id="2" w:name="_Hlk160808892"/>
                      <w:r>
                        <w:rPr>
                          <w:rFonts w:hint="eastAsia"/>
                          <w:lang w:val="en-US"/>
                        </w:rPr>
                        <w:t>①利用者数</w:t>
                      </w:r>
                    </w:p>
                    <w:p w14:paraId="711C8934" w14:textId="10935ADB" w:rsidR="003E106B" w:rsidRDefault="003E106B" w:rsidP="00EC65FF">
                      <w:pPr>
                        <w:widowControl/>
                        <w:autoSpaceDE/>
                        <w:autoSpaceDN/>
                        <w:spacing w:line="259" w:lineRule="auto"/>
                        <w:ind w:leftChars="0" w:left="0" w:firstLineChars="0" w:firstLine="0"/>
                        <w:suppressOverlap/>
                        <w:rPr>
                          <w:lang w:val="en-US"/>
                        </w:rPr>
                      </w:pPr>
                      <w:r>
                        <w:rPr>
                          <w:rFonts w:hint="eastAsia"/>
                          <w:lang w:val="en-US"/>
                        </w:rPr>
                        <w:t xml:space="preserve">　目標1,000人に対し、合計</w:t>
                      </w:r>
                      <w:r w:rsidRPr="00CD66D1">
                        <w:rPr>
                          <w:rFonts w:hint="eastAsia"/>
                          <w:highlight w:val="yellow"/>
                          <w:lang w:val="en-US"/>
                        </w:rPr>
                        <w:t>77</w:t>
                      </w:r>
                      <w:r w:rsidRPr="00CD66D1">
                        <w:rPr>
                          <w:highlight w:val="yellow"/>
                          <w:lang w:val="en-US"/>
                        </w:rPr>
                        <w:t>4</w:t>
                      </w:r>
                      <w:r w:rsidRPr="00CD66D1">
                        <w:rPr>
                          <w:rFonts w:hint="eastAsia"/>
                          <w:highlight w:val="yellow"/>
                          <w:lang w:val="en-US"/>
                        </w:rPr>
                        <w:t>人と</w:t>
                      </w:r>
                      <w:r w:rsidRPr="00CD66D1">
                        <w:rPr>
                          <w:rFonts w:cs="ＭＳ Ｐゴシック" w:hint="eastAsia"/>
                          <w:highlight w:val="yellow"/>
                          <w:lang w:val="en-US"/>
                        </w:rPr>
                        <w:t>未達であった</w:t>
                      </w:r>
                      <w:r>
                        <w:rPr>
                          <w:rFonts w:hint="eastAsia"/>
                          <w:lang w:val="en-US"/>
                        </w:rPr>
                        <w:t>。内訳としては、東山ルート：</w:t>
                      </w:r>
                      <w:r w:rsidR="00CD66D1" w:rsidRPr="00CD66D1">
                        <w:rPr>
                          <w:rFonts w:hint="eastAsia"/>
                          <w:highlight w:val="yellow"/>
                          <w:lang w:val="en-US"/>
                        </w:rPr>
                        <w:t>208</w:t>
                      </w:r>
                      <w:r>
                        <w:rPr>
                          <w:rFonts w:hint="eastAsia"/>
                          <w:lang w:val="en-US"/>
                        </w:rPr>
                        <w:t>人、基幹ルート：</w:t>
                      </w:r>
                      <w:r w:rsidR="00CD66D1">
                        <w:rPr>
                          <w:lang w:val="en-US"/>
                        </w:rPr>
                        <w:t xml:space="preserve"> </w:t>
                      </w:r>
                      <w:r w:rsidR="00CD66D1" w:rsidRPr="00CD66D1">
                        <w:rPr>
                          <w:highlight w:val="yellow"/>
                          <w:lang w:val="en-US"/>
                        </w:rPr>
                        <w:t>566</w:t>
                      </w:r>
                      <w:r>
                        <w:rPr>
                          <w:rFonts w:hint="eastAsia"/>
                          <w:lang w:val="en-US"/>
                        </w:rPr>
                        <w:t>人となった。</w:t>
                      </w:r>
                    </w:p>
                    <w:p w14:paraId="20169F50" w14:textId="24ACF488" w:rsidR="003E106B" w:rsidRPr="00F92942" w:rsidRDefault="003E106B" w:rsidP="00EC65FF">
                      <w:pPr>
                        <w:widowControl/>
                        <w:autoSpaceDE/>
                        <w:autoSpaceDN/>
                        <w:spacing w:line="259" w:lineRule="auto"/>
                        <w:ind w:leftChars="0" w:left="0" w:firstLineChars="0" w:firstLine="0"/>
                        <w:suppressOverlap/>
                        <w:rPr>
                          <w:lang w:val="en-US"/>
                        </w:rPr>
                      </w:pPr>
                      <w:r>
                        <w:rPr>
                          <w:rFonts w:hint="eastAsia"/>
                          <w:lang w:val="en-US"/>
                        </w:rPr>
                        <w:t xml:space="preserve">　</w:t>
                      </w:r>
                      <w:r w:rsidRPr="00CD66D1">
                        <w:rPr>
                          <w:rFonts w:hint="eastAsia"/>
                          <w:highlight w:val="yellow"/>
                          <w:lang w:val="en-US"/>
                        </w:rPr>
                        <w:t>ただし、2月12日に実施した「次世代モビリティフェスタi</w:t>
                      </w:r>
                      <w:r w:rsidRPr="00CD66D1">
                        <w:rPr>
                          <w:highlight w:val="yellow"/>
                          <w:lang w:val="en-US"/>
                        </w:rPr>
                        <w:t>n</w:t>
                      </w:r>
                      <w:r w:rsidRPr="00CD66D1">
                        <w:rPr>
                          <w:rFonts w:hint="eastAsia"/>
                          <w:highlight w:val="yellow"/>
                          <w:lang w:val="en-US"/>
                        </w:rPr>
                        <w:t>にっしん」において、閉鎖空間内での試乗を実施し、１日で</w:t>
                      </w:r>
                      <w:r w:rsidRPr="00CD66D1">
                        <w:rPr>
                          <w:highlight w:val="yellow"/>
                          <w:lang w:val="en-US"/>
                        </w:rPr>
                        <w:t>300</w:t>
                      </w:r>
                      <w:r w:rsidRPr="00CD66D1">
                        <w:rPr>
                          <w:rFonts w:hint="eastAsia"/>
                          <w:highlight w:val="yellow"/>
                          <w:lang w:val="en-US"/>
                        </w:rPr>
                        <w:t>人以上の自動運転を体験していただいた。</w:t>
                      </w:r>
                      <w:r w:rsidR="00360D6A" w:rsidRPr="00360D6A">
                        <w:rPr>
                          <w:rFonts w:hint="eastAsia"/>
                          <w:color w:val="FF0000"/>
                          <w:highlight w:val="yellow"/>
                          <w:lang w:val="en-US"/>
                        </w:rPr>
                        <w:t>目標値は初回の実証実験をベースに設定していたが、定常的な運行により認知度が上がった結果、今回は関係者や試し乗りの方が少ない一方、地域住民が主体的に乗車した結果となっていると推察される。</w:t>
                      </w:r>
                    </w:p>
                    <w:p w14:paraId="3C08D3D6" w14:textId="62275594" w:rsidR="003E106B" w:rsidRDefault="003E106B" w:rsidP="00EC65FF">
                      <w:pPr>
                        <w:spacing w:line="259" w:lineRule="auto"/>
                        <w:ind w:leftChars="0" w:left="0" w:firstLineChars="0" w:firstLine="0"/>
                        <w:suppressOverlap/>
                        <w:rPr>
                          <w:lang w:val="en-US"/>
                        </w:rPr>
                      </w:pPr>
                      <w:r>
                        <w:rPr>
                          <w:rFonts w:hint="eastAsia"/>
                          <w:lang w:val="en-US"/>
                        </w:rPr>
                        <w:t>②視察件数</w:t>
                      </w:r>
                    </w:p>
                    <w:p w14:paraId="72F44E3B" w14:textId="7E09C859" w:rsidR="003E106B" w:rsidRDefault="003E106B" w:rsidP="00EC65FF">
                      <w:pPr>
                        <w:spacing w:line="259" w:lineRule="auto"/>
                        <w:ind w:leftChars="0" w:left="0" w:firstLineChars="0" w:firstLine="0"/>
                        <w:suppressOverlap/>
                        <w:rPr>
                          <w:lang w:val="en-US"/>
                        </w:rPr>
                      </w:pPr>
                      <w:r>
                        <w:rPr>
                          <w:rFonts w:hint="eastAsia"/>
                          <w:lang w:val="en-US"/>
                        </w:rPr>
                        <w:t xml:space="preserve">　目標5件に対し、3月に1件の受入れを実現するにとどまった。次年度は、有償視察ツアーの実現を見据え、道の駅新設及び外部の視察管理事業者を設置するなど、実効性の高い取組みを実施したいと考えている。</w:t>
                      </w:r>
                    </w:p>
                    <w:p w14:paraId="58F8FF4D" w14:textId="600F2782" w:rsidR="003E106B" w:rsidRPr="00802F31" w:rsidRDefault="003E106B" w:rsidP="00EC65FF">
                      <w:pPr>
                        <w:spacing w:line="259" w:lineRule="auto"/>
                        <w:ind w:leftChars="0" w:left="0" w:firstLineChars="0" w:firstLine="0"/>
                        <w:suppressOverlap/>
                        <w:rPr>
                          <w:rFonts w:cs="ＭＳ Ｐゴシック"/>
                          <w:lang w:val="en-US"/>
                        </w:rPr>
                      </w:pPr>
                      <w:r>
                        <w:rPr>
                          <w:rFonts w:hint="eastAsia"/>
                          <w:lang w:val="en-US"/>
                        </w:rPr>
                        <w:t>③広告収入</w:t>
                      </w:r>
                    </w:p>
                    <w:p w14:paraId="3D334487" w14:textId="3F51CC51" w:rsidR="003E106B" w:rsidRPr="0061148F" w:rsidRDefault="003E106B" w:rsidP="00BC3B3D">
                      <w:pPr>
                        <w:spacing w:line="259" w:lineRule="auto"/>
                        <w:ind w:leftChars="0" w:left="0" w:firstLineChars="0" w:firstLine="0"/>
                        <w:suppressOverlap/>
                        <w:rPr>
                          <w:rFonts w:cs="ＭＳ Ｐゴシック"/>
                          <w:lang w:val="en-US"/>
                        </w:rPr>
                      </w:pPr>
                      <w:r>
                        <w:rPr>
                          <w:rFonts w:cs="ＭＳ Ｐゴシック" w:hint="eastAsia"/>
                          <w:lang w:val="en-US"/>
                        </w:rPr>
                        <w:t xml:space="preserve">　</w:t>
                      </w:r>
                      <w:r w:rsidRPr="0061148F">
                        <w:rPr>
                          <w:rFonts w:cs="ＭＳ Ｐゴシック" w:hint="eastAsia"/>
                          <w:lang w:val="en-US"/>
                        </w:rPr>
                        <w:t>目標10千円に対し、実績は0円と目標は未達であった。広告収入については、デジ田交付金を活用して予約システムを構築し、自動運転バス利用者へのポイント付与サービスも展開したが、実施期間が短期間であったことやポイント交換対象先商店の近辺を走行する時期も遅かったことから、利用実績が少ない結果となった。ただ、予約システムの稼働状況は現在も好調であり、地域店舗の売上向上に寄与する可能性も高いため、バス停設置に伴う広告費等を獲得できるよう施策を検討していく。</w:t>
                      </w:r>
                    </w:p>
                    <w:p w14:paraId="586889E8" w14:textId="7905D517" w:rsidR="003E106B" w:rsidRPr="0061148F" w:rsidRDefault="003E106B" w:rsidP="00BC3B3D">
                      <w:pPr>
                        <w:spacing w:line="259" w:lineRule="auto"/>
                        <w:ind w:leftChars="0" w:left="0" w:firstLineChars="0" w:firstLine="0"/>
                        <w:suppressOverlap/>
                        <w:rPr>
                          <w:rFonts w:cs="ＭＳ Ｐゴシック"/>
                          <w:lang w:val="en-US"/>
                        </w:rPr>
                      </w:pPr>
                    </w:p>
                    <w:bookmarkEnd w:id="2"/>
                    <w:p w14:paraId="24E1C706" w14:textId="559C746F" w:rsidR="003E106B" w:rsidRPr="0061148F" w:rsidRDefault="003E106B" w:rsidP="00BC3B3D">
                      <w:pPr>
                        <w:pStyle w:val="a6"/>
                        <w:spacing w:line="259" w:lineRule="auto"/>
                        <w:ind w:leftChars="0" w:left="0" w:firstLineChars="0" w:firstLine="0"/>
                        <w:suppressOverlap/>
                        <w:rPr>
                          <w:lang w:val="en-US"/>
                        </w:rPr>
                      </w:pPr>
                      <w:r w:rsidRPr="0061148F">
                        <w:rPr>
                          <w:rFonts w:hint="eastAsia"/>
                          <w:lang w:val="en-US"/>
                        </w:rPr>
                        <w:t>また、収支面に関しては、収入：</w:t>
                      </w:r>
                      <w:r w:rsidRPr="0061148F">
                        <w:rPr>
                          <w:lang w:val="en-US"/>
                        </w:rPr>
                        <w:t>179,</w:t>
                      </w:r>
                      <w:r w:rsidRPr="0061148F">
                        <w:rPr>
                          <w:rFonts w:hint="eastAsia"/>
                          <w:lang w:val="en-US"/>
                        </w:rPr>
                        <w:t>993千円（全額本補助金による）及び支出：</w:t>
                      </w:r>
                      <w:r w:rsidRPr="0061148F">
                        <w:rPr>
                          <w:lang w:val="en-US"/>
                        </w:rPr>
                        <w:t>179,</w:t>
                      </w:r>
                      <w:r w:rsidRPr="0061148F">
                        <w:rPr>
                          <w:rFonts w:hint="eastAsia"/>
                          <w:lang w:val="en-US"/>
                        </w:rPr>
                        <w:t>993千円であり、計画通り差し引きゼロとなった。</w:t>
                      </w:r>
                    </w:p>
                    <w:p w14:paraId="795462EF" w14:textId="74B6D817" w:rsidR="003E106B" w:rsidRPr="0014450C" w:rsidRDefault="003E106B" w:rsidP="00BC3B3D">
                      <w:pPr>
                        <w:pStyle w:val="a6"/>
                        <w:spacing w:line="259" w:lineRule="auto"/>
                        <w:ind w:leftChars="0" w:left="0" w:firstLineChars="0" w:firstLine="0"/>
                        <w:suppressOverlap/>
                        <w:rPr>
                          <w:lang w:val="en-US"/>
                        </w:rPr>
                      </w:pPr>
                      <w:r w:rsidRPr="0061148F">
                        <w:rPr>
                          <w:rFonts w:hint="eastAsia"/>
                          <w:lang w:val="en-US"/>
                        </w:rPr>
                        <w:t>来</w:t>
                      </w:r>
                      <w:r w:rsidRPr="001143BF">
                        <w:rPr>
                          <w:rFonts w:hint="eastAsia"/>
                          <w:lang w:val="en-US"/>
                        </w:rPr>
                        <w:t>年度も持続的な運行を計画しているが、今年度の実績から想定される収入額のみで運行費用を賄うことが難しいため、補助金活用に加え、広告費用や視察料等による収入源確保を検討していく。</w:t>
                      </w:r>
                    </w:p>
                  </w:txbxContent>
                </v:textbox>
                <w10:wrap type="square" anchorx="margin"/>
              </v:shape>
            </w:pict>
          </mc:Fallback>
        </mc:AlternateContent>
      </w:r>
      <w:r w:rsidR="004A15FD">
        <w:rPr>
          <w:rFonts w:hint="eastAsia"/>
          <w:spacing w:val="-4"/>
          <w:lang w:eastAsia="zh-TW"/>
        </w:rPr>
        <w:t>■経営面</w:t>
      </w:r>
    </w:p>
    <w:p w14:paraId="366A513A" w14:textId="43A812CD" w:rsidR="004A15FD" w:rsidRDefault="004A15FD" w:rsidP="004A15FD">
      <w:pPr>
        <w:ind w:leftChars="0" w:left="0" w:firstLineChars="0" w:firstLine="0"/>
        <w:rPr>
          <w:spacing w:val="-4"/>
          <w:lang w:eastAsia="zh-TW"/>
        </w:rPr>
      </w:pPr>
    </w:p>
    <w:p w14:paraId="6C40868D" w14:textId="12AE9FCA"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4080" behindDoc="0" locked="0" layoutInCell="1" allowOverlap="1" wp14:anchorId="6B088E4C" wp14:editId="62AEB0DA">
                <wp:simplePos x="0" y="0"/>
                <wp:positionH relativeFrom="margin">
                  <wp:align>left</wp:align>
                </wp:positionH>
                <wp:positionV relativeFrom="paragraph">
                  <wp:posOffset>267970</wp:posOffset>
                </wp:positionV>
                <wp:extent cx="6386195" cy="2412365"/>
                <wp:effectExtent l="0" t="0" r="14605" b="26035"/>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412787"/>
                        </a:xfrm>
                        <a:prstGeom prst="rect">
                          <a:avLst/>
                        </a:prstGeom>
                        <a:solidFill>
                          <a:srgbClr val="FFFFFF"/>
                        </a:solidFill>
                        <a:ln w="9525">
                          <a:solidFill>
                            <a:srgbClr val="000000"/>
                          </a:solidFill>
                          <a:miter lim="800000"/>
                          <a:headEnd/>
                          <a:tailEnd/>
                        </a:ln>
                      </wps:spPr>
                      <wps:txbx>
                        <w:txbxContent>
                          <w:p w14:paraId="37291DF1" w14:textId="77777777" w:rsidR="003E106B" w:rsidRDefault="003E106B" w:rsidP="00B167D0">
                            <w:pPr>
                              <w:ind w:leftChars="0" w:left="0" w:firstLineChars="0" w:firstLine="0"/>
                            </w:pPr>
                            <w:r>
                              <w:rPr>
                                <w:rFonts w:hint="eastAsia"/>
                              </w:rPr>
                              <w:t>信号連携・路車協調の成功率については、目標99%のところ100%と達成することができた。</w:t>
                            </w:r>
                          </w:p>
                          <w:p w14:paraId="17C3CF8E" w14:textId="3BA85880" w:rsidR="003E106B" w:rsidRDefault="003E106B" w:rsidP="00B167D0">
                            <w:pPr>
                              <w:ind w:leftChars="0" w:left="0" w:firstLineChars="0" w:firstLine="0"/>
                            </w:pPr>
                            <w:r>
                              <w:rPr>
                                <w:rFonts w:hint="eastAsia"/>
                              </w:rPr>
                              <w:t>一方、自動運転比率については、昨年度実績91%を前提として、①東山ルート：90%、②基幹ルート：99%を掲げたところ、①86%、②83%と目標未達となった。要因としては、一部区間において、長期間の道路工事に伴い自動走行不可な区間があったり、渋滞多発エリアの存在や住宅街の走行等により、手動介入を余儀なくされるケースがあったことが挙げられる。</w:t>
                            </w:r>
                          </w:p>
                          <w:p w14:paraId="29288866" w14:textId="1B64FD98" w:rsidR="003E106B" w:rsidRPr="00A93554" w:rsidRDefault="003E106B" w:rsidP="001A7715">
                            <w:pPr>
                              <w:ind w:leftChars="0" w:left="0" w:firstLineChars="0" w:firstLine="0"/>
                            </w:pPr>
                            <w:r>
                              <w:rPr>
                                <w:rFonts w:hint="eastAsia"/>
                              </w:rPr>
                              <w:t>解決策としては、一般車両や歩行者に、自動運転バスの特徴・限界を理解いただき、共存することが重要であるため、住民向け広報やルート上への掲示物設置等を通じて周知徹底するように努めていく。</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0;margin-top:21.1pt;width:502.85pt;height:189.95pt;z-index:25169408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">
                <v:textbox>
                  <w:txbxContent>
                    <w:p w14:paraId="37291DF1" w14:textId="77777777" w:rsidR="003E106B" w:rsidRDefault="003E106B" w:rsidP="00B167D0">
                      <w:pPr>
                        <w:ind w:leftChars="0" w:left="0" w:firstLineChars="0" w:firstLine="0"/>
                      </w:pPr>
                      <w:r>
                        <w:rPr>
                          <w:rFonts w:hint="eastAsia"/>
                        </w:rPr>
                        <w:t>信号連携・路車協調の成功率については、目標99%のところ100%と達成することができた。</w:t>
                      </w:r>
                    </w:p>
                    <w:p w14:paraId="17C3CF8E" w14:textId="3BA85880" w:rsidR="003E106B" w:rsidRDefault="003E106B" w:rsidP="00B167D0">
                      <w:pPr>
                        <w:ind w:leftChars="0" w:left="0" w:firstLineChars="0" w:firstLine="0"/>
                      </w:pPr>
                      <w:r>
                        <w:rPr>
                          <w:rFonts w:hint="eastAsia"/>
                        </w:rPr>
                        <w:t>一方、自動運転比率については、昨年度実績91%を前提として、①東山ルート：90%、②基幹ルート：99%を掲げたところ、①86%、②83%と目標未達となった。要因としては、一部区間において、長期間の道路工事に伴い自動走行不可な区間があったり、渋滞多発エリアの存在や住宅街の走行等により、手動介入を余儀なくされるケースがあったことが挙げられる。</w:t>
                      </w:r>
                    </w:p>
                    <w:p w14:paraId="29288866" w14:textId="1B64FD98" w:rsidR="003E106B" w:rsidRPr="00A93554" w:rsidRDefault="003E106B" w:rsidP="001A7715">
                      <w:pPr>
                        <w:ind w:leftChars="0" w:left="0" w:firstLineChars="0" w:firstLine="0"/>
                      </w:pPr>
                      <w:r>
                        <w:rPr>
                          <w:rFonts w:hint="eastAsia"/>
                        </w:rPr>
                        <w:t>解決策としては、一般車両や歩行者に、自動運転バスの特徴・限界を理解いただき、共存することが重要であるため、住民向け広報やルート上への掲示物設置等を通じて周知徹底するように努めていく。</w:t>
                      </w:r>
                    </w:p>
                  </w:txbxContent>
                </v:textbox>
                <w10:wrap type="square" anchorx="margin"/>
              </v:shape>
            </w:pict>
          </mc:Fallback>
        </mc:AlternateContent>
      </w:r>
      <w:r w:rsidR="004A15FD">
        <w:rPr>
          <w:rFonts w:hint="eastAsia"/>
          <w:spacing w:val="-4"/>
          <w:lang w:eastAsia="zh-TW"/>
        </w:rPr>
        <w:t>■技術面</w:t>
      </w:r>
    </w:p>
    <w:p w14:paraId="5014E62F" w14:textId="735AF9AC" w:rsidR="004A15FD" w:rsidRDefault="004A15FD" w:rsidP="004A15FD">
      <w:pPr>
        <w:ind w:leftChars="0" w:left="0" w:firstLineChars="0" w:firstLine="0"/>
        <w:rPr>
          <w:spacing w:val="-4"/>
          <w:lang w:eastAsia="zh-TW"/>
        </w:rPr>
      </w:pPr>
    </w:p>
    <w:p w14:paraId="22879FC7" w14:textId="3D8FCB51" w:rsidR="004A15FD" w:rsidRDefault="00693FAD" w:rsidP="004A15FD">
      <w:pPr>
        <w:ind w:leftChars="0" w:left="0" w:firstLineChars="0" w:firstLine="0"/>
        <w:rPr>
          <w:spacing w:val="-4"/>
          <w:lang w:eastAsia="zh-TW"/>
        </w:rPr>
      </w:pPr>
      <w:r w:rsidRPr="004A15FD">
        <w:rPr>
          <w:noProof/>
          <w:spacing w:val="-4"/>
        </w:rPr>
        <w:lastRenderedPageBreak/>
        <mc:AlternateContent>
          <mc:Choice Requires="wps">
            <w:drawing>
              <wp:anchor distT="45720" distB="45720" distL="114300" distR="114300" simplePos="0" relativeHeight="251696128" behindDoc="0" locked="0" layoutInCell="1" allowOverlap="1" wp14:anchorId="6F957456" wp14:editId="1B433731">
                <wp:simplePos x="0" y="0"/>
                <wp:positionH relativeFrom="margin">
                  <wp:align>left</wp:align>
                </wp:positionH>
                <wp:positionV relativeFrom="paragraph">
                  <wp:posOffset>249555</wp:posOffset>
                </wp:positionV>
                <wp:extent cx="6386195" cy="4080510"/>
                <wp:effectExtent l="0" t="0" r="14605" b="15240"/>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4080681"/>
                        </a:xfrm>
                        <a:prstGeom prst="rect">
                          <a:avLst/>
                        </a:prstGeom>
                        <a:solidFill>
                          <a:srgbClr val="FFFFFF"/>
                        </a:solidFill>
                        <a:ln w="9525">
                          <a:solidFill>
                            <a:srgbClr val="000000"/>
                          </a:solidFill>
                          <a:miter lim="800000"/>
                          <a:headEnd/>
                          <a:tailEnd/>
                        </a:ln>
                      </wps:spPr>
                      <wps:txbx>
                        <w:txbxContent>
                          <w:p w14:paraId="50510996" w14:textId="05604028" w:rsidR="003E106B" w:rsidRDefault="003E106B" w:rsidP="00BC3B3D">
                            <w:pPr>
                              <w:ind w:leftChars="0" w:left="0" w:firstLineChars="0" w:firstLine="0"/>
                            </w:pPr>
                            <w:r>
                              <w:rPr>
                                <w:rFonts w:hint="eastAsia"/>
                              </w:rPr>
                              <w:t>アンケートの結果、無人運転に対する許容度については、目標を前年度65%以上に掲げたところ、57%が許容度ありと回答され、目標は未達であった。要因としては、高齢者が中心に生活している地域を運行していたこともあり、受入れに一定の不安があったものと思料する。一方で、自動運転バスに対する安心感・走行経路やバス停位置に関する結果は、目標85%のところ、それぞれ順に96,90,91%と全て目標を達成することができた。このことから、現状不安視されている住民に対しても、丁寧に説明・試乗の機会を提供していくことで、不安感を払拭し、新たな公共交通サービスとしての地位を確立できるものと思料する。</w:t>
                            </w:r>
                          </w:p>
                          <w:p w14:paraId="19F3F50D" w14:textId="260EBF26" w:rsidR="003E106B" w:rsidRDefault="003E106B" w:rsidP="004C008B">
                            <w:pPr>
                              <w:ind w:leftChars="0" w:left="0" w:firstLineChars="0" w:firstLine="0"/>
                            </w:pPr>
                            <w:r>
                              <w:rPr>
                                <w:rFonts w:hint="eastAsia"/>
                              </w:rPr>
                              <w:t>また、自動運転バス対する期待として、ドライバー不足、外出促進による健康増進・医療費削減や交通事故減少が挙げられており、少子高齢化対策の一環としても一定の需要を確認することができた。</w:t>
                            </w:r>
                          </w:p>
                          <w:p w14:paraId="693C4060" w14:textId="45216C88" w:rsidR="003E106B" w:rsidRDefault="003E106B" w:rsidP="00BC3B3D">
                            <w:pPr>
                              <w:ind w:leftChars="0" w:left="0" w:firstLineChars="0" w:firstLine="0"/>
                            </w:pPr>
                            <w:r>
                              <w:rPr>
                                <w:rFonts w:hint="eastAsia"/>
                              </w:rPr>
                              <w:t>先述の無人運行に対する不安感や走行時のブレーキ性能について一部不安視される声も見受けられるため、自動運転技術の品質向上に努めるとともに、定期的に地域住民の声を聞く機会を設け、改善に繋げていきたい。</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0;margin-top:19.65pt;width:502.85pt;height:321.3pt;z-index:25169612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">
                <v:textbox>
                  <w:txbxContent>
                    <w:p w14:paraId="50510996" w14:textId="05604028" w:rsidR="003E106B" w:rsidRDefault="003E106B" w:rsidP="00BC3B3D">
                      <w:pPr>
                        <w:ind w:leftChars="0" w:left="0" w:firstLineChars="0" w:firstLine="0"/>
                      </w:pPr>
                      <w:r>
                        <w:rPr>
                          <w:rFonts w:hint="eastAsia"/>
                        </w:rPr>
                        <w:t>アンケートの結果、無人運転に対する許容度については、目標を前年度65%以上に掲げたところ、57%が許容度ありと回答され、目標は未達であった。要因としては、高齢者が中心に生活している地域を運行していたこともあり、受入れに一定の不安があったものと思料する。一方で、自動運転バスに対する安心感・走行経路やバス停位置に関する結果は、目標85%のところ、それぞれ順に96,90,91%と全て目標を達成することができた。このことから、現状不安視されている住民に対しても、丁寧に説明・試乗の機会を提供していくことで、不安感を払拭し、新たな公共交通サービスとしての地位を確立できるものと思料する。</w:t>
                      </w:r>
                    </w:p>
                    <w:p w14:paraId="19F3F50D" w14:textId="260EBF26" w:rsidR="003E106B" w:rsidRDefault="003E106B" w:rsidP="004C008B">
                      <w:pPr>
                        <w:ind w:leftChars="0" w:left="0" w:firstLineChars="0" w:firstLine="0"/>
                      </w:pPr>
                      <w:r>
                        <w:rPr>
                          <w:rFonts w:hint="eastAsia"/>
                        </w:rPr>
                        <w:t>また、自動運転バス対する期待として、ドライバー不足、外出促進による健康増進・医療費削減や交通事故減少が挙げられており、少子高齢化対策の一環としても一定の需要を確認することができた。</w:t>
                      </w:r>
                    </w:p>
                    <w:p w14:paraId="693C4060" w14:textId="45216C88" w:rsidR="003E106B" w:rsidRDefault="003E106B" w:rsidP="00BC3B3D">
                      <w:pPr>
                        <w:ind w:leftChars="0" w:left="0" w:firstLineChars="0" w:firstLine="0"/>
                      </w:pPr>
                      <w:r>
                        <w:rPr>
                          <w:rFonts w:hint="eastAsia"/>
                        </w:rPr>
                        <w:t>先述の無人運行に対する不安感や走行時のブレーキ性能について一部不安視される声も見受けられるため、自動運転技術の品質向上に努めるとともに、定期的に地域住民の声を聞く機会を設け、改善に繋げていきたい。</w:t>
                      </w:r>
                    </w:p>
                  </w:txbxContent>
                </v:textbox>
                <w10:wrap type="square" anchorx="margin"/>
              </v:shape>
            </w:pict>
          </mc:Fallback>
        </mc:AlternateContent>
      </w:r>
      <w:r w:rsidR="004A15FD">
        <w:rPr>
          <w:rFonts w:hint="eastAsia"/>
          <w:spacing w:val="-4"/>
          <w:lang w:eastAsia="zh-TW"/>
        </w:rPr>
        <w:t>■社会受容性面</w:t>
      </w:r>
      <w:r w:rsidR="00D42159">
        <w:rPr>
          <w:rFonts w:hint="eastAsia"/>
          <w:spacing w:val="-4"/>
          <w:lang w:eastAsia="zh-TW"/>
        </w:rPr>
        <w:t xml:space="preserve">　　</w:t>
      </w:r>
    </w:p>
    <w:p w14:paraId="3C710565" w14:textId="4AED9EA8" w:rsidR="004A15FD" w:rsidRDefault="004A15FD" w:rsidP="004A15FD">
      <w:pPr>
        <w:ind w:leftChars="0" w:left="0" w:firstLineChars="0" w:firstLine="0"/>
        <w:rPr>
          <w:spacing w:val="-4"/>
          <w:lang w:eastAsia="zh-TW"/>
        </w:rPr>
      </w:pPr>
    </w:p>
    <w:sectPr w:rsidR="004A15FD" w:rsidSect="003A5330">
      <w:footerReference w:type="default" r:id="rId11"/>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D53DA" w14:textId="77777777" w:rsidR="003E106B" w:rsidRDefault="003E106B" w:rsidP="00456450">
      <w:r>
        <w:separator/>
      </w:r>
    </w:p>
  </w:endnote>
  <w:endnote w:type="continuationSeparator" w:id="0">
    <w:p w14:paraId="05A97A67" w14:textId="77777777" w:rsidR="003E106B" w:rsidRDefault="003E106B"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3E106B" w:rsidRDefault="003E106B" w:rsidP="00456450">
            <w:pPr>
              <w:pStyle w:val="af0"/>
            </w:pPr>
            <w:r>
              <w:t xml:space="preserve"> </w:t>
            </w:r>
            <w:r w:rsidRPr="00EB64AD">
              <w:fldChar w:fldCharType="begin"/>
            </w:r>
            <w:r w:rsidRPr="00EB64AD">
              <w:instrText>PAGE</w:instrText>
            </w:r>
            <w:r w:rsidRPr="00EB64AD">
              <w:fldChar w:fldCharType="separate"/>
            </w:r>
            <w:r>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B4550" w14:textId="77777777" w:rsidR="003E106B" w:rsidRDefault="003E106B" w:rsidP="00456450">
      <w:r>
        <w:separator/>
      </w:r>
    </w:p>
  </w:footnote>
  <w:footnote w:type="continuationSeparator" w:id="0">
    <w:p w14:paraId="4C27C48D" w14:textId="77777777" w:rsidR="003E106B" w:rsidRDefault="003E106B"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13DC094C"/>
    <w:multiLevelType w:val="hybridMultilevel"/>
    <w:tmpl w:val="C0F2B678"/>
    <w:lvl w:ilvl="0" w:tplc="0D96B71E">
      <w:start w:val="1"/>
      <w:numFmt w:val="bullet"/>
      <w:lvlText w:val=""/>
      <w:lvlJc w:val="left"/>
      <w:pPr>
        <w:ind w:left="440" w:hanging="440"/>
      </w:pPr>
      <w:rPr>
        <w:rFonts w:ascii="Wingdings" w:hAnsi="Wingdings" w:hint="default"/>
        <w:position w:val="2"/>
      </w:rPr>
    </w:lvl>
    <w:lvl w:ilvl="1" w:tplc="0409000D">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6"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7"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8"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32F4B1F"/>
    <w:multiLevelType w:val="hybridMultilevel"/>
    <w:tmpl w:val="58786272"/>
    <w:lvl w:ilvl="0" w:tplc="FFFFFFFF">
      <w:start w:val="1"/>
      <w:numFmt w:val="bullet"/>
      <w:lvlText w:val=""/>
      <w:lvlJc w:val="left"/>
      <w:pPr>
        <w:ind w:left="440" w:hanging="440"/>
      </w:pPr>
      <w:rPr>
        <w:rFonts w:ascii="Wingdings" w:hAnsi="Wingdings" w:hint="default"/>
        <w:position w:val="2"/>
      </w:rPr>
    </w:lvl>
    <w:lvl w:ilvl="1" w:tplc="FFFFFFFF">
      <w:start w:val="1"/>
      <w:numFmt w:val="bullet"/>
      <w:lvlText w:val=""/>
      <w:lvlJc w:val="left"/>
      <w:pPr>
        <w:ind w:left="880" w:hanging="440"/>
      </w:pPr>
      <w:rPr>
        <w:rFonts w:ascii="Wingdings" w:hAnsi="Wingdings" w:hint="default"/>
        <w:position w:val="2"/>
      </w:rPr>
    </w:lvl>
    <w:lvl w:ilvl="2" w:tplc="FFFFFFFF">
      <w:start w:val="1"/>
      <w:numFmt w:val="bullet"/>
      <w:lvlText w:val=""/>
      <w:lvlJc w:val="left"/>
      <w:pPr>
        <w:ind w:left="880" w:hanging="440"/>
      </w:pPr>
      <w:rPr>
        <w:rFonts w:ascii="Wingdings" w:hAnsi="Wingdings" w:hint="default"/>
      </w:rPr>
    </w:lvl>
    <w:lvl w:ilvl="3" w:tplc="0D96B71E">
      <w:start w:val="1"/>
      <w:numFmt w:val="bullet"/>
      <w:lvlText w:val=""/>
      <w:lvlJc w:val="left"/>
      <w:pPr>
        <w:ind w:left="1540" w:hanging="440"/>
      </w:pPr>
      <w:rPr>
        <w:rFonts w:ascii="Wingdings" w:hAnsi="Wingdings" w:hint="default"/>
        <w:position w:val="2"/>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11" w15:restartNumberingAfterBreak="0">
    <w:nsid w:val="3A7D7C0B"/>
    <w:multiLevelType w:val="hybridMultilevel"/>
    <w:tmpl w:val="13CCBD7A"/>
    <w:lvl w:ilvl="0" w:tplc="1A5EFBD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5" w15:restartNumberingAfterBreak="0">
    <w:nsid w:val="46FC7D5C"/>
    <w:multiLevelType w:val="hybridMultilevel"/>
    <w:tmpl w:val="6F0809BA"/>
    <w:lvl w:ilvl="0" w:tplc="04090001">
      <w:start w:val="1"/>
      <w:numFmt w:val="bullet"/>
      <w:lvlText w:val=""/>
      <w:lvlJc w:val="left"/>
      <w:pPr>
        <w:ind w:left="440" w:hanging="440"/>
      </w:pPr>
      <w:rPr>
        <w:rFonts w:ascii="Wingdings" w:hAnsi="Wingdings" w:hint="default"/>
        <w:position w:val="2"/>
      </w:rPr>
    </w:lvl>
    <w:lvl w:ilvl="1" w:tplc="0D96B71E">
      <w:start w:val="1"/>
      <w:numFmt w:val="bullet"/>
      <w:lvlText w:val=""/>
      <w:lvlJc w:val="left"/>
      <w:pPr>
        <w:ind w:left="880" w:hanging="440"/>
      </w:pPr>
      <w:rPr>
        <w:rFonts w:ascii="Wingdings" w:hAnsi="Wingdings" w:hint="default"/>
        <w:position w:val="2"/>
      </w:rPr>
    </w:lvl>
    <w:lvl w:ilvl="2" w:tplc="0409000D">
      <w:start w:val="1"/>
      <w:numFmt w:val="bullet"/>
      <w:lvlText w:val=""/>
      <w:lvlJc w:val="left"/>
      <w:pPr>
        <w:ind w:left="88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4BA531E3"/>
    <w:multiLevelType w:val="hybridMultilevel"/>
    <w:tmpl w:val="42A04C62"/>
    <w:lvl w:ilvl="0" w:tplc="0D96B71E">
      <w:start w:val="1"/>
      <w:numFmt w:val="bullet"/>
      <w:lvlText w:val=""/>
      <w:lvlJc w:val="left"/>
      <w:pPr>
        <w:ind w:left="1540" w:hanging="440"/>
      </w:pPr>
      <w:rPr>
        <w:rFonts w:ascii="Wingdings" w:hAnsi="Wingdings" w:hint="default"/>
        <w:position w:val="2"/>
      </w:rPr>
    </w:lvl>
    <w:lvl w:ilvl="1" w:tplc="0409000B" w:tentative="1">
      <w:start w:val="1"/>
      <w:numFmt w:val="bullet"/>
      <w:lvlText w:val=""/>
      <w:lvlJc w:val="left"/>
      <w:pPr>
        <w:ind w:left="1980" w:hanging="440"/>
      </w:pPr>
      <w:rPr>
        <w:rFonts w:ascii="Wingdings" w:hAnsi="Wingdings" w:hint="default"/>
      </w:rPr>
    </w:lvl>
    <w:lvl w:ilvl="2" w:tplc="0409000D" w:tentative="1">
      <w:start w:val="1"/>
      <w:numFmt w:val="bullet"/>
      <w:lvlText w:val=""/>
      <w:lvlJc w:val="left"/>
      <w:pPr>
        <w:ind w:left="2420" w:hanging="440"/>
      </w:pPr>
      <w:rPr>
        <w:rFonts w:ascii="Wingdings" w:hAnsi="Wingdings" w:hint="default"/>
      </w:rPr>
    </w:lvl>
    <w:lvl w:ilvl="3" w:tplc="04090001" w:tentative="1">
      <w:start w:val="1"/>
      <w:numFmt w:val="bullet"/>
      <w:lvlText w:val=""/>
      <w:lvlJc w:val="left"/>
      <w:pPr>
        <w:ind w:left="2860" w:hanging="440"/>
      </w:pPr>
      <w:rPr>
        <w:rFonts w:ascii="Wingdings" w:hAnsi="Wingdings" w:hint="default"/>
      </w:rPr>
    </w:lvl>
    <w:lvl w:ilvl="4" w:tplc="0409000B" w:tentative="1">
      <w:start w:val="1"/>
      <w:numFmt w:val="bullet"/>
      <w:lvlText w:val=""/>
      <w:lvlJc w:val="left"/>
      <w:pPr>
        <w:ind w:left="3300" w:hanging="440"/>
      </w:pPr>
      <w:rPr>
        <w:rFonts w:ascii="Wingdings" w:hAnsi="Wingdings" w:hint="default"/>
      </w:rPr>
    </w:lvl>
    <w:lvl w:ilvl="5" w:tplc="0409000D" w:tentative="1">
      <w:start w:val="1"/>
      <w:numFmt w:val="bullet"/>
      <w:lvlText w:val=""/>
      <w:lvlJc w:val="left"/>
      <w:pPr>
        <w:ind w:left="3740" w:hanging="440"/>
      </w:pPr>
      <w:rPr>
        <w:rFonts w:ascii="Wingdings" w:hAnsi="Wingdings" w:hint="default"/>
      </w:rPr>
    </w:lvl>
    <w:lvl w:ilvl="6" w:tplc="04090001" w:tentative="1">
      <w:start w:val="1"/>
      <w:numFmt w:val="bullet"/>
      <w:lvlText w:val=""/>
      <w:lvlJc w:val="left"/>
      <w:pPr>
        <w:ind w:left="4180" w:hanging="440"/>
      </w:pPr>
      <w:rPr>
        <w:rFonts w:ascii="Wingdings" w:hAnsi="Wingdings" w:hint="default"/>
      </w:rPr>
    </w:lvl>
    <w:lvl w:ilvl="7" w:tplc="0409000B" w:tentative="1">
      <w:start w:val="1"/>
      <w:numFmt w:val="bullet"/>
      <w:lvlText w:val=""/>
      <w:lvlJc w:val="left"/>
      <w:pPr>
        <w:ind w:left="4620" w:hanging="440"/>
      </w:pPr>
      <w:rPr>
        <w:rFonts w:ascii="Wingdings" w:hAnsi="Wingdings" w:hint="default"/>
      </w:rPr>
    </w:lvl>
    <w:lvl w:ilvl="8" w:tplc="0409000D" w:tentative="1">
      <w:start w:val="1"/>
      <w:numFmt w:val="bullet"/>
      <w:lvlText w:val=""/>
      <w:lvlJc w:val="left"/>
      <w:pPr>
        <w:ind w:left="5060" w:hanging="440"/>
      </w:pPr>
      <w:rPr>
        <w:rFonts w:ascii="Wingdings" w:hAnsi="Wingdings" w:hint="default"/>
      </w:rPr>
    </w:lvl>
  </w:abstractNum>
  <w:abstractNum w:abstractNumId="17"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5D4F710A"/>
    <w:multiLevelType w:val="hybridMultilevel"/>
    <w:tmpl w:val="809439CE"/>
    <w:lvl w:ilvl="0" w:tplc="E3BC2046">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5EAB0079"/>
    <w:multiLevelType w:val="hybridMultilevel"/>
    <w:tmpl w:val="ACCA718C"/>
    <w:lvl w:ilvl="0" w:tplc="6282954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22"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9"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30"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31"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32"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33"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1866364856">
    <w:abstractNumId w:val="10"/>
  </w:num>
  <w:num w:numId="2" w16cid:durableId="1995336100">
    <w:abstractNumId w:val="13"/>
  </w:num>
  <w:num w:numId="3" w16cid:durableId="606356585">
    <w:abstractNumId w:val="6"/>
  </w:num>
  <w:num w:numId="4" w16cid:durableId="2116896075">
    <w:abstractNumId w:val="7"/>
  </w:num>
  <w:num w:numId="5" w16cid:durableId="1201626793">
    <w:abstractNumId w:val="21"/>
  </w:num>
  <w:num w:numId="6" w16cid:durableId="563218394">
    <w:abstractNumId w:val="28"/>
  </w:num>
  <w:num w:numId="7" w16cid:durableId="1480266031">
    <w:abstractNumId w:val="33"/>
    <w:lvlOverride w:ilvl="0">
      <w:startOverride w:val="1"/>
    </w:lvlOverride>
  </w:num>
  <w:num w:numId="8" w16cid:durableId="1009060575">
    <w:abstractNumId w:val="33"/>
    <w:lvlOverride w:ilvl="0">
      <w:startOverride w:val="1"/>
    </w:lvlOverride>
  </w:num>
  <w:num w:numId="9" w16cid:durableId="920485491">
    <w:abstractNumId w:val="8"/>
  </w:num>
  <w:num w:numId="10" w16cid:durableId="585071861">
    <w:abstractNumId w:val="2"/>
  </w:num>
  <w:num w:numId="11" w16cid:durableId="1164198040">
    <w:abstractNumId w:val="33"/>
  </w:num>
  <w:num w:numId="12" w16cid:durableId="1153181100">
    <w:abstractNumId w:val="33"/>
    <w:lvlOverride w:ilvl="0">
      <w:startOverride w:val="1"/>
    </w:lvlOverride>
  </w:num>
  <w:num w:numId="13" w16cid:durableId="1814568021">
    <w:abstractNumId w:val="33"/>
    <w:lvlOverride w:ilvl="0">
      <w:startOverride w:val="1"/>
    </w:lvlOverride>
  </w:num>
  <w:num w:numId="14" w16cid:durableId="1216315257">
    <w:abstractNumId w:val="27"/>
  </w:num>
  <w:num w:numId="15" w16cid:durableId="2095469449">
    <w:abstractNumId w:val="12"/>
  </w:num>
  <w:num w:numId="16" w16cid:durableId="225336243">
    <w:abstractNumId w:val="17"/>
  </w:num>
  <w:num w:numId="17" w16cid:durableId="146020364">
    <w:abstractNumId w:val="32"/>
  </w:num>
  <w:num w:numId="18" w16cid:durableId="655500754">
    <w:abstractNumId w:val="31"/>
  </w:num>
  <w:num w:numId="19" w16cid:durableId="1218469531">
    <w:abstractNumId w:val="23"/>
  </w:num>
  <w:num w:numId="20" w16cid:durableId="1088766277">
    <w:abstractNumId w:val="22"/>
  </w:num>
  <w:num w:numId="21" w16cid:durableId="560216867">
    <w:abstractNumId w:val="26"/>
  </w:num>
  <w:num w:numId="22" w16cid:durableId="684673158">
    <w:abstractNumId w:val="1"/>
  </w:num>
  <w:num w:numId="23" w16cid:durableId="1413119501">
    <w:abstractNumId w:val="4"/>
  </w:num>
  <w:num w:numId="24" w16cid:durableId="1188955553">
    <w:abstractNumId w:val="29"/>
  </w:num>
  <w:num w:numId="25" w16cid:durableId="1100025899">
    <w:abstractNumId w:val="30"/>
  </w:num>
  <w:num w:numId="26" w16cid:durableId="1740206790">
    <w:abstractNumId w:val="5"/>
  </w:num>
  <w:num w:numId="27" w16cid:durableId="1997151649">
    <w:abstractNumId w:val="0"/>
  </w:num>
  <w:num w:numId="28" w16cid:durableId="1443765340">
    <w:abstractNumId w:val="25"/>
  </w:num>
  <w:num w:numId="29" w16cid:durableId="103035087">
    <w:abstractNumId w:val="18"/>
  </w:num>
  <w:num w:numId="30" w16cid:durableId="64618904">
    <w:abstractNumId w:val="14"/>
  </w:num>
  <w:num w:numId="31" w16cid:durableId="216092586">
    <w:abstractNumId w:val="33"/>
    <w:lvlOverride w:ilvl="0">
      <w:startOverride w:val="1"/>
    </w:lvlOverride>
  </w:num>
  <w:num w:numId="32" w16cid:durableId="282805615">
    <w:abstractNumId w:val="24"/>
  </w:num>
  <w:num w:numId="33" w16cid:durableId="1797482480">
    <w:abstractNumId w:val="15"/>
  </w:num>
  <w:num w:numId="34" w16cid:durableId="262038262">
    <w:abstractNumId w:val="20"/>
  </w:num>
  <w:num w:numId="35" w16cid:durableId="2118979940">
    <w:abstractNumId w:val="3"/>
  </w:num>
  <w:num w:numId="36" w16cid:durableId="694379446">
    <w:abstractNumId w:val="16"/>
  </w:num>
  <w:num w:numId="37" w16cid:durableId="813520877">
    <w:abstractNumId w:val="9"/>
  </w:num>
  <w:num w:numId="38" w16cid:durableId="1050960559">
    <w:abstractNumId w:val="11"/>
  </w:num>
  <w:num w:numId="39" w16cid:durableId="1727290443">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348161">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44E0"/>
    <w:rsid w:val="00015B78"/>
    <w:rsid w:val="00015DA4"/>
    <w:rsid w:val="00015FBD"/>
    <w:rsid w:val="00016D40"/>
    <w:rsid w:val="00017B5B"/>
    <w:rsid w:val="0002654C"/>
    <w:rsid w:val="00026745"/>
    <w:rsid w:val="0002780F"/>
    <w:rsid w:val="00031158"/>
    <w:rsid w:val="00031298"/>
    <w:rsid w:val="000322DF"/>
    <w:rsid w:val="0003281C"/>
    <w:rsid w:val="0003420D"/>
    <w:rsid w:val="0003454D"/>
    <w:rsid w:val="00036867"/>
    <w:rsid w:val="00041279"/>
    <w:rsid w:val="0004170B"/>
    <w:rsid w:val="000421FA"/>
    <w:rsid w:val="00043D82"/>
    <w:rsid w:val="00043E92"/>
    <w:rsid w:val="00044DBA"/>
    <w:rsid w:val="000461AC"/>
    <w:rsid w:val="0004621F"/>
    <w:rsid w:val="00046998"/>
    <w:rsid w:val="00050E15"/>
    <w:rsid w:val="000515B4"/>
    <w:rsid w:val="00051754"/>
    <w:rsid w:val="00051E34"/>
    <w:rsid w:val="00054171"/>
    <w:rsid w:val="00055B22"/>
    <w:rsid w:val="000569B7"/>
    <w:rsid w:val="00061DF8"/>
    <w:rsid w:val="0007038A"/>
    <w:rsid w:val="00071C7B"/>
    <w:rsid w:val="000743E1"/>
    <w:rsid w:val="00075AFC"/>
    <w:rsid w:val="00080B01"/>
    <w:rsid w:val="00084383"/>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1E4D"/>
    <w:rsid w:val="000E3E47"/>
    <w:rsid w:val="000E5ED6"/>
    <w:rsid w:val="000E7628"/>
    <w:rsid w:val="000F00C2"/>
    <w:rsid w:val="000F124D"/>
    <w:rsid w:val="000F1460"/>
    <w:rsid w:val="000F2D0E"/>
    <w:rsid w:val="000F50C7"/>
    <w:rsid w:val="000F72A4"/>
    <w:rsid w:val="001003CE"/>
    <w:rsid w:val="00100F16"/>
    <w:rsid w:val="00100FA2"/>
    <w:rsid w:val="00101204"/>
    <w:rsid w:val="00101530"/>
    <w:rsid w:val="00103665"/>
    <w:rsid w:val="0010403B"/>
    <w:rsid w:val="00104B45"/>
    <w:rsid w:val="0010571B"/>
    <w:rsid w:val="00106C3D"/>
    <w:rsid w:val="001108E9"/>
    <w:rsid w:val="00110B5A"/>
    <w:rsid w:val="001137C6"/>
    <w:rsid w:val="001143BF"/>
    <w:rsid w:val="001148D2"/>
    <w:rsid w:val="00115662"/>
    <w:rsid w:val="00115806"/>
    <w:rsid w:val="0012242B"/>
    <w:rsid w:val="001277B0"/>
    <w:rsid w:val="0012781A"/>
    <w:rsid w:val="0013046B"/>
    <w:rsid w:val="0013245A"/>
    <w:rsid w:val="00134962"/>
    <w:rsid w:val="00134BAC"/>
    <w:rsid w:val="00135B4D"/>
    <w:rsid w:val="00142FE2"/>
    <w:rsid w:val="0014337A"/>
    <w:rsid w:val="0014450C"/>
    <w:rsid w:val="00145054"/>
    <w:rsid w:val="00145A54"/>
    <w:rsid w:val="001474F1"/>
    <w:rsid w:val="00147B5A"/>
    <w:rsid w:val="00147BF7"/>
    <w:rsid w:val="001503F8"/>
    <w:rsid w:val="00150E92"/>
    <w:rsid w:val="00153330"/>
    <w:rsid w:val="00153371"/>
    <w:rsid w:val="00153A4D"/>
    <w:rsid w:val="00153FEE"/>
    <w:rsid w:val="001540F7"/>
    <w:rsid w:val="00156097"/>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2E34"/>
    <w:rsid w:val="001837FE"/>
    <w:rsid w:val="00183CFE"/>
    <w:rsid w:val="00183DBF"/>
    <w:rsid w:val="00185FA1"/>
    <w:rsid w:val="00186624"/>
    <w:rsid w:val="00187B86"/>
    <w:rsid w:val="00192549"/>
    <w:rsid w:val="001929C8"/>
    <w:rsid w:val="0019540D"/>
    <w:rsid w:val="00196670"/>
    <w:rsid w:val="001A0A30"/>
    <w:rsid w:val="001A102A"/>
    <w:rsid w:val="001A1422"/>
    <w:rsid w:val="001A332D"/>
    <w:rsid w:val="001A7715"/>
    <w:rsid w:val="001B0EF3"/>
    <w:rsid w:val="001B0FD7"/>
    <w:rsid w:val="001B12AA"/>
    <w:rsid w:val="001B3D9C"/>
    <w:rsid w:val="001B4FA7"/>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2040A"/>
    <w:rsid w:val="00220EE4"/>
    <w:rsid w:val="0022176E"/>
    <w:rsid w:val="00221A8C"/>
    <w:rsid w:val="002222C7"/>
    <w:rsid w:val="002226FD"/>
    <w:rsid w:val="00222AD5"/>
    <w:rsid w:val="002231B9"/>
    <w:rsid w:val="00223A7C"/>
    <w:rsid w:val="00224BBD"/>
    <w:rsid w:val="00225CD3"/>
    <w:rsid w:val="00230074"/>
    <w:rsid w:val="00230906"/>
    <w:rsid w:val="00233193"/>
    <w:rsid w:val="00233EDA"/>
    <w:rsid w:val="00234A93"/>
    <w:rsid w:val="00235F60"/>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248D"/>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D1BC2"/>
    <w:rsid w:val="002D1D32"/>
    <w:rsid w:val="002D47AA"/>
    <w:rsid w:val="002D7ABF"/>
    <w:rsid w:val="002E011A"/>
    <w:rsid w:val="002E0C35"/>
    <w:rsid w:val="002E208A"/>
    <w:rsid w:val="002E33A3"/>
    <w:rsid w:val="002E3834"/>
    <w:rsid w:val="002E4034"/>
    <w:rsid w:val="002E64BE"/>
    <w:rsid w:val="002E667B"/>
    <w:rsid w:val="002E7CF3"/>
    <w:rsid w:val="002F0DB0"/>
    <w:rsid w:val="002F2FED"/>
    <w:rsid w:val="002F30CD"/>
    <w:rsid w:val="003012F7"/>
    <w:rsid w:val="00301FE1"/>
    <w:rsid w:val="0030518E"/>
    <w:rsid w:val="003079FF"/>
    <w:rsid w:val="00307EC2"/>
    <w:rsid w:val="003133FC"/>
    <w:rsid w:val="003147C2"/>
    <w:rsid w:val="0031573D"/>
    <w:rsid w:val="003170BE"/>
    <w:rsid w:val="00317C1F"/>
    <w:rsid w:val="00322312"/>
    <w:rsid w:val="0032315A"/>
    <w:rsid w:val="00326301"/>
    <w:rsid w:val="003277B8"/>
    <w:rsid w:val="0033006D"/>
    <w:rsid w:val="0033055E"/>
    <w:rsid w:val="003314DA"/>
    <w:rsid w:val="00333E13"/>
    <w:rsid w:val="00334A3C"/>
    <w:rsid w:val="0034242A"/>
    <w:rsid w:val="003425A5"/>
    <w:rsid w:val="00342CD0"/>
    <w:rsid w:val="00342FDA"/>
    <w:rsid w:val="00344B2A"/>
    <w:rsid w:val="0034618B"/>
    <w:rsid w:val="003465E9"/>
    <w:rsid w:val="0034771E"/>
    <w:rsid w:val="00347AC2"/>
    <w:rsid w:val="00347E7E"/>
    <w:rsid w:val="00351924"/>
    <w:rsid w:val="00351ABC"/>
    <w:rsid w:val="00352F8F"/>
    <w:rsid w:val="0035322A"/>
    <w:rsid w:val="0035408B"/>
    <w:rsid w:val="00354D08"/>
    <w:rsid w:val="0035500F"/>
    <w:rsid w:val="00356BEA"/>
    <w:rsid w:val="00357AEA"/>
    <w:rsid w:val="0036014D"/>
    <w:rsid w:val="00360D6A"/>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40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06B"/>
    <w:rsid w:val="003E12B7"/>
    <w:rsid w:val="003E6F1C"/>
    <w:rsid w:val="003F0F8A"/>
    <w:rsid w:val="003F2689"/>
    <w:rsid w:val="003F356C"/>
    <w:rsid w:val="003F3C2E"/>
    <w:rsid w:val="003F4838"/>
    <w:rsid w:val="00400677"/>
    <w:rsid w:val="00400CB7"/>
    <w:rsid w:val="0040233B"/>
    <w:rsid w:val="00403F93"/>
    <w:rsid w:val="00406368"/>
    <w:rsid w:val="00407064"/>
    <w:rsid w:val="00407D0B"/>
    <w:rsid w:val="00410C4E"/>
    <w:rsid w:val="0041113E"/>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4C59"/>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6951"/>
    <w:rsid w:val="004B6B1B"/>
    <w:rsid w:val="004B7535"/>
    <w:rsid w:val="004C008B"/>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31ACE"/>
    <w:rsid w:val="005406AA"/>
    <w:rsid w:val="00541B5E"/>
    <w:rsid w:val="00545AC9"/>
    <w:rsid w:val="00545DC5"/>
    <w:rsid w:val="00550087"/>
    <w:rsid w:val="00552127"/>
    <w:rsid w:val="00557058"/>
    <w:rsid w:val="00560C5D"/>
    <w:rsid w:val="005624B5"/>
    <w:rsid w:val="0056288E"/>
    <w:rsid w:val="00564EAA"/>
    <w:rsid w:val="00565C51"/>
    <w:rsid w:val="0056605E"/>
    <w:rsid w:val="0057046A"/>
    <w:rsid w:val="0057389E"/>
    <w:rsid w:val="00574B3A"/>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4D14"/>
    <w:rsid w:val="005C74F1"/>
    <w:rsid w:val="005C7B74"/>
    <w:rsid w:val="005C7E78"/>
    <w:rsid w:val="005D00A2"/>
    <w:rsid w:val="005D0D49"/>
    <w:rsid w:val="005D0FF3"/>
    <w:rsid w:val="005D39BD"/>
    <w:rsid w:val="005D557C"/>
    <w:rsid w:val="005D6AEA"/>
    <w:rsid w:val="005D7C54"/>
    <w:rsid w:val="005D7E71"/>
    <w:rsid w:val="005E2E23"/>
    <w:rsid w:val="005E5410"/>
    <w:rsid w:val="005E6ECE"/>
    <w:rsid w:val="005F020A"/>
    <w:rsid w:val="005F2BCA"/>
    <w:rsid w:val="005F34AA"/>
    <w:rsid w:val="005F4A13"/>
    <w:rsid w:val="00600B7C"/>
    <w:rsid w:val="00604C65"/>
    <w:rsid w:val="0060672B"/>
    <w:rsid w:val="0060786F"/>
    <w:rsid w:val="00610C44"/>
    <w:rsid w:val="0061148F"/>
    <w:rsid w:val="006117D5"/>
    <w:rsid w:val="00611BD2"/>
    <w:rsid w:val="00612E52"/>
    <w:rsid w:val="006132B6"/>
    <w:rsid w:val="00613D69"/>
    <w:rsid w:val="00615D38"/>
    <w:rsid w:val="00615F9F"/>
    <w:rsid w:val="00617BA8"/>
    <w:rsid w:val="00620498"/>
    <w:rsid w:val="00620922"/>
    <w:rsid w:val="00623B1F"/>
    <w:rsid w:val="00625105"/>
    <w:rsid w:val="0062682A"/>
    <w:rsid w:val="0063333B"/>
    <w:rsid w:val="00633691"/>
    <w:rsid w:val="006342D9"/>
    <w:rsid w:val="0063560A"/>
    <w:rsid w:val="006356D9"/>
    <w:rsid w:val="0064045F"/>
    <w:rsid w:val="00640526"/>
    <w:rsid w:val="0064265E"/>
    <w:rsid w:val="00642F35"/>
    <w:rsid w:val="006445AE"/>
    <w:rsid w:val="006453CE"/>
    <w:rsid w:val="006511B7"/>
    <w:rsid w:val="006524D4"/>
    <w:rsid w:val="00652C11"/>
    <w:rsid w:val="00653B56"/>
    <w:rsid w:val="00655C48"/>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3FAD"/>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213"/>
    <w:rsid w:val="00717F19"/>
    <w:rsid w:val="00720C74"/>
    <w:rsid w:val="00722248"/>
    <w:rsid w:val="007241FB"/>
    <w:rsid w:val="00727EE3"/>
    <w:rsid w:val="00731B21"/>
    <w:rsid w:val="00733756"/>
    <w:rsid w:val="00734A2A"/>
    <w:rsid w:val="007356F3"/>
    <w:rsid w:val="00735AA9"/>
    <w:rsid w:val="00736466"/>
    <w:rsid w:val="007373C5"/>
    <w:rsid w:val="00740101"/>
    <w:rsid w:val="00740A93"/>
    <w:rsid w:val="00741F65"/>
    <w:rsid w:val="0074372F"/>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4DC5"/>
    <w:rsid w:val="00775502"/>
    <w:rsid w:val="00776523"/>
    <w:rsid w:val="00776678"/>
    <w:rsid w:val="00776A45"/>
    <w:rsid w:val="00776AAF"/>
    <w:rsid w:val="007800EB"/>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D06"/>
    <w:rsid w:val="007A7651"/>
    <w:rsid w:val="007B0FDD"/>
    <w:rsid w:val="007B17D6"/>
    <w:rsid w:val="007B2E80"/>
    <w:rsid w:val="007B451B"/>
    <w:rsid w:val="007B4FB5"/>
    <w:rsid w:val="007B7A65"/>
    <w:rsid w:val="007C0BEE"/>
    <w:rsid w:val="007C1172"/>
    <w:rsid w:val="007C13F2"/>
    <w:rsid w:val="007C14BD"/>
    <w:rsid w:val="007C14CE"/>
    <w:rsid w:val="007C18BC"/>
    <w:rsid w:val="007C7EA9"/>
    <w:rsid w:val="007D1DB4"/>
    <w:rsid w:val="007D205D"/>
    <w:rsid w:val="007D5AE7"/>
    <w:rsid w:val="007E016F"/>
    <w:rsid w:val="007E0E7A"/>
    <w:rsid w:val="007E7D84"/>
    <w:rsid w:val="007F5126"/>
    <w:rsid w:val="007F51EB"/>
    <w:rsid w:val="007F5F10"/>
    <w:rsid w:val="007F6913"/>
    <w:rsid w:val="007F7581"/>
    <w:rsid w:val="008007C4"/>
    <w:rsid w:val="00801286"/>
    <w:rsid w:val="00801352"/>
    <w:rsid w:val="0080263B"/>
    <w:rsid w:val="00802F31"/>
    <w:rsid w:val="00804019"/>
    <w:rsid w:val="00804A9C"/>
    <w:rsid w:val="008062FC"/>
    <w:rsid w:val="008072E7"/>
    <w:rsid w:val="00807523"/>
    <w:rsid w:val="00811FAE"/>
    <w:rsid w:val="00814166"/>
    <w:rsid w:val="00814E00"/>
    <w:rsid w:val="00815176"/>
    <w:rsid w:val="00815F6D"/>
    <w:rsid w:val="00816970"/>
    <w:rsid w:val="00820A58"/>
    <w:rsid w:val="008211F9"/>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51239"/>
    <w:rsid w:val="00852EB6"/>
    <w:rsid w:val="00855B37"/>
    <w:rsid w:val="00856A49"/>
    <w:rsid w:val="0085734A"/>
    <w:rsid w:val="00861DC0"/>
    <w:rsid w:val="008634BF"/>
    <w:rsid w:val="008640F4"/>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387B"/>
    <w:rsid w:val="008B53E9"/>
    <w:rsid w:val="008B5F4A"/>
    <w:rsid w:val="008C24CB"/>
    <w:rsid w:val="008C5248"/>
    <w:rsid w:val="008C5B64"/>
    <w:rsid w:val="008C5C48"/>
    <w:rsid w:val="008D1CB6"/>
    <w:rsid w:val="008D2160"/>
    <w:rsid w:val="008D3723"/>
    <w:rsid w:val="008D392E"/>
    <w:rsid w:val="008D3B44"/>
    <w:rsid w:val="008D54C1"/>
    <w:rsid w:val="008D718D"/>
    <w:rsid w:val="008E44A8"/>
    <w:rsid w:val="008F2433"/>
    <w:rsid w:val="008F2AB5"/>
    <w:rsid w:val="008F7F4B"/>
    <w:rsid w:val="00900ED5"/>
    <w:rsid w:val="00902C26"/>
    <w:rsid w:val="00902E79"/>
    <w:rsid w:val="00904507"/>
    <w:rsid w:val="00904A94"/>
    <w:rsid w:val="00906962"/>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27CB8"/>
    <w:rsid w:val="0093097E"/>
    <w:rsid w:val="00930B9E"/>
    <w:rsid w:val="00931E41"/>
    <w:rsid w:val="00932005"/>
    <w:rsid w:val="0093232A"/>
    <w:rsid w:val="0093378C"/>
    <w:rsid w:val="00935E5E"/>
    <w:rsid w:val="00942D26"/>
    <w:rsid w:val="00943CFD"/>
    <w:rsid w:val="0094783C"/>
    <w:rsid w:val="009518CC"/>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86F51"/>
    <w:rsid w:val="00990922"/>
    <w:rsid w:val="009924B1"/>
    <w:rsid w:val="009928E2"/>
    <w:rsid w:val="00993A6C"/>
    <w:rsid w:val="00993BC8"/>
    <w:rsid w:val="0099629A"/>
    <w:rsid w:val="009A6BA6"/>
    <w:rsid w:val="009A7DE9"/>
    <w:rsid w:val="009B1E30"/>
    <w:rsid w:val="009B41B0"/>
    <w:rsid w:val="009B47D5"/>
    <w:rsid w:val="009B5807"/>
    <w:rsid w:val="009C0935"/>
    <w:rsid w:val="009C2B13"/>
    <w:rsid w:val="009C3A63"/>
    <w:rsid w:val="009C4CD6"/>
    <w:rsid w:val="009C4E75"/>
    <w:rsid w:val="009C5048"/>
    <w:rsid w:val="009D0B58"/>
    <w:rsid w:val="009D17D0"/>
    <w:rsid w:val="009D2B0A"/>
    <w:rsid w:val="009D2ED8"/>
    <w:rsid w:val="009D3579"/>
    <w:rsid w:val="009D443F"/>
    <w:rsid w:val="009D6670"/>
    <w:rsid w:val="009E054D"/>
    <w:rsid w:val="009E3FA6"/>
    <w:rsid w:val="009E4B20"/>
    <w:rsid w:val="009E4E49"/>
    <w:rsid w:val="009E4E6E"/>
    <w:rsid w:val="009E60E1"/>
    <w:rsid w:val="009F093C"/>
    <w:rsid w:val="009F196F"/>
    <w:rsid w:val="009F19E4"/>
    <w:rsid w:val="009F1B83"/>
    <w:rsid w:val="009F2CEC"/>
    <w:rsid w:val="009F63F2"/>
    <w:rsid w:val="009F70D7"/>
    <w:rsid w:val="00A01BDA"/>
    <w:rsid w:val="00A01F21"/>
    <w:rsid w:val="00A05E96"/>
    <w:rsid w:val="00A0623B"/>
    <w:rsid w:val="00A063AB"/>
    <w:rsid w:val="00A110B8"/>
    <w:rsid w:val="00A1114A"/>
    <w:rsid w:val="00A125D2"/>
    <w:rsid w:val="00A13A97"/>
    <w:rsid w:val="00A1498D"/>
    <w:rsid w:val="00A14B53"/>
    <w:rsid w:val="00A16C95"/>
    <w:rsid w:val="00A2071D"/>
    <w:rsid w:val="00A23C5B"/>
    <w:rsid w:val="00A25DE8"/>
    <w:rsid w:val="00A25FBC"/>
    <w:rsid w:val="00A2638E"/>
    <w:rsid w:val="00A265C9"/>
    <w:rsid w:val="00A2793F"/>
    <w:rsid w:val="00A30AF6"/>
    <w:rsid w:val="00A32505"/>
    <w:rsid w:val="00A33118"/>
    <w:rsid w:val="00A3485D"/>
    <w:rsid w:val="00A36F12"/>
    <w:rsid w:val="00A37F0C"/>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6A31"/>
    <w:rsid w:val="00A67CD2"/>
    <w:rsid w:val="00A70505"/>
    <w:rsid w:val="00A70AB5"/>
    <w:rsid w:val="00A70D77"/>
    <w:rsid w:val="00A70EC6"/>
    <w:rsid w:val="00A7544A"/>
    <w:rsid w:val="00A75569"/>
    <w:rsid w:val="00A761DD"/>
    <w:rsid w:val="00A76E4D"/>
    <w:rsid w:val="00A775AE"/>
    <w:rsid w:val="00A8116A"/>
    <w:rsid w:val="00A823DA"/>
    <w:rsid w:val="00A843D2"/>
    <w:rsid w:val="00A8556A"/>
    <w:rsid w:val="00A85BAC"/>
    <w:rsid w:val="00A85C9C"/>
    <w:rsid w:val="00A85E6A"/>
    <w:rsid w:val="00A862AB"/>
    <w:rsid w:val="00A90BFC"/>
    <w:rsid w:val="00A93554"/>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3791"/>
    <w:rsid w:val="00AF664E"/>
    <w:rsid w:val="00AF670F"/>
    <w:rsid w:val="00AF72AF"/>
    <w:rsid w:val="00AF7EF8"/>
    <w:rsid w:val="00B00954"/>
    <w:rsid w:val="00B02706"/>
    <w:rsid w:val="00B02ADB"/>
    <w:rsid w:val="00B02CEB"/>
    <w:rsid w:val="00B0595E"/>
    <w:rsid w:val="00B05A5F"/>
    <w:rsid w:val="00B05A7D"/>
    <w:rsid w:val="00B07769"/>
    <w:rsid w:val="00B11515"/>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491B"/>
    <w:rsid w:val="00B4769B"/>
    <w:rsid w:val="00B50B91"/>
    <w:rsid w:val="00B51C0C"/>
    <w:rsid w:val="00B6050E"/>
    <w:rsid w:val="00B60884"/>
    <w:rsid w:val="00B63839"/>
    <w:rsid w:val="00B65DC8"/>
    <w:rsid w:val="00B65E82"/>
    <w:rsid w:val="00B70A23"/>
    <w:rsid w:val="00B744D0"/>
    <w:rsid w:val="00B76BB2"/>
    <w:rsid w:val="00B815E2"/>
    <w:rsid w:val="00B8455A"/>
    <w:rsid w:val="00B851D5"/>
    <w:rsid w:val="00B85971"/>
    <w:rsid w:val="00B85CF0"/>
    <w:rsid w:val="00B909F1"/>
    <w:rsid w:val="00B9165C"/>
    <w:rsid w:val="00B93253"/>
    <w:rsid w:val="00B938E7"/>
    <w:rsid w:val="00B947ED"/>
    <w:rsid w:val="00B952F2"/>
    <w:rsid w:val="00B976CB"/>
    <w:rsid w:val="00B978F2"/>
    <w:rsid w:val="00B97F38"/>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B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65CC"/>
    <w:rsid w:val="00C276AB"/>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6D1"/>
    <w:rsid w:val="00CD6927"/>
    <w:rsid w:val="00CE0080"/>
    <w:rsid w:val="00CE5671"/>
    <w:rsid w:val="00CF0775"/>
    <w:rsid w:val="00CF0BDA"/>
    <w:rsid w:val="00CF1524"/>
    <w:rsid w:val="00CF2AD8"/>
    <w:rsid w:val="00CF4128"/>
    <w:rsid w:val="00CF5B6B"/>
    <w:rsid w:val="00CF760B"/>
    <w:rsid w:val="00D0087C"/>
    <w:rsid w:val="00D01EF6"/>
    <w:rsid w:val="00D02A59"/>
    <w:rsid w:val="00D038AF"/>
    <w:rsid w:val="00D039BD"/>
    <w:rsid w:val="00D03A47"/>
    <w:rsid w:val="00D07158"/>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276"/>
    <w:rsid w:val="00D26457"/>
    <w:rsid w:val="00D32824"/>
    <w:rsid w:val="00D32F66"/>
    <w:rsid w:val="00D3392E"/>
    <w:rsid w:val="00D342BB"/>
    <w:rsid w:val="00D355E8"/>
    <w:rsid w:val="00D3638F"/>
    <w:rsid w:val="00D36788"/>
    <w:rsid w:val="00D42159"/>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C93"/>
    <w:rsid w:val="00DB0B07"/>
    <w:rsid w:val="00DB5DA8"/>
    <w:rsid w:val="00DC14CF"/>
    <w:rsid w:val="00DC1DD9"/>
    <w:rsid w:val="00DC3C79"/>
    <w:rsid w:val="00DC48A5"/>
    <w:rsid w:val="00DC50AE"/>
    <w:rsid w:val="00DC7350"/>
    <w:rsid w:val="00DC7D1A"/>
    <w:rsid w:val="00DD24F7"/>
    <w:rsid w:val="00DD330B"/>
    <w:rsid w:val="00DD3CC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851"/>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629"/>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8D1"/>
    <w:rsid w:val="00E71BBD"/>
    <w:rsid w:val="00E71C48"/>
    <w:rsid w:val="00E72224"/>
    <w:rsid w:val="00E73D50"/>
    <w:rsid w:val="00E74576"/>
    <w:rsid w:val="00E76A41"/>
    <w:rsid w:val="00E76EAA"/>
    <w:rsid w:val="00E81C8C"/>
    <w:rsid w:val="00E83B03"/>
    <w:rsid w:val="00E860A0"/>
    <w:rsid w:val="00E86B9F"/>
    <w:rsid w:val="00E90684"/>
    <w:rsid w:val="00E93F12"/>
    <w:rsid w:val="00E95CE9"/>
    <w:rsid w:val="00E95D77"/>
    <w:rsid w:val="00E96774"/>
    <w:rsid w:val="00EA2154"/>
    <w:rsid w:val="00EA2AF9"/>
    <w:rsid w:val="00EA361D"/>
    <w:rsid w:val="00EA415E"/>
    <w:rsid w:val="00EA4717"/>
    <w:rsid w:val="00EA479E"/>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65FF"/>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104"/>
    <w:rsid w:val="00F27D4C"/>
    <w:rsid w:val="00F314C8"/>
    <w:rsid w:val="00F31B05"/>
    <w:rsid w:val="00F35169"/>
    <w:rsid w:val="00F37123"/>
    <w:rsid w:val="00F37355"/>
    <w:rsid w:val="00F400E4"/>
    <w:rsid w:val="00F4615E"/>
    <w:rsid w:val="00F505EA"/>
    <w:rsid w:val="00F50B3B"/>
    <w:rsid w:val="00F53366"/>
    <w:rsid w:val="00F56FCB"/>
    <w:rsid w:val="00F575D2"/>
    <w:rsid w:val="00F609C0"/>
    <w:rsid w:val="00F60B7C"/>
    <w:rsid w:val="00F62051"/>
    <w:rsid w:val="00F62FE2"/>
    <w:rsid w:val="00F64975"/>
    <w:rsid w:val="00F65B8C"/>
    <w:rsid w:val="00F66633"/>
    <w:rsid w:val="00F7006D"/>
    <w:rsid w:val="00F73C7F"/>
    <w:rsid w:val="00F74168"/>
    <w:rsid w:val="00F748D4"/>
    <w:rsid w:val="00F74EC2"/>
    <w:rsid w:val="00F80515"/>
    <w:rsid w:val="00F81461"/>
    <w:rsid w:val="00F83464"/>
    <w:rsid w:val="00F84240"/>
    <w:rsid w:val="00F8435B"/>
    <w:rsid w:val="00F84956"/>
    <w:rsid w:val="00F86B6A"/>
    <w:rsid w:val="00F871D0"/>
    <w:rsid w:val="00F918F8"/>
    <w:rsid w:val="00F92942"/>
    <w:rsid w:val="00F93792"/>
    <w:rsid w:val="00F94575"/>
    <w:rsid w:val="00F94EE1"/>
    <w:rsid w:val="00F964BD"/>
    <w:rsid w:val="00FA09E8"/>
    <w:rsid w:val="00FA0EE9"/>
    <w:rsid w:val="00FA5823"/>
    <w:rsid w:val="00FA58C3"/>
    <w:rsid w:val="00FA60C2"/>
    <w:rsid w:val="00FB0989"/>
    <w:rsid w:val="00FB1CA3"/>
    <w:rsid w:val="00FB346F"/>
    <w:rsid w:val="00FB3636"/>
    <w:rsid w:val="00FB37B8"/>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2BE4"/>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48161">
      <v:textbox inset="5.85pt,.7pt,5.85pt,.7pt"/>
    </o:shapedefaults>
    <o:shapelayout v:ext="edit">
      <o:idmap v:ext="edit" data="1"/>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d85fc7f-015a-4e34-ba57-11f7d4cbd1b3">
      <Terms xmlns="http://schemas.microsoft.com/office/infopath/2007/PartnerControls"/>
    </lcf76f155ced4ddcb4097134ff3c332f>
    <TaxCatchAll xmlns="b5783cf0-0edf-4868-95f2-32a0240342d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7FA134CBFC1BB6449BA8714DB6D0187F" ma:contentTypeVersion="14" ma:contentTypeDescription="新しいドキュメントを作成します。" ma:contentTypeScope="" ma:versionID="a655196050c07fc294f1c9672ee2438c">
  <xsd:schema xmlns:xsd="http://www.w3.org/2001/XMLSchema" xmlns:xs="http://www.w3.org/2001/XMLSchema" xmlns:p="http://schemas.microsoft.com/office/2006/metadata/properties" xmlns:ns2="1d85fc7f-015a-4e34-ba57-11f7d4cbd1b3" xmlns:ns3="b5783cf0-0edf-4868-95f2-32a0240342df" targetNamespace="http://schemas.microsoft.com/office/2006/metadata/properties" ma:root="true" ma:fieldsID="a6935077159b8aa2d79004a30e5a3a5c" ns2:_="" ns3:_="">
    <xsd:import namespace="1d85fc7f-015a-4e34-ba57-11f7d4cbd1b3"/>
    <xsd:import namespace="b5783cf0-0edf-4868-95f2-32a0240342d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85fc7f-015a-4e34-ba57-11f7d4cbd1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783cf0-0edf-4868-95f2-32a0240342d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be493828-aa5a-4a6f-a5bd-ae2cefcf3083}" ma:internalName="TaxCatchAll" ma:showField="CatchAllData" ma:web="b5783cf0-0edf-4868-95f2-32a0240342d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47BBA4-ED45-46BC-AA5A-699E45E98E47}">
  <ds:schemaRefs>
    <ds:schemaRef ds:uri="http://schemas.openxmlformats.org/officeDocument/2006/bibliography"/>
  </ds:schemaRefs>
</ds:datastoreItem>
</file>

<file path=customXml/itemProps2.xml><?xml version="1.0" encoding="utf-8"?>
<ds:datastoreItem xmlns:ds="http://schemas.openxmlformats.org/officeDocument/2006/customXml" ds:itemID="{1EEA6562-1E31-403A-B32A-DF7D324C1EDE}">
  <ds:schemaRefs>
    <ds:schemaRef ds:uri="http://schemas.microsoft.com/office/2006/metadata/properties"/>
    <ds:schemaRef ds:uri="http://purl.org/dc/terms/"/>
    <ds:schemaRef ds:uri="http://schemas.microsoft.com/office/2006/documentManagement/types"/>
    <ds:schemaRef ds:uri="1d85fc7f-015a-4e34-ba57-11f7d4cbd1b3"/>
    <ds:schemaRef ds:uri="http://purl.org/dc/elements/1.1/"/>
    <ds:schemaRef ds:uri="http://www.w3.org/XML/1998/namespace"/>
    <ds:schemaRef ds:uri="http://schemas.microsoft.com/office/infopath/2007/PartnerControls"/>
    <ds:schemaRef ds:uri="http://schemas.openxmlformats.org/package/2006/metadata/core-properties"/>
    <ds:schemaRef ds:uri="b5783cf0-0edf-4868-95f2-32a0240342df"/>
    <ds:schemaRef ds:uri="http://purl.org/dc/dcmitype/"/>
  </ds:schemaRefs>
</ds:datastoreItem>
</file>

<file path=customXml/itemProps3.xml><?xml version="1.0" encoding="utf-8"?>
<ds:datastoreItem xmlns:ds="http://schemas.openxmlformats.org/officeDocument/2006/customXml" ds:itemID="{815BE9F4-503C-4718-9086-C1D8A2A75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85fc7f-015a-4e34-ba57-11f7d4cbd1b3"/>
    <ds:schemaRef ds:uri="b5783cf0-0edf-4868-95f2-32a0240342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B81281-6503-49CC-B3DF-CFD66AF77B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20</Words>
  <Characters>117</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PwC</cp:lastModifiedBy>
  <cp:revision>2</cp:revision>
  <cp:lastPrinted>2024-03-12T11:59:00Z</cp:lastPrinted>
  <dcterms:created xsi:type="dcterms:W3CDTF">2024-04-19T10:44:00Z</dcterms:created>
  <dcterms:modified xsi:type="dcterms:W3CDTF">2024-04-19T10:44:00Z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0x0101007FA134CBFC1BB6449BA8714DB6D0187F</vt:lpwstr>
  </property>
  <property fmtid="{D5CDD505-2E9C-101B-9397-08002B2CF9AE}" pid="6" name="MediaServiceImageTags">
    <vt:lpwstr/>
  </property>
</Properties>
</file>