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58241"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4FC65FF7" w:rsidR="004A15FD" w:rsidRPr="007C14BD" w:rsidRDefault="004A15FD" w:rsidP="00A44BF0">
                            <w:pPr>
                              <w:ind w:leftChars="0" w:left="0" w:firstLineChars="0" w:firstLine="0"/>
                              <w:jc w:val="center"/>
                            </w:pPr>
                            <w:r w:rsidRPr="007C14BD">
                              <w:rPr>
                                <w:rFonts w:hint="eastAsia"/>
                              </w:rPr>
                              <w:t>自治体名：</w:t>
                            </w:r>
                            <w:r w:rsidR="004E35F0">
                              <w:rPr>
                                <w:rFonts w:hint="eastAsia"/>
                              </w:rPr>
                              <w:t>茨城県日立市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4FC65FF7" w:rsidR="004A15FD" w:rsidRPr="007C14BD" w:rsidRDefault="004A15FD" w:rsidP="00A44BF0">
                      <w:pPr>
                        <w:ind w:leftChars="0" w:left="0" w:firstLineChars="0" w:firstLine="0"/>
                        <w:jc w:val="center"/>
                      </w:pPr>
                      <w:r w:rsidRPr="007C14BD">
                        <w:rPr>
                          <w:rFonts w:hint="eastAsia"/>
                        </w:rPr>
                        <w:t>自治体名：</w:t>
                      </w:r>
                      <w:r w:rsidR="004E35F0">
                        <w:rPr>
                          <w:rFonts w:hint="eastAsia"/>
                        </w:rPr>
                        <w:t>茨城県日立市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C46EA95" w:rsidR="00804019" w:rsidRPr="007C14BD" w:rsidRDefault="00625B23"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58240" behindDoc="0" locked="0" layoutInCell="1" allowOverlap="1" wp14:anchorId="1CEBC21F" wp14:editId="66E81731">
                <wp:simplePos x="0" y="0"/>
                <wp:positionH relativeFrom="column">
                  <wp:posOffset>65405</wp:posOffset>
                </wp:positionH>
                <wp:positionV relativeFrom="paragraph">
                  <wp:posOffset>285115</wp:posOffset>
                </wp:positionV>
                <wp:extent cx="6386195" cy="157162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571625"/>
                        </a:xfrm>
                        <a:prstGeom prst="rect">
                          <a:avLst/>
                        </a:prstGeom>
                        <a:solidFill>
                          <a:srgbClr val="FFFFFF"/>
                        </a:solidFill>
                        <a:ln w="9525">
                          <a:solidFill>
                            <a:srgbClr val="000000"/>
                          </a:solidFill>
                          <a:miter lim="800000"/>
                          <a:headEnd/>
                          <a:tailEnd/>
                        </a:ln>
                      </wps:spPr>
                      <wps:txbx>
                        <w:txbxContent>
                          <w:p w14:paraId="7BB80588" w14:textId="4E386340" w:rsidR="00175932" w:rsidRPr="00EF0EE6" w:rsidRDefault="00175932" w:rsidP="00175932">
                            <w:pPr>
                              <w:ind w:leftChars="0" w:left="0"/>
                            </w:pPr>
                            <w:r w:rsidRPr="00EF0EE6">
                              <w:rPr>
                                <w:rFonts w:hint="eastAsia"/>
                              </w:rPr>
                              <w:t>本市では、人口減少と高齢化</w:t>
                            </w:r>
                            <w:r w:rsidR="00E46442">
                              <w:rPr>
                                <w:rFonts w:hint="eastAsia"/>
                              </w:rPr>
                              <w:t>が</w:t>
                            </w:r>
                            <w:r w:rsidRPr="00EF0EE6">
                              <w:rPr>
                                <w:rFonts w:hint="eastAsia"/>
                              </w:rPr>
                              <w:t>進展している一方で、南北に移動する海沿いの限られた幹線道路では慢性的な渋滞が発生しており、長年の課題になっている。</w:t>
                            </w:r>
                          </w:p>
                          <w:p w14:paraId="230B711D" w14:textId="441EE232" w:rsidR="00175932" w:rsidRPr="00EF0EE6" w:rsidRDefault="00E46442" w:rsidP="00175932">
                            <w:pPr>
                              <w:ind w:leftChars="0" w:left="0"/>
                            </w:pPr>
                            <w:r>
                              <w:rPr>
                                <w:rFonts w:hint="eastAsia"/>
                              </w:rPr>
                              <w:t>また、</w:t>
                            </w:r>
                            <w:r w:rsidR="00175932" w:rsidRPr="00EF0EE6">
                              <w:rPr>
                                <w:rFonts w:hint="eastAsia"/>
                              </w:rPr>
                              <w:t>本市では南北移動の基幹交通手段として</w:t>
                            </w:r>
                            <w:r w:rsidR="00175932" w:rsidRPr="00EF0EE6">
                              <w:t>2013年から鉄道の廃線跡地を利用したバス専用道をひたちBRTとして整備しており、</w:t>
                            </w:r>
                            <w:r w:rsidR="00175932" w:rsidRPr="00EF0EE6">
                              <w:rPr>
                                <w:rFonts w:hint="eastAsia"/>
                              </w:rPr>
                              <w:t>自動運転車両の走行に適した実施環境にあることから、</w:t>
                            </w:r>
                            <w:r w:rsidR="00175932" w:rsidRPr="00EF0EE6">
                              <w:t>2017年から継続的に自動運転走行実証を実施してきている。</w:t>
                            </w:r>
                          </w:p>
                          <w:p w14:paraId="4B5DAEB0" w14:textId="40DF30BB" w:rsidR="004A15FD" w:rsidRDefault="00AE04AB" w:rsidP="00E46442">
                            <w:pPr>
                              <w:ind w:leftChars="0" w:left="0"/>
                            </w:pPr>
                            <w:r w:rsidRPr="00EF0EE6">
                              <w:rPr>
                                <w:rFonts w:hint="eastAsia"/>
                              </w:rPr>
                              <w:t>本実証</w:t>
                            </w:r>
                            <w:r w:rsidR="00625B23" w:rsidRPr="00EF0EE6">
                              <w:rPr>
                                <w:rFonts w:hint="eastAsia"/>
                              </w:rPr>
                              <w:t>は、</w:t>
                            </w:r>
                            <w:r w:rsidR="00175932" w:rsidRPr="00EF0EE6">
                              <w:rPr>
                                <w:rFonts w:hint="eastAsia"/>
                              </w:rPr>
                              <w:t>慢性的な渋滞の解消、一般道路も含めた</w:t>
                            </w:r>
                            <w:r w:rsidR="00175932" w:rsidRPr="00EF0EE6">
                              <w:t>L4での自動運転技術実装</w:t>
                            </w:r>
                            <w:r w:rsidR="00175932" w:rsidRPr="00EF0EE6">
                              <w:rPr>
                                <w:rFonts w:hint="eastAsia"/>
                              </w:rPr>
                              <w:t>、持続可能な公共交通ネットワークの実現を目的として実施した。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15pt;margin-top:22.45pt;width:502.85pt;height:123.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">
                <v:textbox>
                  <w:txbxContent>
                    <w:p w14:paraId="7BB80588" w14:textId="4E386340" w:rsidR="00175932" w:rsidRPr="00EF0EE6" w:rsidRDefault="00175932" w:rsidP="00175932">
                      <w:pPr>
                        <w:ind w:leftChars="0" w:left="0"/>
                      </w:pPr>
                      <w:r w:rsidRPr="00EF0EE6">
                        <w:rPr>
                          <w:rFonts w:hint="eastAsia"/>
                        </w:rPr>
                        <w:t>本市では、人口減少と高齢化</w:t>
                      </w:r>
                      <w:r w:rsidR="00E46442">
                        <w:rPr>
                          <w:rFonts w:hint="eastAsia"/>
                        </w:rPr>
                        <w:t>が</w:t>
                      </w:r>
                      <w:r w:rsidRPr="00EF0EE6">
                        <w:rPr>
                          <w:rFonts w:hint="eastAsia"/>
                        </w:rPr>
                        <w:t>進展している一方で、南北に移動する海沿いの限られた幹線道路では慢性的な渋滞が発生しており、長年の課題になっている。</w:t>
                      </w:r>
                    </w:p>
                    <w:p w14:paraId="230B711D" w14:textId="441EE232" w:rsidR="00175932" w:rsidRPr="00EF0EE6" w:rsidRDefault="00E46442" w:rsidP="00175932">
                      <w:pPr>
                        <w:ind w:leftChars="0" w:left="0"/>
                      </w:pPr>
                      <w:r>
                        <w:rPr>
                          <w:rFonts w:hint="eastAsia"/>
                        </w:rPr>
                        <w:t>また、</w:t>
                      </w:r>
                      <w:r w:rsidR="00175932" w:rsidRPr="00EF0EE6">
                        <w:rPr>
                          <w:rFonts w:hint="eastAsia"/>
                        </w:rPr>
                        <w:t>本市では南北移動の基幹交通手段として</w:t>
                      </w:r>
                      <w:r w:rsidR="00175932" w:rsidRPr="00EF0EE6">
                        <w:t>2013年から鉄道の廃線跡地を利用したバス専用道をひたちBRTとして整備しており、</w:t>
                      </w:r>
                      <w:r w:rsidR="00175932" w:rsidRPr="00EF0EE6">
                        <w:rPr>
                          <w:rFonts w:hint="eastAsia"/>
                        </w:rPr>
                        <w:t>自動運転車両の走行に適した実施環境にあることから、</w:t>
                      </w:r>
                      <w:r w:rsidR="00175932" w:rsidRPr="00EF0EE6">
                        <w:t>2017年から継続的に自動運転走行実証を実施してきている。</w:t>
                      </w:r>
                    </w:p>
                    <w:p w14:paraId="4B5DAEB0" w14:textId="40DF30BB" w:rsidR="004A15FD" w:rsidRDefault="00AE04AB" w:rsidP="00E46442">
                      <w:pPr>
                        <w:ind w:leftChars="0" w:left="0"/>
                      </w:pPr>
                      <w:r w:rsidRPr="00EF0EE6">
                        <w:rPr>
                          <w:rFonts w:hint="eastAsia"/>
                        </w:rPr>
                        <w:t>本実証</w:t>
                      </w:r>
                      <w:r w:rsidR="00625B23" w:rsidRPr="00EF0EE6">
                        <w:rPr>
                          <w:rFonts w:hint="eastAsia"/>
                        </w:rPr>
                        <w:t>は、</w:t>
                      </w:r>
                      <w:r w:rsidR="00175932" w:rsidRPr="00EF0EE6">
                        <w:rPr>
                          <w:rFonts w:hint="eastAsia"/>
                        </w:rPr>
                        <w:t>慢性的な渋滞の解消、一般道路も含めた</w:t>
                      </w:r>
                      <w:r w:rsidR="00175932" w:rsidRPr="00EF0EE6">
                        <w:t>L4での自動運転技術実装</w:t>
                      </w:r>
                      <w:r w:rsidR="00175932" w:rsidRPr="00EF0EE6">
                        <w:rPr>
                          <w:rFonts w:hint="eastAsia"/>
                        </w:rPr>
                        <w:t>、持続可能な公共交通ネットワークの実現を目的として実施した。</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00753A36" w:rsidR="004A15FD" w:rsidRPr="00A44BF0" w:rsidRDefault="004A15FD" w:rsidP="004A15FD">
      <w:pPr>
        <w:ind w:leftChars="0" w:left="0" w:firstLineChars="0" w:firstLine="0"/>
        <w:rPr>
          <w:spacing w:val="-4"/>
          <w:sz w:val="6"/>
          <w:szCs w:val="6"/>
        </w:rPr>
      </w:pPr>
    </w:p>
    <w:p w14:paraId="3DE4C727" w14:textId="6DA8465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58243" behindDoc="0" locked="0" layoutInCell="1" allowOverlap="1" wp14:anchorId="0F528FB5" wp14:editId="0DDFC6DA">
                <wp:simplePos x="0" y="0"/>
                <wp:positionH relativeFrom="column">
                  <wp:posOffset>63500</wp:posOffset>
                </wp:positionH>
                <wp:positionV relativeFrom="paragraph">
                  <wp:posOffset>280670</wp:posOffset>
                </wp:positionV>
                <wp:extent cx="6386195" cy="1192530"/>
                <wp:effectExtent l="0" t="0" r="14605" b="2667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92530"/>
                        </a:xfrm>
                        <a:prstGeom prst="rect">
                          <a:avLst/>
                        </a:prstGeom>
                        <a:solidFill>
                          <a:srgbClr val="FFFFFF"/>
                        </a:solidFill>
                        <a:ln w="9525">
                          <a:solidFill>
                            <a:srgbClr val="000000"/>
                          </a:solidFill>
                          <a:miter lim="800000"/>
                          <a:headEnd/>
                          <a:tailEnd/>
                        </a:ln>
                      </wps:spPr>
                      <wps:txbx>
                        <w:txbxContent>
                          <w:p w14:paraId="2C4005B2" w14:textId="409DD303" w:rsidR="00B167D0" w:rsidRPr="00EF0EE6" w:rsidRDefault="00A92D92" w:rsidP="00FB19D7">
                            <w:pPr>
                              <w:ind w:leftChars="0" w:left="0"/>
                            </w:pPr>
                            <w:r w:rsidRPr="00EF0EE6">
                              <w:rPr>
                                <w:rFonts w:hint="eastAsia"/>
                              </w:rPr>
                              <w:t>大甕駅西口を出発し、ひたち</w:t>
                            </w:r>
                            <w:r w:rsidRPr="00EF0EE6">
                              <w:t>BRTのバス専用道内を約0.9km走行し、臨海工場西から一般道路区間を約1.2km走行する</w:t>
                            </w:r>
                            <w:r w:rsidR="0096583A" w:rsidRPr="00EF0EE6">
                              <w:rPr>
                                <w:rFonts w:hint="eastAsia"/>
                              </w:rPr>
                              <w:t>ルート</w:t>
                            </w:r>
                            <w:r w:rsidR="00175932" w:rsidRPr="00EF0EE6">
                              <w:rPr>
                                <w:rFonts w:hint="eastAsia"/>
                              </w:rPr>
                              <w:t>で運行した</w:t>
                            </w:r>
                            <w:r w:rsidR="0096583A" w:rsidRPr="00EF0EE6">
                              <w:rPr>
                                <w:rFonts w:hint="eastAsia"/>
                              </w:rPr>
                              <w:t>。</w:t>
                            </w:r>
                            <w:r w:rsidRPr="00EF0EE6">
                              <w:t>2025年2月12日～28日（土日祝除く）</w:t>
                            </w:r>
                            <w:r w:rsidRPr="00EF0EE6">
                              <w:rPr>
                                <w:rFonts w:hint="eastAsia"/>
                              </w:rPr>
                              <w:t>の</w:t>
                            </w:r>
                            <w:r w:rsidRPr="00EF0EE6">
                              <w:t>計12日間</w:t>
                            </w:r>
                            <w:r w:rsidRPr="00EF0EE6">
                              <w:rPr>
                                <w:rFonts w:hint="eastAsia"/>
                              </w:rPr>
                              <w:t>の日程で一般運行（</w:t>
                            </w:r>
                            <w:r w:rsidR="00175932" w:rsidRPr="00EF0EE6">
                              <w:rPr>
                                <w:rFonts w:hint="eastAsia"/>
                              </w:rPr>
                              <w:t>1日8便</w:t>
                            </w:r>
                            <w:r w:rsidRPr="00EF0EE6">
                              <w:rPr>
                                <w:rFonts w:hint="eastAsia"/>
                              </w:rPr>
                              <w:t>、定員</w:t>
                            </w:r>
                            <w:r w:rsidR="00AE04AB" w:rsidRPr="00EF0EE6">
                              <w:rPr>
                                <w:rFonts w:hint="eastAsia"/>
                              </w:rPr>
                              <w:t>6</w:t>
                            </w:r>
                            <w:r w:rsidRPr="00EF0EE6">
                              <w:rPr>
                                <w:rFonts w:hint="eastAsia"/>
                              </w:rPr>
                              <w:t>名、無料）を実施した。車両は</w:t>
                            </w:r>
                            <w:r w:rsidRPr="00EF0EE6">
                              <w:t>Minibus2.0 （ティアフォー製小型電気EVバス）</w:t>
                            </w:r>
                            <w:r w:rsidRPr="00EF0EE6">
                              <w:rPr>
                                <w:rFonts w:hint="eastAsia"/>
                              </w:rPr>
                              <w:t>を用い、自動運転レベル2で走行した。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pt;margin-top:22.1pt;width:502.85pt;height:93.9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">
                <v:textbox>
                  <w:txbxContent>
                    <w:p w14:paraId="2C4005B2" w14:textId="409DD303" w:rsidR="00B167D0" w:rsidRPr="00EF0EE6" w:rsidRDefault="00A92D92" w:rsidP="00FB19D7">
                      <w:pPr>
                        <w:ind w:leftChars="0" w:left="0"/>
                      </w:pPr>
                      <w:r w:rsidRPr="00EF0EE6">
                        <w:rPr>
                          <w:rFonts w:hint="eastAsia"/>
                        </w:rPr>
                        <w:t>大甕駅西口を出発し、ひたち</w:t>
                      </w:r>
                      <w:r w:rsidRPr="00EF0EE6">
                        <w:t>BRTのバス専用道内を約0.9km走行し、臨海工場西から一般道路区間を約1.2km走行する</w:t>
                      </w:r>
                      <w:r w:rsidR="0096583A" w:rsidRPr="00EF0EE6">
                        <w:rPr>
                          <w:rFonts w:hint="eastAsia"/>
                        </w:rPr>
                        <w:t>ルート</w:t>
                      </w:r>
                      <w:r w:rsidR="00175932" w:rsidRPr="00EF0EE6">
                        <w:rPr>
                          <w:rFonts w:hint="eastAsia"/>
                        </w:rPr>
                        <w:t>で運行した</w:t>
                      </w:r>
                      <w:r w:rsidR="0096583A" w:rsidRPr="00EF0EE6">
                        <w:rPr>
                          <w:rFonts w:hint="eastAsia"/>
                        </w:rPr>
                        <w:t>。</w:t>
                      </w:r>
                      <w:r w:rsidRPr="00EF0EE6">
                        <w:t>2025年2月12日～28日（土日祝除く）</w:t>
                      </w:r>
                      <w:r w:rsidRPr="00EF0EE6">
                        <w:rPr>
                          <w:rFonts w:hint="eastAsia"/>
                        </w:rPr>
                        <w:t>の</w:t>
                      </w:r>
                      <w:r w:rsidRPr="00EF0EE6">
                        <w:t>計12日間</w:t>
                      </w:r>
                      <w:r w:rsidRPr="00EF0EE6">
                        <w:rPr>
                          <w:rFonts w:hint="eastAsia"/>
                        </w:rPr>
                        <w:t>の日程で一般運行（</w:t>
                      </w:r>
                      <w:r w:rsidR="00175932" w:rsidRPr="00EF0EE6">
                        <w:rPr>
                          <w:rFonts w:hint="eastAsia"/>
                        </w:rPr>
                        <w:t>1日8便</w:t>
                      </w:r>
                      <w:r w:rsidRPr="00EF0EE6">
                        <w:rPr>
                          <w:rFonts w:hint="eastAsia"/>
                        </w:rPr>
                        <w:t>、定員</w:t>
                      </w:r>
                      <w:r w:rsidR="00AE04AB" w:rsidRPr="00EF0EE6">
                        <w:rPr>
                          <w:rFonts w:hint="eastAsia"/>
                        </w:rPr>
                        <w:t>6</w:t>
                      </w:r>
                      <w:r w:rsidRPr="00EF0EE6">
                        <w:rPr>
                          <w:rFonts w:hint="eastAsia"/>
                        </w:rPr>
                        <w:t>名、無料）を実施した。車両は</w:t>
                      </w:r>
                      <w:r w:rsidRPr="00EF0EE6">
                        <w:t>Minibus2.0 （ティアフォー製小型電気EVバス）</w:t>
                      </w:r>
                      <w:r w:rsidRPr="00EF0EE6">
                        <w:rPr>
                          <w:rFonts w:hint="eastAsia"/>
                        </w:rPr>
                        <w:t>を用い、自動運転レベル2で走行した。</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574D6BB2" w:rsidR="00A44BF0" w:rsidRDefault="00A44BF0" w:rsidP="004A15FD">
      <w:pPr>
        <w:ind w:leftChars="0" w:left="0" w:firstLineChars="0" w:firstLine="0"/>
        <w:rPr>
          <w:b/>
          <w:bCs/>
          <w:spacing w:val="-4"/>
          <w:sz w:val="6"/>
          <w:szCs w:val="6"/>
        </w:rPr>
      </w:pPr>
    </w:p>
    <w:p w14:paraId="0B531356" w14:textId="77777777" w:rsidR="0096583A" w:rsidRDefault="0096583A" w:rsidP="00C81437">
      <w:pPr>
        <w:ind w:leftChars="0" w:left="0" w:firstLineChars="0" w:firstLine="0"/>
        <w:rPr>
          <w:b/>
          <w:bCs/>
          <w:spacing w:val="-4"/>
          <w:sz w:val="26"/>
          <w:szCs w:val="26"/>
        </w:rPr>
      </w:pPr>
      <w:r w:rsidRPr="00B167D0">
        <w:rPr>
          <w:rFonts w:hint="eastAsia"/>
          <w:b/>
          <w:bCs/>
          <w:spacing w:val="-4"/>
          <w:sz w:val="26"/>
          <w:szCs w:val="26"/>
        </w:rPr>
        <w:t>【検証項目・検証方法】</w:t>
      </w:r>
    </w:p>
    <w:p w14:paraId="2441014E" w14:textId="4BA901EB" w:rsidR="0096583A" w:rsidRDefault="0096583A" w:rsidP="00C81437">
      <w:pPr>
        <w:ind w:leftChars="0" w:left="0" w:firstLineChars="0" w:firstLine="0"/>
        <w:rPr>
          <w:b/>
          <w:bCs/>
          <w:spacing w:val="-4"/>
          <w:sz w:val="26"/>
          <w:szCs w:val="26"/>
        </w:rPr>
      </w:pPr>
      <w:r w:rsidRPr="004A15FD">
        <w:rPr>
          <w:noProof/>
          <w:spacing w:val="-4"/>
        </w:rPr>
        <mc:AlternateContent>
          <mc:Choice Requires="wps">
            <w:drawing>
              <wp:inline distT="0" distB="0" distL="0" distR="0" wp14:anchorId="2DBB6D76" wp14:editId="7A5A1EE9">
                <wp:extent cx="6386195" cy="3371353"/>
                <wp:effectExtent l="0" t="0" r="14605" b="19685"/>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371353"/>
                        </a:xfrm>
                        <a:prstGeom prst="rect">
                          <a:avLst/>
                        </a:prstGeom>
                        <a:solidFill>
                          <a:srgbClr val="FFFFFF"/>
                        </a:solidFill>
                        <a:ln w="9525">
                          <a:solidFill>
                            <a:srgbClr val="000000"/>
                          </a:solidFill>
                          <a:miter lim="800000"/>
                          <a:headEnd/>
                          <a:tailEnd/>
                        </a:ln>
                      </wps:spPr>
                      <wps:txbx>
                        <w:txbxContent>
                          <w:p w14:paraId="7C32AA86" w14:textId="785112B4" w:rsidR="0096583A" w:rsidRPr="008D6C1A" w:rsidRDefault="0096583A" w:rsidP="0096583A">
                            <w:pPr>
                              <w:ind w:leftChars="0" w:left="0" w:firstLineChars="0" w:firstLine="0"/>
                              <w:rPr>
                                <w:color w:val="0000FF"/>
                              </w:rPr>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96583A" w:rsidRPr="0040472B" w14:paraId="5172FCFE"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EC4DEAD" w14:textId="77777777" w:rsidR="0096583A" w:rsidRDefault="0096583A"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219F6067" w14:textId="77777777" w:rsidR="0096583A" w:rsidRPr="0040472B" w:rsidRDefault="0096583A"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A4202D1" w14:textId="77777777" w:rsidR="0096583A" w:rsidRDefault="0096583A" w:rsidP="004A15FD">
                                  <w:pPr>
                                    <w:spacing w:line="259" w:lineRule="auto"/>
                                    <w:ind w:leftChars="0" w:left="0" w:firstLineChars="0" w:firstLine="0"/>
                                    <w:suppressOverlap/>
                                    <w:jc w:val="center"/>
                                  </w:pPr>
                                  <w:r>
                                    <w:rPr>
                                      <w:rFonts w:hint="eastAsia"/>
                                    </w:rPr>
                                    <w:t>検証方法</w:t>
                                  </w:r>
                                </w:p>
                              </w:tc>
                            </w:tr>
                            <w:tr w:rsidR="0096583A" w:rsidRPr="00F92942" w14:paraId="5E24DC4E"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36079DC" w14:textId="77777777" w:rsidR="0096583A" w:rsidRPr="00F92942" w:rsidRDefault="0096583A"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72FC1BD" w14:textId="67CA9B87" w:rsidR="0096583A" w:rsidRPr="00F92942" w:rsidRDefault="0096583A" w:rsidP="004A15FD">
                                  <w:pPr>
                                    <w:spacing w:line="259" w:lineRule="auto"/>
                                    <w:ind w:leftChars="0" w:left="0" w:firstLineChars="0" w:firstLine="0"/>
                                    <w:suppressOverlap/>
                                    <w:rPr>
                                      <w:lang w:val="en-US"/>
                                    </w:rPr>
                                  </w:pPr>
                                  <w:r w:rsidRPr="0096583A">
                                    <w:rPr>
                                      <w:rFonts w:hint="eastAsia"/>
                                      <w:lang w:val="en-US"/>
                                    </w:rPr>
                                    <w:t>法人利用需要の調査</w:t>
                                  </w:r>
                                </w:p>
                              </w:tc>
                              <w:tc>
                                <w:tcPr>
                                  <w:tcW w:w="5796" w:type="dxa"/>
                                  <w:tcBorders>
                                    <w:top w:val="single" w:sz="4" w:space="0" w:color="000000"/>
                                    <w:left w:val="single" w:sz="4" w:space="0" w:color="000000"/>
                                    <w:bottom w:val="single" w:sz="4" w:space="0" w:color="000000"/>
                                    <w:right w:val="single" w:sz="4" w:space="0" w:color="000000"/>
                                  </w:tcBorders>
                                </w:tcPr>
                                <w:p w14:paraId="2E28612E" w14:textId="7569FB8C" w:rsidR="0096583A" w:rsidRPr="00F92942" w:rsidRDefault="0096583A" w:rsidP="004A15FD">
                                  <w:pPr>
                                    <w:spacing w:line="259" w:lineRule="auto"/>
                                    <w:ind w:leftChars="0" w:left="0" w:firstLineChars="0" w:firstLine="0"/>
                                    <w:suppressOverlap/>
                                    <w:rPr>
                                      <w:lang w:val="en-US"/>
                                    </w:rPr>
                                  </w:pPr>
                                  <w:r w:rsidRPr="0096583A">
                                    <w:rPr>
                                      <w:rFonts w:hint="eastAsia"/>
                                      <w:lang w:val="en-US"/>
                                    </w:rPr>
                                    <w:t>想定される企業へのインタビュー／従業員アンケート</w:t>
                                  </w:r>
                                </w:p>
                              </w:tc>
                            </w:tr>
                            <w:tr w:rsidR="0096583A" w:rsidRPr="00F92942" w14:paraId="01DC96F2"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72477D3" w14:textId="77777777" w:rsidR="0096583A" w:rsidRDefault="0096583A"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D15AB2C" w14:textId="4700B5C8" w:rsidR="0096583A" w:rsidRDefault="0096583A" w:rsidP="004A15FD">
                                  <w:pPr>
                                    <w:spacing w:line="259" w:lineRule="auto"/>
                                    <w:ind w:leftChars="0" w:left="0" w:firstLineChars="0" w:firstLine="0"/>
                                    <w:suppressOverlap/>
                                    <w:rPr>
                                      <w:lang w:val="en-US"/>
                                    </w:rPr>
                                  </w:pPr>
                                  <w:r w:rsidRPr="0096583A">
                                    <w:rPr>
                                      <w:rFonts w:hint="eastAsia"/>
                                      <w:lang w:val="en-US"/>
                                    </w:rPr>
                                    <w:t>コスト推計のためのデータ収集</w:t>
                                  </w:r>
                                </w:p>
                              </w:tc>
                              <w:tc>
                                <w:tcPr>
                                  <w:tcW w:w="5796" w:type="dxa"/>
                                  <w:tcBorders>
                                    <w:top w:val="single" w:sz="4" w:space="0" w:color="000000"/>
                                    <w:left w:val="single" w:sz="4" w:space="0" w:color="000000"/>
                                    <w:bottom w:val="single" w:sz="4" w:space="0" w:color="000000"/>
                                    <w:right w:val="single" w:sz="4" w:space="0" w:color="000000"/>
                                  </w:tcBorders>
                                </w:tcPr>
                                <w:p w14:paraId="2354A8CD" w14:textId="12F62BDE"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走行データログの分析・</w:t>
                                  </w:r>
                                  <w:r w:rsidRPr="0096583A">
                                    <w:rPr>
                                      <w:lang w:val="en-US"/>
                                    </w:rPr>
                                    <w:t>ADメーカーへのヒアリング</w:t>
                                  </w:r>
                                </w:p>
                              </w:tc>
                            </w:tr>
                            <w:tr w:rsidR="0096583A" w:rsidRPr="00F92942" w14:paraId="5DD1BDB9"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0FCA944" w14:textId="77777777" w:rsidR="0096583A" w:rsidRDefault="0096583A"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7F66368" w14:textId="429DD991" w:rsidR="0096583A" w:rsidRDefault="0096583A" w:rsidP="004A15FD">
                                  <w:pPr>
                                    <w:spacing w:line="259" w:lineRule="auto"/>
                                    <w:ind w:leftChars="0" w:left="0" w:firstLineChars="0" w:firstLine="0"/>
                                    <w:suppressOverlap/>
                                    <w:rPr>
                                      <w:lang w:val="en-US"/>
                                    </w:rPr>
                                  </w:pPr>
                                  <w:r w:rsidRPr="0096583A">
                                    <w:rPr>
                                      <w:rFonts w:hint="eastAsia"/>
                                      <w:lang w:val="en-US"/>
                                    </w:rPr>
                                    <w:t>リスクアセスで想定した事象の発生頻度の把握</w:t>
                                  </w:r>
                                </w:p>
                              </w:tc>
                              <w:tc>
                                <w:tcPr>
                                  <w:tcW w:w="5796" w:type="dxa"/>
                                  <w:tcBorders>
                                    <w:top w:val="single" w:sz="4" w:space="0" w:color="000000"/>
                                    <w:left w:val="single" w:sz="4" w:space="0" w:color="000000"/>
                                    <w:bottom w:val="single" w:sz="4" w:space="0" w:color="000000"/>
                                    <w:right w:val="single" w:sz="4" w:space="0" w:color="000000"/>
                                  </w:tcBorders>
                                </w:tcPr>
                                <w:p w14:paraId="02504E1F" w14:textId="5631E700"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走行ログの分析／乗務員が記録</w:t>
                                  </w:r>
                                </w:p>
                              </w:tc>
                            </w:tr>
                            <w:tr w:rsidR="0096583A" w:rsidRPr="00F92942" w14:paraId="700B403B"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2684078" w14:textId="77777777" w:rsidR="0096583A" w:rsidRDefault="0096583A"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47E1968" w14:textId="6E779161" w:rsidR="0096583A" w:rsidRDefault="0096583A" w:rsidP="004A15FD">
                                  <w:pPr>
                                    <w:spacing w:line="259" w:lineRule="auto"/>
                                    <w:ind w:leftChars="0" w:left="0" w:firstLineChars="0" w:firstLine="0"/>
                                    <w:suppressOverlap/>
                                    <w:rPr>
                                      <w:lang w:val="en-US"/>
                                    </w:rPr>
                                  </w:pPr>
                                  <w:r w:rsidRPr="0096583A">
                                    <w:rPr>
                                      <w:lang w:val="en-US"/>
                                    </w:rPr>
                                    <w:t>L2走行での介入事象と頻度の分析</w:t>
                                  </w:r>
                                </w:p>
                              </w:tc>
                              <w:tc>
                                <w:tcPr>
                                  <w:tcW w:w="5796" w:type="dxa"/>
                                  <w:tcBorders>
                                    <w:top w:val="single" w:sz="4" w:space="0" w:color="000000"/>
                                    <w:left w:val="single" w:sz="4" w:space="0" w:color="000000"/>
                                    <w:bottom w:val="single" w:sz="4" w:space="0" w:color="000000"/>
                                    <w:right w:val="single" w:sz="4" w:space="0" w:color="000000"/>
                                  </w:tcBorders>
                                </w:tcPr>
                                <w:p w14:paraId="74A16E24" w14:textId="0BBDE0E3"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走行ログの分析／乗務員による記録</w:t>
                                  </w:r>
                                </w:p>
                              </w:tc>
                            </w:tr>
                            <w:tr w:rsidR="0096583A" w:rsidRPr="00F92942" w14:paraId="6CD63C98"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8786645" w14:textId="77777777" w:rsidR="0096583A" w:rsidRDefault="0096583A"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F827E7" w14:textId="1B8949C9" w:rsidR="0096583A" w:rsidRDefault="0096583A" w:rsidP="004A15FD">
                                  <w:pPr>
                                    <w:spacing w:line="259" w:lineRule="auto"/>
                                    <w:ind w:leftChars="0" w:left="0" w:firstLineChars="0" w:firstLine="0"/>
                                    <w:suppressOverlap/>
                                    <w:rPr>
                                      <w:lang w:val="en-US"/>
                                    </w:rPr>
                                  </w:pPr>
                                  <w:r w:rsidRPr="0096583A">
                                    <w:rPr>
                                      <w:rFonts w:hint="eastAsia"/>
                                      <w:lang w:val="en-US"/>
                                    </w:rPr>
                                    <w:t>利用者のサービス受容性の調査</w:t>
                                  </w:r>
                                </w:p>
                              </w:tc>
                              <w:tc>
                                <w:tcPr>
                                  <w:tcW w:w="5796" w:type="dxa"/>
                                  <w:tcBorders>
                                    <w:top w:val="single" w:sz="4" w:space="0" w:color="000000"/>
                                    <w:left w:val="single" w:sz="4" w:space="0" w:color="000000"/>
                                    <w:bottom w:val="single" w:sz="4" w:space="0" w:color="000000"/>
                                    <w:right w:val="single" w:sz="4" w:space="0" w:color="000000"/>
                                  </w:tcBorders>
                                </w:tcPr>
                                <w:p w14:paraId="241FA3A8" w14:textId="2AD30D3E" w:rsidR="0096583A" w:rsidRPr="00F92942" w:rsidRDefault="0096583A" w:rsidP="004A15FD">
                                  <w:pPr>
                                    <w:spacing w:line="259" w:lineRule="auto"/>
                                    <w:ind w:leftChars="0" w:left="0" w:firstLineChars="0" w:firstLine="0"/>
                                    <w:suppressOverlap/>
                                    <w:rPr>
                                      <w:lang w:val="en-US"/>
                                    </w:rPr>
                                  </w:pPr>
                                  <w:r w:rsidRPr="0096583A">
                                    <w:rPr>
                                      <w:rFonts w:hint="eastAsia"/>
                                      <w:lang w:val="en-US"/>
                                    </w:rPr>
                                    <w:t>乗車時のアンケート</w:t>
                                  </w:r>
                                </w:p>
                              </w:tc>
                            </w:tr>
                            <w:tr w:rsidR="0096583A" w:rsidRPr="00F92942" w14:paraId="3F1C873F"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71DF87E1" w14:textId="77777777" w:rsidR="0096583A" w:rsidRDefault="0096583A"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76CBBE6" w14:textId="5BA5E357" w:rsidR="0096583A" w:rsidRDefault="0096583A" w:rsidP="004A15FD">
                                  <w:pPr>
                                    <w:spacing w:line="259" w:lineRule="auto"/>
                                    <w:ind w:leftChars="0" w:left="0" w:firstLineChars="0" w:firstLine="0"/>
                                    <w:suppressOverlap/>
                                    <w:rPr>
                                      <w:lang w:val="en-US"/>
                                    </w:rPr>
                                  </w:pPr>
                                  <w:r w:rsidRPr="0096583A">
                                    <w:rPr>
                                      <w:rFonts w:hint="eastAsia"/>
                                      <w:lang w:val="en-US"/>
                                    </w:rPr>
                                    <w:t>周辺居住者への自動運転技術の受容性調査</w:t>
                                  </w:r>
                                </w:p>
                              </w:tc>
                              <w:tc>
                                <w:tcPr>
                                  <w:tcW w:w="5796" w:type="dxa"/>
                                  <w:tcBorders>
                                    <w:top w:val="single" w:sz="4" w:space="0" w:color="000000"/>
                                    <w:left w:val="single" w:sz="4" w:space="0" w:color="000000"/>
                                    <w:bottom w:val="single" w:sz="4" w:space="0" w:color="000000"/>
                                    <w:right w:val="single" w:sz="4" w:space="0" w:color="000000"/>
                                  </w:tcBorders>
                                </w:tcPr>
                                <w:p w14:paraId="11713575" w14:textId="62770AD2" w:rsidR="0096583A" w:rsidRPr="00F92942" w:rsidRDefault="0096583A" w:rsidP="004A15FD">
                                  <w:pPr>
                                    <w:spacing w:line="259" w:lineRule="auto"/>
                                    <w:ind w:leftChars="0" w:left="0" w:firstLineChars="0" w:firstLine="0"/>
                                    <w:suppressOverlap/>
                                    <w:rPr>
                                      <w:lang w:val="en-US"/>
                                    </w:rPr>
                                  </w:pPr>
                                  <w:r w:rsidRPr="0096583A">
                                    <w:rPr>
                                      <w:rFonts w:hint="eastAsia"/>
                                      <w:lang w:val="en-US"/>
                                    </w:rPr>
                                    <w:t>配布式のアンケートにて把握</w:t>
                                  </w:r>
                                </w:p>
                              </w:tc>
                            </w:tr>
                          </w:tbl>
                          <w:p w14:paraId="22D7CB8F" w14:textId="77777777" w:rsidR="0096583A" w:rsidRDefault="0096583A" w:rsidP="0096583A">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 w14:anchorId="2DBB6D76" id="テキスト ボックス 4" o:spid="_x0000_s1029" type="#_x0000_t202" style="width:502.85pt;height:26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">
                <v:textbox>
                  <w:txbxContent>
                    <w:p w14:paraId="7C32AA86" w14:textId="785112B4" w:rsidR="0096583A" w:rsidRPr="008D6C1A" w:rsidRDefault="0096583A" w:rsidP="0096583A">
                      <w:pPr>
                        <w:ind w:leftChars="0" w:left="0" w:firstLineChars="0" w:firstLine="0"/>
                        <w:rPr>
                          <w:color w:val="0000FF"/>
                        </w:rPr>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96583A" w:rsidRPr="0040472B" w14:paraId="5172FCFE"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EC4DEAD" w14:textId="77777777" w:rsidR="0096583A" w:rsidRDefault="0096583A"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219F6067" w14:textId="77777777" w:rsidR="0096583A" w:rsidRPr="0040472B" w:rsidRDefault="0096583A"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A4202D1" w14:textId="77777777" w:rsidR="0096583A" w:rsidRDefault="0096583A" w:rsidP="004A15FD">
                            <w:pPr>
                              <w:spacing w:line="259" w:lineRule="auto"/>
                              <w:ind w:leftChars="0" w:left="0" w:firstLineChars="0" w:firstLine="0"/>
                              <w:suppressOverlap/>
                              <w:jc w:val="center"/>
                            </w:pPr>
                            <w:r>
                              <w:rPr>
                                <w:rFonts w:hint="eastAsia"/>
                              </w:rPr>
                              <w:t>検証方法</w:t>
                            </w:r>
                          </w:p>
                        </w:tc>
                      </w:tr>
                      <w:tr w:rsidR="0096583A" w:rsidRPr="00F92942" w14:paraId="5E24DC4E"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36079DC" w14:textId="77777777" w:rsidR="0096583A" w:rsidRPr="00F92942" w:rsidRDefault="0096583A"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72FC1BD" w14:textId="67CA9B87" w:rsidR="0096583A" w:rsidRPr="00F92942" w:rsidRDefault="0096583A" w:rsidP="004A15FD">
                            <w:pPr>
                              <w:spacing w:line="259" w:lineRule="auto"/>
                              <w:ind w:leftChars="0" w:left="0" w:firstLineChars="0" w:firstLine="0"/>
                              <w:suppressOverlap/>
                              <w:rPr>
                                <w:lang w:val="en-US"/>
                              </w:rPr>
                            </w:pPr>
                            <w:r w:rsidRPr="0096583A">
                              <w:rPr>
                                <w:rFonts w:hint="eastAsia"/>
                                <w:lang w:val="en-US"/>
                              </w:rPr>
                              <w:t>法人利用需要の調査</w:t>
                            </w:r>
                          </w:p>
                        </w:tc>
                        <w:tc>
                          <w:tcPr>
                            <w:tcW w:w="5796" w:type="dxa"/>
                            <w:tcBorders>
                              <w:top w:val="single" w:sz="4" w:space="0" w:color="000000"/>
                              <w:left w:val="single" w:sz="4" w:space="0" w:color="000000"/>
                              <w:bottom w:val="single" w:sz="4" w:space="0" w:color="000000"/>
                              <w:right w:val="single" w:sz="4" w:space="0" w:color="000000"/>
                            </w:tcBorders>
                          </w:tcPr>
                          <w:p w14:paraId="2E28612E" w14:textId="7569FB8C" w:rsidR="0096583A" w:rsidRPr="00F92942" w:rsidRDefault="0096583A" w:rsidP="004A15FD">
                            <w:pPr>
                              <w:spacing w:line="259" w:lineRule="auto"/>
                              <w:ind w:leftChars="0" w:left="0" w:firstLineChars="0" w:firstLine="0"/>
                              <w:suppressOverlap/>
                              <w:rPr>
                                <w:lang w:val="en-US"/>
                              </w:rPr>
                            </w:pPr>
                            <w:r w:rsidRPr="0096583A">
                              <w:rPr>
                                <w:rFonts w:hint="eastAsia"/>
                                <w:lang w:val="en-US"/>
                              </w:rPr>
                              <w:t>想定される企業へのインタビュー／従業員アンケート</w:t>
                            </w:r>
                          </w:p>
                        </w:tc>
                      </w:tr>
                      <w:tr w:rsidR="0096583A" w:rsidRPr="00F92942" w14:paraId="01DC96F2"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72477D3" w14:textId="77777777" w:rsidR="0096583A" w:rsidRDefault="0096583A"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D15AB2C" w14:textId="4700B5C8" w:rsidR="0096583A" w:rsidRDefault="0096583A" w:rsidP="004A15FD">
                            <w:pPr>
                              <w:spacing w:line="259" w:lineRule="auto"/>
                              <w:ind w:leftChars="0" w:left="0" w:firstLineChars="0" w:firstLine="0"/>
                              <w:suppressOverlap/>
                              <w:rPr>
                                <w:lang w:val="en-US"/>
                              </w:rPr>
                            </w:pPr>
                            <w:r w:rsidRPr="0096583A">
                              <w:rPr>
                                <w:rFonts w:hint="eastAsia"/>
                                <w:lang w:val="en-US"/>
                              </w:rPr>
                              <w:t>コスト推計のためのデータ収集</w:t>
                            </w:r>
                          </w:p>
                        </w:tc>
                        <w:tc>
                          <w:tcPr>
                            <w:tcW w:w="5796" w:type="dxa"/>
                            <w:tcBorders>
                              <w:top w:val="single" w:sz="4" w:space="0" w:color="000000"/>
                              <w:left w:val="single" w:sz="4" w:space="0" w:color="000000"/>
                              <w:bottom w:val="single" w:sz="4" w:space="0" w:color="000000"/>
                              <w:right w:val="single" w:sz="4" w:space="0" w:color="000000"/>
                            </w:tcBorders>
                          </w:tcPr>
                          <w:p w14:paraId="2354A8CD" w14:textId="12F62BDE"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走行データログの分析・</w:t>
                            </w:r>
                            <w:r w:rsidRPr="0096583A">
                              <w:rPr>
                                <w:lang w:val="en-US"/>
                              </w:rPr>
                              <w:t>ADメーカーへのヒアリング</w:t>
                            </w:r>
                          </w:p>
                        </w:tc>
                      </w:tr>
                      <w:tr w:rsidR="0096583A" w:rsidRPr="00F92942" w14:paraId="5DD1BDB9"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0FCA944" w14:textId="77777777" w:rsidR="0096583A" w:rsidRDefault="0096583A"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7F66368" w14:textId="429DD991" w:rsidR="0096583A" w:rsidRDefault="0096583A" w:rsidP="004A15FD">
                            <w:pPr>
                              <w:spacing w:line="259" w:lineRule="auto"/>
                              <w:ind w:leftChars="0" w:left="0" w:firstLineChars="0" w:firstLine="0"/>
                              <w:suppressOverlap/>
                              <w:rPr>
                                <w:lang w:val="en-US"/>
                              </w:rPr>
                            </w:pPr>
                            <w:r w:rsidRPr="0096583A">
                              <w:rPr>
                                <w:rFonts w:hint="eastAsia"/>
                                <w:lang w:val="en-US"/>
                              </w:rPr>
                              <w:t>リスクアセスで想定した事象の発生頻度の把握</w:t>
                            </w:r>
                          </w:p>
                        </w:tc>
                        <w:tc>
                          <w:tcPr>
                            <w:tcW w:w="5796" w:type="dxa"/>
                            <w:tcBorders>
                              <w:top w:val="single" w:sz="4" w:space="0" w:color="000000"/>
                              <w:left w:val="single" w:sz="4" w:space="0" w:color="000000"/>
                              <w:bottom w:val="single" w:sz="4" w:space="0" w:color="000000"/>
                              <w:right w:val="single" w:sz="4" w:space="0" w:color="000000"/>
                            </w:tcBorders>
                          </w:tcPr>
                          <w:p w14:paraId="02504E1F" w14:textId="5631E700"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走行ログの分析／乗務員が記録</w:t>
                            </w:r>
                          </w:p>
                        </w:tc>
                      </w:tr>
                      <w:tr w:rsidR="0096583A" w:rsidRPr="00F92942" w14:paraId="700B403B"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2684078" w14:textId="77777777" w:rsidR="0096583A" w:rsidRDefault="0096583A"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47E1968" w14:textId="6E779161" w:rsidR="0096583A" w:rsidRDefault="0096583A" w:rsidP="004A15FD">
                            <w:pPr>
                              <w:spacing w:line="259" w:lineRule="auto"/>
                              <w:ind w:leftChars="0" w:left="0" w:firstLineChars="0" w:firstLine="0"/>
                              <w:suppressOverlap/>
                              <w:rPr>
                                <w:lang w:val="en-US"/>
                              </w:rPr>
                            </w:pPr>
                            <w:r w:rsidRPr="0096583A">
                              <w:rPr>
                                <w:lang w:val="en-US"/>
                              </w:rPr>
                              <w:t>L2走行での介入事象と頻度の分析</w:t>
                            </w:r>
                          </w:p>
                        </w:tc>
                        <w:tc>
                          <w:tcPr>
                            <w:tcW w:w="5796" w:type="dxa"/>
                            <w:tcBorders>
                              <w:top w:val="single" w:sz="4" w:space="0" w:color="000000"/>
                              <w:left w:val="single" w:sz="4" w:space="0" w:color="000000"/>
                              <w:bottom w:val="single" w:sz="4" w:space="0" w:color="000000"/>
                              <w:right w:val="single" w:sz="4" w:space="0" w:color="000000"/>
                            </w:tcBorders>
                          </w:tcPr>
                          <w:p w14:paraId="74A16E24" w14:textId="0BBDE0E3" w:rsidR="0096583A" w:rsidRPr="00F92942" w:rsidRDefault="0096583A" w:rsidP="004A15FD">
                            <w:pPr>
                              <w:spacing w:line="259" w:lineRule="auto"/>
                              <w:ind w:leftChars="0" w:left="0" w:firstLineChars="0" w:firstLine="0"/>
                              <w:suppressOverlap/>
                              <w:rPr>
                                <w:lang w:val="en-US"/>
                              </w:rPr>
                            </w:pPr>
                            <w:r w:rsidRPr="0096583A">
                              <w:rPr>
                                <w:rFonts w:hint="eastAsia"/>
                                <w:lang w:val="en-US"/>
                              </w:rPr>
                              <w:t>走行ログの分析／乗務員による記録</w:t>
                            </w:r>
                          </w:p>
                        </w:tc>
                      </w:tr>
                      <w:tr w:rsidR="0096583A" w:rsidRPr="00F92942" w14:paraId="6CD63C98" w14:textId="77777777" w:rsidTr="0096583A">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8786645" w14:textId="77777777" w:rsidR="0096583A" w:rsidRDefault="0096583A"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F827E7" w14:textId="1B8949C9" w:rsidR="0096583A" w:rsidRDefault="0096583A" w:rsidP="004A15FD">
                            <w:pPr>
                              <w:spacing w:line="259" w:lineRule="auto"/>
                              <w:ind w:leftChars="0" w:left="0" w:firstLineChars="0" w:firstLine="0"/>
                              <w:suppressOverlap/>
                              <w:rPr>
                                <w:lang w:val="en-US"/>
                              </w:rPr>
                            </w:pPr>
                            <w:r w:rsidRPr="0096583A">
                              <w:rPr>
                                <w:rFonts w:hint="eastAsia"/>
                                <w:lang w:val="en-US"/>
                              </w:rPr>
                              <w:t>利用者のサービス受容性の調査</w:t>
                            </w:r>
                          </w:p>
                        </w:tc>
                        <w:tc>
                          <w:tcPr>
                            <w:tcW w:w="5796" w:type="dxa"/>
                            <w:tcBorders>
                              <w:top w:val="single" w:sz="4" w:space="0" w:color="000000"/>
                              <w:left w:val="single" w:sz="4" w:space="0" w:color="000000"/>
                              <w:bottom w:val="single" w:sz="4" w:space="0" w:color="000000"/>
                              <w:right w:val="single" w:sz="4" w:space="0" w:color="000000"/>
                            </w:tcBorders>
                          </w:tcPr>
                          <w:p w14:paraId="241FA3A8" w14:textId="2AD30D3E" w:rsidR="0096583A" w:rsidRPr="00F92942" w:rsidRDefault="0096583A" w:rsidP="004A15FD">
                            <w:pPr>
                              <w:spacing w:line="259" w:lineRule="auto"/>
                              <w:ind w:leftChars="0" w:left="0" w:firstLineChars="0" w:firstLine="0"/>
                              <w:suppressOverlap/>
                              <w:rPr>
                                <w:lang w:val="en-US"/>
                              </w:rPr>
                            </w:pPr>
                            <w:r w:rsidRPr="0096583A">
                              <w:rPr>
                                <w:rFonts w:hint="eastAsia"/>
                                <w:lang w:val="en-US"/>
                              </w:rPr>
                              <w:t>乗車時のアンケート</w:t>
                            </w:r>
                          </w:p>
                        </w:tc>
                      </w:tr>
                      <w:tr w:rsidR="0096583A" w:rsidRPr="00F92942" w14:paraId="3F1C873F" w14:textId="77777777" w:rsidTr="0096583A">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71DF87E1" w14:textId="77777777" w:rsidR="0096583A" w:rsidRDefault="0096583A" w:rsidP="004A15FD">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76CBBE6" w14:textId="5BA5E357" w:rsidR="0096583A" w:rsidRDefault="0096583A" w:rsidP="004A15FD">
                            <w:pPr>
                              <w:spacing w:line="259" w:lineRule="auto"/>
                              <w:ind w:leftChars="0" w:left="0" w:firstLineChars="0" w:firstLine="0"/>
                              <w:suppressOverlap/>
                              <w:rPr>
                                <w:lang w:val="en-US"/>
                              </w:rPr>
                            </w:pPr>
                            <w:r w:rsidRPr="0096583A">
                              <w:rPr>
                                <w:rFonts w:hint="eastAsia"/>
                                <w:lang w:val="en-US"/>
                              </w:rPr>
                              <w:t>周辺居住者への自動運転技術の受容性調査</w:t>
                            </w:r>
                          </w:p>
                        </w:tc>
                        <w:tc>
                          <w:tcPr>
                            <w:tcW w:w="5796" w:type="dxa"/>
                            <w:tcBorders>
                              <w:top w:val="single" w:sz="4" w:space="0" w:color="000000"/>
                              <w:left w:val="single" w:sz="4" w:space="0" w:color="000000"/>
                              <w:bottom w:val="single" w:sz="4" w:space="0" w:color="000000"/>
                              <w:right w:val="single" w:sz="4" w:space="0" w:color="000000"/>
                            </w:tcBorders>
                          </w:tcPr>
                          <w:p w14:paraId="11713575" w14:textId="62770AD2" w:rsidR="0096583A" w:rsidRPr="00F92942" w:rsidRDefault="0096583A" w:rsidP="004A15FD">
                            <w:pPr>
                              <w:spacing w:line="259" w:lineRule="auto"/>
                              <w:ind w:leftChars="0" w:left="0" w:firstLineChars="0" w:firstLine="0"/>
                              <w:suppressOverlap/>
                              <w:rPr>
                                <w:lang w:val="en-US"/>
                              </w:rPr>
                            </w:pPr>
                            <w:r w:rsidRPr="0096583A">
                              <w:rPr>
                                <w:rFonts w:hint="eastAsia"/>
                                <w:lang w:val="en-US"/>
                              </w:rPr>
                              <w:t>配布式のアンケートにて把握</w:t>
                            </w:r>
                          </w:p>
                        </w:tc>
                      </w:tr>
                    </w:tbl>
                    <w:p w14:paraId="22D7CB8F" w14:textId="77777777" w:rsidR="0096583A" w:rsidRDefault="0096583A" w:rsidP="0096583A">
                      <w:pPr>
                        <w:ind w:leftChars="0" w:left="0" w:firstLineChars="0" w:firstLine="0"/>
                      </w:pPr>
                    </w:p>
                  </w:txbxContent>
                </v:textbox>
                <w10:anchorlock/>
              </v:shape>
            </w:pict>
          </mc:Fallback>
        </mc:AlternateContent>
      </w:r>
    </w:p>
    <w:p w14:paraId="47F0812C" w14:textId="77777777" w:rsidR="0096583A" w:rsidRDefault="0096583A" w:rsidP="00C81437">
      <w:pPr>
        <w:ind w:leftChars="0" w:left="0" w:firstLineChars="0" w:firstLine="0"/>
        <w:rPr>
          <w:b/>
          <w:bCs/>
          <w:spacing w:val="-4"/>
          <w:sz w:val="26"/>
          <w:szCs w:val="26"/>
        </w:rPr>
      </w:pPr>
    </w:p>
    <w:p w14:paraId="499FCFF0" w14:textId="2BF20FFB" w:rsidR="004A15FD" w:rsidRPr="0064265E" w:rsidRDefault="004A15FD" w:rsidP="00C81437">
      <w:pPr>
        <w:ind w:leftChars="0" w:left="0" w:firstLineChars="0" w:firstLine="0"/>
        <w:rPr>
          <w:spacing w:val="-4"/>
        </w:rPr>
        <w:sectPr w:rsidR="004A15FD" w:rsidRPr="0064265E" w:rsidSect="00EB64AD">
          <w:type w:val="continuous"/>
          <w:pgSz w:w="11910" w:h="16840"/>
          <w:pgMar w:top="851" w:right="851" w:bottom="567" w:left="851" w:header="720" w:footer="720" w:gutter="0"/>
          <w:cols w:space="720"/>
        </w:sectPr>
      </w:pPr>
    </w:p>
    <w:p w14:paraId="255931C3" w14:textId="52493452"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1F24C902" w14:textId="32CFF835" w:rsidR="007330E2" w:rsidRDefault="004A15FD" w:rsidP="004A15FD">
      <w:pPr>
        <w:ind w:leftChars="0" w:left="0" w:firstLineChars="0" w:firstLine="0"/>
        <w:rPr>
          <w:color w:val="0000FF"/>
          <w:spacing w:val="-4"/>
        </w:rPr>
      </w:pPr>
      <w:r>
        <w:rPr>
          <w:rFonts w:hint="eastAsia"/>
          <w:spacing w:val="-4"/>
          <w:lang w:eastAsia="zh-TW"/>
        </w:rPr>
        <w:t>■経営面</w:t>
      </w:r>
    </w:p>
    <w:p w14:paraId="55C4FDFD" w14:textId="07E9606C" w:rsidR="0019554A" w:rsidRDefault="0019554A" w:rsidP="004A15FD">
      <w:pPr>
        <w:ind w:leftChars="0" w:left="0" w:firstLineChars="0" w:firstLine="0"/>
        <w:rPr>
          <w:spacing w:val="-4"/>
        </w:rPr>
      </w:pPr>
      <w:r w:rsidRPr="004A15FD">
        <w:rPr>
          <w:noProof/>
          <w:spacing w:val="-4"/>
        </w:rPr>
        <mc:AlternateContent>
          <mc:Choice Requires="wps">
            <w:drawing>
              <wp:inline distT="0" distB="0" distL="0" distR="0" wp14:anchorId="08A604DA" wp14:editId="6C755444">
                <wp:extent cx="6386195" cy="2592000"/>
                <wp:effectExtent l="0" t="0" r="14605" b="18415"/>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92000"/>
                        </a:xfrm>
                        <a:prstGeom prst="rect">
                          <a:avLst/>
                        </a:prstGeom>
                        <a:solidFill>
                          <a:srgbClr val="FFFFFF"/>
                        </a:solidFill>
                        <a:ln w="9525">
                          <a:solidFill>
                            <a:srgbClr val="000000"/>
                          </a:solidFill>
                          <a:miter lim="800000"/>
                          <a:headEnd/>
                          <a:tailEnd/>
                        </a:ln>
                      </wps:spPr>
                      <wps:txbx>
                        <w:txbxContent>
                          <w:p w14:paraId="3CA66166" w14:textId="3F3BC9D8" w:rsidR="0019554A" w:rsidRPr="00705032" w:rsidRDefault="0019554A" w:rsidP="0019554A">
                            <w:pPr>
                              <w:ind w:leftChars="0" w:left="0" w:firstLineChars="0" w:firstLine="0"/>
                              <w:rPr>
                                <w:b/>
                                <w:bCs/>
                              </w:rPr>
                            </w:pPr>
                            <w:r w:rsidRPr="00705032">
                              <w:rPr>
                                <w:rFonts w:hint="eastAsia"/>
                                <w:b/>
                                <w:bCs/>
                              </w:rPr>
                              <w:t>目標値と検証結果</w:t>
                            </w:r>
                          </w:p>
                          <w:tbl>
                            <w:tblPr>
                              <w:tblStyle w:val="aa"/>
                              <w:tblW w:w="9781" w:type="dxa"/>
                              <w:tblInd w:w="-5" w:type="dxa"/>
                              <w:tblCellMar>
                                <w:left w:w="57" w:type="dxa"/>
                                <w:right w:w="28" w:type="dxa"/>
                              </w:tblCellMar>
                              <w:tblLook w:val="04A0" w:firstRow="1" w:lastRow="0" w:firstColumn="1" w:lastColumn="0" w:noHBand="0" w:noVBand="1"/>
                            </w:tblPr>
                            <w:tblGrid>
                              <w:gridCol w:w="2694"/>
                              <w:gridCol w:w="2693"/>
                              <w:gridCol w:w="4394"/>
                            </w:tblGrid>
                            <w:tr w:rsidR="0019554A" w14:paraId="26E06FA6" w14:textId="77777777" w:rsidTr="00B52A95">
                              <w:tc>
                                <w:tcPr>
                                  <w:tcW w:w="2694" w:type="dxa"/>
                                  <w:shd w:val="clear" w:color="auto" w:fill="DBE5F1" w:themeFill="accent1" w:themeFillTint="33"/>
                                </w:tcPr>
                                <w:p w14:paraId="55F34CDC" w14:textId="77777777" w:rsidR="0019554A" w:rsidRDefault="0019554A" w:rsidP="00767FDF">
                                  <w:pPr>
                                    <w:pStyle w:val="a6"/>
                                    <w:ind w:leftChars="0" w:left="0" w:firstLineChars="0" w:firstLine="0"/>
                                  </w:pPr>
                                  <w:r>
                                    <w:rPr>
                                      <w:rFonts w:hint="eastAsia"/>
                                    </w:rPr>
                                    <w:t>検証項目</w:t>
                                  </w:r>
                                </w:p>
                              </w:tc>
                              <w:tc>
                                <w:tcPr>
                                  <w:tcW w:w="2693" w:type="dxa"/>
                                  <w:shd w:val="clear" w:color="auto" w:fill="DBE5F1" w:themeFill="accent1" w:themeFillTint="33"/>
                                </w:tcPr>
                                <w:p w14:paraId="71D886B6" w14:textId="77777777" w:rsidR="0019554A" w:rsidRDefault="0019554A" w:rsidP="00767FDF">
                                  <w:pPr>
                                    <w:pStyle w:val="a6"/>
                                    <w:ind w:leftChars="0" w:left="0" w:firstLineChars="0" w:firstLine="0"/>
                                  </w:pPr>
                                  <w:r>
                                    <w:rPr>
                                      <w:rFonts w:hint="eastAsia"/>
                                    </w:rPr>
                                    <w:t>目標値</w:t>
                                  </w:r>
                                </w:p>
                              </w:tc>
                              <w:tc>
                                <w:tcPr>
                                  <w:tcW w:w="4394" w:type="dxa"/>
                                  <w:shd w:val="clear" w:color="auto" w:fill="DBE5F1" w:themeFill="accent1" w:themeFillTint="33"/>
                                </w:tcPr>
                                <w:p w14:paraId="1AB4D873" w14:textId="77777777" w:rsidR="0019554A" w:rsidRDefault="0019554A" w:rsidP="00767FDF">
                                  <w:pPr>
                                    <w:pStyle w:val="a6"/>
                                    <w:ind w:leftChars="0" w:left="0" w:firstLineChars="0" w:firstLine="0"/>
                                  </w:pPr>
                                  <w:r>
                                    <w:rPr>
                                      <w:rFonts w:hint="eastAsia"/>
                                    </w:rPr>
                                    <w:t>検証結果</w:t>
                                  </w:r>
                                </w:p>
                              </w:tc>
                            </w:tr>
                            <w:tr w:rsidR="0019554A" w14:paraId="2C4A9847" w14:textId="77777777" w:rsidTr="00B52A95">
                              <w:trPr>
                                <w:trHeight w:val="554"/>
                              </w:trPr>
                              <w:tc>
                                <w:tcPr>
                                  <w:tcW w:w="2694" w:type="dxa"/>
                                </w:tcPr>
                                <w:p w14:paraId="0B27EBCE" w14:textId="77777777" w:rsidR="0019554A" w:rsidRDefault="0019554A" w:rsidP="00767FDF">
                                  <w:pPr>
                                    <w:pStyle w:val="a6"/>
                                    <w:ind w:leftChars="0" w:left="0" w:firstLineChars="0" w:firstLine="0"/>
                                  </w:pPr>
                                  <w:r w:rsidRPr="002B068F">
                                    <w:rPr>
                                      <w:rFonts w:hint="eastAsia"/>
                                    </w:rPr>
                                    <w:t>法人利用需要の調査</w:t>
                                  </w:r>
                                </w:p>
                              </w:tc>
                              <w:tc>
                                <w:tcPr>
                                  <w:tcW w:w="2693" w:type="dxa"/>
                                </w:tcPr>
                                <w:p w14:paraId="158DEFAB" w14:textId="77777777" w:rsidR="0019554A" w:rsidRDefault="0019554A" w:rsidP="00BB3AE0">
                                  <w:pPr>
                                    <w:pStyle w:val="a6"/>
                                    <w:ind w:leftChars="0" w:left="110" w:hangingChars="50" w:hanging="110"/>
                                  </w:pPr>
                                  <w:r>
                                    <w:rPr>
                                      <w:rFonts w:hint="eastAsia"/>
                                    </w:rPr>
                                    <w:t>・想定法人（</w:t>
                                  </w:r>
                                  <w:r>
                                    <w:t>1法人）のインタビュー</w:t>
                                  </w:r>
                                </w:p>
                                <w:p w14:paraId="01301E95" w14:textId="77777777" w:rsidR="0019554A" w:rsidRDefault="0019554A" w:rsidP="00BB3AE0">
                                  <w:pPr>
                                    <w:pStyle w:val="a6"/>
                                    <w:ind w:leftChars="0" w:left="110" w:hangingChars="50" w:hanging="110"/>
                                  </w:pPr>
                                  <w:r>
                                    <w:rPr>
                                      <w:rFonts w:hint="eastAsia"/>
                                    </w:rPr>
                                    <w:t>・従業員</w:t>
                                  </w:r>
                                  <w:r>
                                    <w:t>N＝100程度へのヒアリング</w:t>
                                  </w:r>
                                </w:p>
                              </w:tc>
                              <w:tc>
                                <w:tcPr>
                                  <w:tcW w:w="4394" w:type="dxa"/>
                                </w:tcPr>
                                <w:p w14:paraId="2E11FB18" w14:textId="77777777" w:rsidR="0019554A" w:rsidRDefault="0019554A" w:rsidP="00BB3AE0">
                                  <w:pPr>
                                    <w:pStyle w:val="a6"/>
                                    <w:ind w:leftChars="0" w:left="110" w:hangingChars="50" w:hanging="110"/>
                                  </w:pPr>
                                  <w:r>
                                    <w:rPr>
                                      <w:rFonts w:hint="eastAsia"/>
                                    </w:rPr>
                                    <w:t>・ヒアリング及び利用者アンケート調査結果より、法人利用需要の推定を行った。</w:t>
                                  </w:r>
                                </w:p>
                                <w:p w14:paraId="02DA8DB5" w14:textId="77777777" w:rsidR="0019554A" w:rsidRDefault="0019554A" w:rsidP="00BB3AE0">
                                  <w:pPr>
                                    <w:pStyle w:val="a6"/>
                                    <w:ind w:leftChars="0" w:left="110" w:hangingChars="50" w:hanging="110"/>
                                  </w:pPr>
                                  <w:r w:rsidRPr="00B52A95">
                                    <w:rPr>
                                      <w:rFonts w:hint="eastAsia"/>
                                    </w:rPr>
                                    <w:t>⇒</w:t>
                                  </w:r>
                                  <w:r w:rsidRPr="00B52A95">
                                    <w:t>1日当たり想定利用者数：98～137人</w:t>
                                  </w:r>
                                </w:p>
                                <w:p w14:paraId="157B0A66" w14:textId="77777777" w:rsidR="0019554A" w:rsidRDefault="0019554A" w:rsidP="00BB3AE0">
                                  <w:pPr>
                                    <w:pStyle w:val="a6"/>
                                    <w:ind w:leftChars="0" w:left="110" w:hangingChars="50" w:hanging="110"/>
                                  </w:pPr>
                                  <w:r w:rsidRPr="00B52A95">
                                    <w:rPr>
                                      <w:rFonts w:hint="eastAsia"/>
                                    </w:rPr>
                                    <w:t>⇒１日当たり想定運賃収入：</w:t>
                                  </w:r>
                                  <w:r w:rsidRPr="00B52A95">
                                    <w:t>39,200～54,800円</w:t>
                                  </w:r>
                                </w:p>
                              </w:tc>
                            </w:tr>
                            <w:tr w:rsidR="0019554A" w14:paraId="7FF74185" w14:textId="77777777" w:rsidTr="00B52A95">
                              <w:tc>
                                <w:tcPr>
                                  <w:tcW w:w="2694" w:type="dxa"/>
                                </w:tcPr>
                                <w:p w14:paraId="44C0AAE1" w14:textId="77777777" w:rsidR="0019554A" w:rsidRDefault="0019554A" w:rsidP="00767FDF">
                                  <w:pPr>
                                    <w:pStyle w:val="a6"/>
                                    <w:ind w:leftChars="0" w:left="0" w:firstLineChars="0" w:firstLine="0"/>
                                  </w:pPr>
                                  <w:r w:rsidRPr="002B068F">
                                    <w:rPr>
                                      <w:rFonts w:hint="eastAsia"/>
                                    </w:rPr>
                                    <w:t>コスト推計のためのデータ収集</w:t>
                                  </w:r>
                                </w:p>
                              </w:tc>
                              <w:tc>
                                <w:tcPr>
                                  <w:tcW w:w="2693" w:type="dxa"/>
                                </w:tcPr>
                                <w:p w14:paraId="2E685C15" w14:textId="77777777" w:rsidR="0019554A" w:rsidRDefault="0019554A" w:rsidP="00767FDF">
                                  <w:pPr>
                                    <w:pStyle w:val="a6"/>
                                    <w:ind w:leftChars="0" w:left="0" w:firstLineChars="0" w:firstLine="0"/>
                                  </w:pPr>
                                  <w:r w:rsidRPr="00BB3AE0">
                                    <w:rPr>
                                      <w:rFonts w:hint="eastAsia"/>
                                    </w:rPr>
                                    <w:t>走行期間中の便数の分析（</w:t>
                                  </w:r>
                                  <w:r w:rsidRPr="00BB3AE0">
                                    <w:t>N＝200便程度）</w:t>
                                  </w:r>
                                </w:p>
                              </w:tc>
                              <w:tc>
                                <w:tcPr>
                                  <w:tcW w:w="4394" w:type="dxa"/>
                                </w:tcPr>
                                <w:p w14:paraId="74A167CB" w14:textId="77777777" w:rsidR="0019554A" w:rsidRDefault="0019554A" w:rsidP="00BB3AE0">
                                  <w:pPr>
                                    <w:pStyle w:val="a6"/>
                                    <w:ind w:leftChars="0" w:left="110" w:hangingChars="50" w:hanging="110"/>
                                  </w:pPr>
                                  <w:r w:rsidRPr="00BB3AE0">
                                    <w:rPr>
                                      <w:rFonts w:hint="eastAsia"/>
                                    </w:rPr>
                                    <w:t>・手動介入発生状況やヒアリング結果を踏まえ、運行体制の検討に資するデータの収集・整理を行った。</w:t>
                                  </w:r>
                                </w:p>
                                <w:p w14:paraId="6F17D29A" w14:textId="77777777" w:rsidR="0019554A" w:rsidRDefault="0019554A" w:rsidP="00B52A95">
                                  <w:pPr>
                                    <w:pStyle w:val="a6"/>
                                    <w:ind w:leftChars="16" w:left="255" w:hangingChars="100" w:hanging="220"/>
                                  </w:pPr>
                                  <w:r w:rsidRPr="00743031">
                                    <w:rPr>
                                      <w:rFonts w:hint="eastAsia"/>
                                    </w:rPr>
                                    <w:t>⇒現状の手動介入発生状況（１分あたり</w:t>
                                  </w:r>
                                  <w:r w:rsidRPr="00743031">
                                    <w:t>2台以上で手動介入が発生する確率：3.3%）では1：5遠隔監視は対応が困難な可能性があることから、手動介入の削減を図る必要がある</w:t>
                                  </w:r>
                                  <w:r>
                                    <w:rPr>
                                      <w:rFonts w:hint="eastAsia"/>
                                    </w:rPr>
                                    <w:t>。</w:t>
                                  </w:r>
                                </w:p>
                              </w:tc>
                            </w:tr>
                          </w:tbl>
                          <w:p w14:paraId="23AB5793" w14:textId="760078BF" w:rsidR="0019554A" w:rsidRPr="00266721" w:rsidRDefault="0019554A" w:rsidP="00EA6252">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 w14:anchorId="08A604DA" id="テキスト ボックス 6" o:spid="_x0000_s1030" type="#_x0000_t202" style="width:502.85pt;height:20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">
                <v:textbox>
                  <w:txbxContent>
                    <w:p w14:paraId="3CA66166" w14:textId="3F3BC9D8" w:rsidR="0019554A" w:rsidRPr="00705032" w:rsidRDefault="0019554A" w:rsidP="0019554A">
                      <w:pPr>
                        <w:ind w:leftChars="0" w:left="0" w:firstLineChars="0" w:firstLine="0"/>
                        <w:rPr>
                          <w:b/>
                          <w:bCs/>
                        </w:rPr>
                      </w:pPr>
                      <w:r w:rsidRPr="00705032">
                        <w:rPr>
                          <w:rFonts w:hint="eastAsia"/>
                          <w:b/>
                          <w:bCs/>
                        </w:rPr>
                        <w:t>目標値と検証結果</w:t>
                      </w:r>
                    </w:p>
                    <w:tbl>
                      <w:tblPr>
                        <w:tblStyle w:val="aa"/>
                        <w:tblW w:w="9781" w:type="dxa"/>
                        <w:tblInd w:w="-5" w:type="dxa"/>
                        <w:tblCellMar>
                          <w:left w:w="57" w:type="dxa"/>
                          <w:right w:w="28" w:type="dxa"/>
                        </w:tblCellMar>
                        <w:tblLook w:val="04A0" w:firstRow="1" w:lastRow="0" w:firstColumn="1" w:lastColumn="0" w:noHBand="0" w:noVBand="1"/>
                      </w:tblPr>
                      <w:tblGrid>
                        <w:gridCol w:w="2694"/>
                        <w:gridCol w:w="2693"/>
                        <w:gridCol w:w="4394"/>
                      </w:tblGrid>
                      <w:tr w:rsidR="0019554A" w14:paraId="26E06FA6" w14:textId="77777777" w:rsidTr="00B52A95">
                        <w:tc>
                          <w:tcPr>
                            <w:tcW w:w="2694" w:type="dxa"/>
                            <w:shd w:val="clear" w:color="auto" w:fill="DBE5F1" w:themeFill="accent1" w:themeFillTint="33"/>
                          </w:tcPr>
                          <w:p w14:paraId="55F34CDC" w14:textId="77777777" w:rsidR="0019554A" w:rsidRDefault="0019554A" w:rsidP="00767FDF">
                            <w:pPr>
                              <w:pStyle w:val="a6"/>
                              <w:ind w:leftChars="0" w:left="0" w:firstLineChars="0" w:firstLine="0"/>
                            </w:pPr>
                            <w:r>
                              <w:rPr>
                                <w:rFonts w:hint="eastAsia"/>
                              </w:rPr>
                              <w:t>検証項目</w:t>
                            </w:r>
                          </w:p>
                        </w:tc>
                        <w:tc>
                          <w:tcPr>
                            <w:tcW w:w="2693" w:type="dxa"/>
                            <w:shd w:val="clear" w:color="auto" w:fill="DBE5F1" w:themeFill="accent1" w:themeFillTint="33"/>
                          </w:tcPr>
                          <w:p w14:paraId="71D886B6" w14:textId="77777777" w:rsidR="0019554A" w:rsidRDefault="0019554A" w:rsidP="00767FDF">
                            <w:pPr>
                              <w:pStyle w:val="a6"/>
                              <w:ind w:leftChars="0" w:left="0" w:firstLineChars="0" w:firstLine="0"/>
                            </w:pPr>
                            <w:r>
                              <w:rPr>
                                <w:rFonts w:hint="eastAsia"/>
                              </w:rPr>
                              <w:t>目標値</w:t>
                            </w:r>
                          </w:p>
                        </w:tc>
                        <w:tc>
                          <w:tcPr>
                            <w:tcW w:w="4394" w:type="dxa"/>
                            <w:shd w:val="clear" w:color="auto" w:fill="DBE5F1" w:themeFill="accent1" w:themeFillTint="33"/>
                          </w:tcPr>
                          <w:p w14:paraId="1AB4D873" w14:textId="77777777" w:rsidR="0019554A" w:rsidRDefault="0019554A" w:rsidP="00767FDF">
                            <w:pPr>
                              <w:pStyle w:val="a6"/>
                              <w:ind w:leftChars="0" w:left="0" w:firstLineChars="0" w:firstLine="0"/>
                            </w:pPr>
                            <w:r>
                              <w:rPr>
                                <w:rFonts w:hint="eastAsia"/>
                              </w:rPr>
                              <w:t>検証結果</w:t>
                            </w:r>
                          </w:p>
                        </w:tc>
                      </w:tr>
                      <w:tr w:rsidR="0019554A" w14:paraId="2C4A9847" w14:textId="77777777" w:rsidTr="00B52A95">
                        <w:trPr>
                          <w:trHeight w:val="554"/>
                        </w:trPr>
                        <w:tc>
                          <w:tcPr>
                            <w:tcW w:w="2694" w:type="dxa"/>
                          </w:tcPr>
                          <w:p w14:paraId="0B27EBCE" w14:textId="77777777" w:rsidR="0019554A" w:rsidRDefault="0019554A" w:rsidP="00767FDF">
                            <w:pPr>
                              <w:pStyle w:val="a6"/>
                              <w:ind w:leftChars="0" w:left="0" w:firstLineChars="0" w:firstLine="0"/>
                            </w:pPr>
                            <w:r w:rsidRPr="002B068F">
                              <w:rPr>
                                <w:rFonts w:hint="eastAsia"/>
                              </w:rPr>
                              <w:t>法人利用需要の調査</w:t>
                            </w:r>
                          </w:p>
                        </w:tc>
                        <w:tc>
                          <w:tcPr>
                            <w:tcW w:w="2693" w:type="dxa"/>
                          </w:tcPr>
                          <w:p w14:paraId="158DEFAB" w14:textId="77777777" w:rsidR="0019554A" w:rsidRDefault="0019554A" w:rsidP="00BB3AE0">
                            <w:pPr>
                              <w:pStyle w:val="a6"/>
                              <w:ind w:leftChars="0" w:left="110" w:hangingChars="50" w:hanging="110"/>
                            </w:pPr>
                            <w:r>
                              <w:rPr>
                                <w:rFonts w:hint="eastAsia"/>
                              </w:rPr>
                              <w:t>・想定法人（</w:t>
                            </w:r>
                            <w:r>
                              <w:t>1法人）のインタビュー</w:t>
                            </w:r>
                          </w:p>
                          <w:p w14:paraId="01301E95" w14:textId="77777777" w:rsidR="0019554A" w:rsidRDefault="0019554A" w:rsidP="00BB3AE0">
                            <w:pPr>
                              <w:pStyle w:val="a6"/>
                              <w:ind w:leftChars="0" w:left="110" w:hangingChars="50" w:hanging="110"/>
                            </w:pPr>
                            <w:r>
                              <w:rPr>
                                <w:rFonts w:hint="eastAsia"/>
                              </w:rPr>
                              <w:t>・従業員</w:t>
                            </w:r>
                            <w:r>
                              <w:t>N＝100程度へのヒアリング</w:t>
                            </w:r>
                          </w:p>
                        </w:tc>
                        <w:tc>
                          <w:tcPr>
                            <w:tcW w:w="4394" w:type="dxa"/>
                          </w:tcPr>
                          <w:p w14:paraId="2E11FB18" w14:textId="77777777" w:rsidR="0019554A" w:rsidRDefault="0019554A" w:rsidP="00BB3AE0">
                            <w:pPr>
                              <w:pStyle w:val="a6"/>
                              <w:ind w:leftChars="0" w:left="110" w:hangingChars="50" w:hanging="110"/>
                            </w:pPr>
                            <w:r>
                              <w:rPr>
                                <w:rFonts w:hint="eastAsia"/>
                              </w:rPr>
                              <w:t>・ヒアリング及び利用者アンケート調査結果より、法人利用需要の推定を行った。</w:t>
                            </w:r>
                          </w:p>
                          <w:p w14:paraId="02DA8DB5" w14:textId="77777777" w:rsidR="0019554A" w:rsidRDefault="0019554A" w:rsidP="00BB3AE0">
                            <w:pPr>
                              <w:pStyle w:val="a6"/>
                              <w:ind w:leftChars="0" w:left="110" w:hangingChars="50" w:hanging="110"/>
                            </w:pPr>
                            <w:r w:rsidRPr="00B52A95">
                              <w:rPr>
                                <w:rFonts w:hint="eastAsia"/>
                              </w:rPr>
                              <w:t>⇒</w:t>
                            </w:r>
                            <w:r w:rsidRPr="00B52A95">
                              <w:t>1日当たり想定利用者数：98～137人</w:t>
                            </w:r>
                          </w:p>
                          <w:p w14:paraId="157B0A66" w14:textId="77777777" w:rsidR="0019554A" w:rsidRDefault="0019554A" w:rsidP="00BB3AE0">
                            <w:pPr>
                              <w:pStyle w:val="a6"/>
                              <w:ind w:leftChars="0" w:left="110" w:hangingChars="50" w:hanging="110"/>
                            </w:pPr>
                            <w:r w:rsidRPr="00B52A95">
                              <w:rPr>
                                <w:rFonts w:hint="eastAsia"/>
                              </w:rPr>
                              <w:t>⇒１日当たり想定運賃収入：</w:t>
                            </w:r>
                            <w:r w:rsidRPr="00B52A95">
                              <w:t>39,200～54,800円</w:t>
                            </w:r>
                          </w:p>
                        </w:tc>
                      </w:tr>
                      <w:tr w:rsidR="0019554A" w14:paraId="7FF74185" w14:textId="77777777" w:rsidTr="00B52A95">
                        <w:tc>
                          <w:tcPr>
                            <w:tcW w:w="2694" w:type="dxa"/>
                          </w:tcPr>
                          <w:p w14:paraId="44C0AAE1" w14:textId="77777777" w:rsidR="0019554A" w:rsidRDefault="0019554A" w:rsidP="00767FDF">
                            <w:pPr>
                              <w:pStyle w:val="a6"/>
                              <w:ind w:leftChars="0" w:left="0" w:firstLineChars="0" w:firstLine="0"/>
                            </w:pPr>
                            <w:r w:rsidRPr="002B068F">
                              <w:rPr>
                                <w:rFonts w:hint="eastAsia"/>
                              </w:rPr>
                              <w:t>コスト推計のためのデータ収集</w:t>
                            </w:r>
                          </w:p>
                        </w:tc>
                        <w:tc>
                          <w:tcPr>
                            <w:tcW w:w="2693" w:type="dxa"/>
                          </w:tcPr>
                          <w:p w14:paraId="2E685C15" w14:textId="77777777" w:rsidR="0019554A" w:rsidRDefault="0019554A" w:rsidP="00767FDF">
                            <w:pPr>
                              <w:pStyle w:val="a6"/>
                              <w:ind w:leftChars="0" w:left="0" w:firstLineChars="0" w:firstLine="0"/>
                            </w:pPr>
                            <w:r w:rsidRPr="00BB3AE0">
                              <w:rPr>
                                <w:rFonts w:hint="eastAsia"/>
                              </w:rPr>
                              <w:t>走行期間中の便数の分析（</w:t>
                            </w:r>
                            <w:r w:rsidRPr="00BB3AE0">
                              <w:t>N＝200便程度）</w:t>
                            </w:r>
                          </w:p>
                        </w:tc>
                        <w:tc>
                          <w:tcPr>
                            <w:tcW w:w="4394" w:type="dxa"/>
                          </w:tcPr>
                          <w:p w14:paraId="74A167CB" w14:textId="77777777" w:rsidR="0019554A" w:rsidRDefault="0019554A" w:rsidP="00BB3AE0">
                            <w:pPr>
                              <w:pStyle w:val="a6"/>
                              <w:ind w:leftChars="0" w:left="110" w:hangingChars="50" w:hanging="110"/>
                            </w:pPr>
                            <w:r w:rsidRPr="00BB3AE0">
                              <w:rPr>
                                <w:rFonts w:hint="eastAsia"/>
                              </w:rPr>
                              <w:t>・手動介入発生状況やヒアリング結果を踏まえ、運行体制の検討に資するデータの収集・整理を行った。</w:t>
                            </w:r>
                          </w:p>
                          <w:p w14:paraId="6F17D29A" w14:textId="77777777" w:rsidR="0019554A" w:rsidRDefault="0019554A" w:rsidP="00B52A95">
                            <w:pPr>
                              <w:pStyle w:val="a6"/>
                              <w:ind w:leftChars="16" w:left="255" w:hangingChars="100" w:hanging="220"/>
                            </w:pPr>
                            <w:r w:rsidRPr="00743031">
                              <w:rPr>
                                <w:rFonts w:hint="eastAsia"/>
                              </w:rPr>
                              <w:t>⇒現状の手動介入発生状況（１分あたり</w:t>
                            </w:r>
                            <w:r w:rsidRPr="00743031">
                              <w:t>2台以上で手動介入が発生する確率：3.3%）では1：5遠隔監視は対応が困難な可能性があることから、手動介入の削減を図る必要がある</w:t>
                            </w:r>
                            <w:r>
                              <w:rPr>
                                <w:rFonts w:hint="eastAsia"/>
                              </w:rPr>
                              <w:t>。</w:t>
                            </w:r>
                          </w:p>
                        </w:tc>
                      </w:tr>
                    </w:tbl>
                    <w:p w14:paraId="23AB5793" w14:textId="760078BF" w:rsidR="0019554A" w:rsidRPr="00266721" w:rsidRDefault="0019554A" w:rsidP="00EA6252">
                      <w:pPr>
                        <w:ind w:leftChars="0" w:left="0" w:firstLineChars="0" w:firstLine="0"/>
                      </w:pPr>
                    </w:p>
                  </w:txbxContent>
                </v:textbox>
                <w10:anchorlock/>
              </v:shape>
            </w:pict>
          </mc:Fallback>
        </mc:AlternateContent>
      </w:r>
    </w:p>
    <w:p w14:paraId="27FAF8FF" w14:textId="77777777" w:rsidR="0019554A" w:rsidRDefault="0019554A" w:rsidP="004A15FD">
      <w:pPr>
        <w:ind w:leftChars="0" w:left="0" w:firstLineChars="0" w:firstLine="0"/>
        <w:rPr>
          <w:spacing w:val="-4"/>
        </w:rPr>
      </w:pPr>
    </w:p>
    <w:p w14:paraId="56E4B9C5" w14:textId="77777777" w:rsidR="00EA6252" w:rsidRDefault="00EA6252" w:rsidP="004A15FD">
      <w:pPr>
        <w:ind w:leftChars="0" w:left="0" w:firstLineChars="0" w:firstLine="0"/>
        <w:rPr>
          <w:spacing w:val="-4"/>
        </w:rPr>
      </w:pPr>
    </w:p>
    <w:p w14:paraId="6C40868D" w14:textId="1FB661BB" w:rsidR="004A15FD" w:rsidRDefault="004A15FD" w:rsidP="004A15FD">
      <w:pPr>
        <w:ind w:leftChars="0" w:left="0" w:firstLineChars="0" w:firstLine="0"/>
        <w:rPr>
          <w:color w:val="0000FF"/>
          <w:spacing w:val="-4"/>
        </w:rPr>
      </w:pPr>
      <w:r>
        <w:rPr>
          <w:rFonts w:hint="eastAsia"/>
          <w:spacing w:val="-4"/>
          <w:lang w:eastAsia="zh-TW"/>
        </w:rPr>
        <w:t>■技術面</w:t>
      </w:r>
    </w:p>
    <w:p w14:paraId="118E2F27" w14:textId="67966A75" w:rsidR="007330E2" w:rsidRDefault="007330E2" w:rsidP="004A15FD">
      <w:pPr>
        <w:ind w:leftChars="0" w:left="0" w:firstLineChars="0" w:firstLine="0"/>
        <w:rPr>
          <w:color w:val="0000FF"/>
          <w:spacing w:val="-4"/>
        </w:rPr>
      </w:pPr>
      <w:r w:rsidRPr="004A15FD">
        <w:rPr>
          <w:noProof/>
          <w:spacing w:val="-4"/>
        </w:rPr>
        <mc:AlternateContent>
          <mc:Choice Requires="wps">
            <w:drawing>
              <wp:inline distT="0" distB="0" distL="0" distR="0" wp14:anchorId="107EFAD3" wp14:editId="17A413B4">
                <wp:extent cx="6386195" cy="2142699"/>
                <wp:effectExtent l="0" t="0" r="14605" b="10160"/>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42699"/>
                        </a:xfrm>
                        <a:prstGeom prst="rect">
                          <a:avLst/>
                        </a:prstGeom>
                        <a:solidFill>
                          <a:srgbClr val="FFFFFF"/>
                        </a:solidFill>
                        <a:ln w="9525">
                          <a:solidFill>
                            <a:srgbClr val="000000"/>
                          </a:solidFill>
                          <a:miter lim="800000"/>
                          <a:headEnd/>
                          <a:tailEnd/>
                        </a:ln>
                      </wps:spPr>
                      <wps:txbx>
                        <w:txbxContent>
                          <w:p w14:paraId="7E5CBFAA" w14:textId="73BB29E6" w:rsidR="007330E2" w:rsidRPr="00705032" w:rsidRDefault="007330E2" w:rsidP="007330E2">
                            <w:pPr>
                              <w:ind w:leftChars="0" w:left="0" w:firstLineChars="0" w:firstLine="0"/>
                              <w:rPr>
                                <w:b/>
                                <w:bCs/>
                              </w:rPr>
                            </w:pPr>
                            <w:r w:rsidRPr="00705032">
                              <w:rPr>
                                <w:rFonts w:hint="eastAsia"/>
                                <w:b/>
                                <w:bCs/>
                              </w:rPr>
                              <w:t>目標値と検証結果</w:t>
                            </w:r>
                          </w:p>
                          <w:tbl>
                            <w:tblPr>
                              <w:tblStyle w:val="aa"/>
                              <w:tblW w:w="9780" w:type="dxa"/>
                              <w:tblInd w:w="-5" w:type="dxa"/>
                              <w:tblCellMar>
                                <w:left w:w="57" w:type="dxa"/>
                                <w:right w:w="57" w:type="dxa"/>
                              </w:tblCellMar>
                              <w:tblLook w:val="04A0" w:firstRow="1" w:lastRow="0" w:firstColumn="1" w:lastColumn="0" w:noHBand="0" w:noVBand="1"/>
                            </w:tblPr>
                            <w:tblGrid>
                              <w:gridCol w:w="2693"/>
                              <w:gridCol w:w="2693"/>
                              <w:gridCol w:w="4394"/>
                            </w:tblGrid>
                            <w:tr w:rsidR="007330E2" w14:paraId="7DC12176" w14:textId="77777777" w:rsidTr="00743031">
                              <w:tc>
                                <w:tcPr>
                                  <w:tcW w:w="2693" w:type="dxa"/>
                                  <w:shd w:val="clear" w:color="auto" w:fill="DBE5F1" w:themeFill="accent1" w:themeFillTint="33"/>
                                </w:tcPr>
                                <w:p w14:paraId="4731E700" w14:textId="77777777" w:rsidR="007330E2" w:rsidRDefault="007330E2" w:rsidP="00767FDF">
                                  <w:pPr>
                                    <w:pStyle w:val="a6"/>
                                    <w:ind w:leftChars="0" w:left="0" w:firstLineChars="0" w:firstLine="0"/>
                                  </w:pPr>
                                  <w:r>
                                    <w:rPr>
                                      <w:rFonts w:hint="eastAsia"/>
                                    </w:rPr>
                                    <w:t>検証項目</w:t>
                                  </w:r>
                                </w:p>
                              </w:tc>
                              <w:tc>
                                <w:tcPr>
                                  <w:tcW w:w="2693" w:type="dxa"/>
                                  <w:shd w:val="clear" w:color="auto" w:fill="DBE5F1" w:themeFill="accent1" w:themeFillTint="33"/>
                                </w:tcPr>
                                <w:p w14:paraId="6077C9C8" w14:textId="77777777" w:rsidR="007330E2" w:rsidRDefault="007330E2" w:rsidP="00767FDF">
                                  <w:pPr>
                                    <w:pStyle w:val="a6"/>
                                    <w:ind w:leftChars="0" w:left="0" w:firstLineChars="0" w:firstLine="0"/>
                                  </w:pPr>
                                  <w:r>
                                    <w:rPr>
                                      <w:rFonts w:hint="eastAsia"/>
                                    </w:rPr>
                                    <w:t>目標値</w:t>
                                  </w:r>
                                </w:p>
                              </w:tc>
                              <w:tc>
                                <w:tcPr>
                                  <w:tcW w:w="4394" w:type="dxa"/>
                                  <w:shd w:val="clear" w:color="auto" w:fill="DBE5F1" w:themeFill="accent1" w:themeFillTint="33"/>
                                </w:tcPr>
                                <w:p w14:paraId="6E84F53D" w14:textId="77777777" w:rsidR="007330E2" w:rsidRDefault="007330E2" w:rsidP="00767FDF">
                                  <w:pPr>
                                    <w:pStyle w:val="a6"/>
                                    <w:ind w:leftChars="0" w:left="0" w:firstLineChars="0" w:firstLine="0"/>
                                  </w:pPr>
                                  <w:r>
                                    <w:rPr>
                                      <w:rFonts w:hint="eastAsia"/>
                                    </w:rPr>
                                    <w:t>検証結果</w:t>
                                  </w:r>
                                </w:p>
                              </w:tc>
                            </w:tr>
                            <w:tr w:rsidR="007330E2" w14:paraId="2C16157A" w14:textId="77777777" w:rsidTr="00743031">
                              <w:trPr>
                                <w:trHeight w:val="554"/>
                              </w:trPr>
                              <w:tc>
                                <w:tcPr>
                                  <w:tcW w:w="2693" w:type="dxa"/>
                                </w:tcPr>
                                <w:p w14:paraId="752DB941" w14:textId="77777777" w:rsidR="007330E2" w:rsidRDefault="007330E2" w:rsidP="00767FDF">
                                  <w:pPr>
                                    <w:pStyle w:val="a6"/>
                                    <w:ind w:leftChars="0" w:left="0" w:firstLineChars="0" w:firstLine="0"/>
                                  </w:pPr>
                                  <w:r w:rsidRPr="00767FDF">
                                    <w:rPr>
                                      <w:rFonts w:hint="eastAsia"/>
                                    </w:rPr>
                                    <w:t>リスクアセスで想定した事象の発生頻度の把握</w:t>
                                  </w:r>
                                </w:p>
                              </w:tc>
                              <w:tc>
                                <w:tcPr>
                                  <w:tcW w:w="2693" w:type="dxa"/>
                                </w:tcPr>
                                <w:p w14:paraId="7628E986" w14:textId="77777777" w:rsidR="007330E2" w:rsidRPr="00BB3AE0" w:rsidRDefault="007330E2" w:rsidP="00767FDF">
                                  <w:pPr>
                                    <w:pStyle w:val="a6"/>
                                    <w:ind w:leftChars="0" w:left="0" w:firstLineChars="0" w:firstLine="0"/>
                                  </w:pPr>
                                  <w:r w:rsidRPr="00BB3AE0">
                                    <w:rPr>
                                      <w:rFonts w:hint="eastAsia"/>
                                    </w:rPr>
                                    <w:t>走行期間中の便数を記録（想定便数は約</w:t>
                                  </w:r>
                                  <w:r w:rsidRPr="00BB3AE0">
                                    <w:t>200便程度）</w:t>
                                  </w:r>
                                </w:p>
                              </w:tc>
                              <w:tc>
                                <w:tcPr>
                                  <w:tcW w:w="4394" w:type="dxa"/>
                                </w:tcPr>
                                <w:p w14:paraId="1A939DB6" w14:textId="77777777" w:rsidR="007330E2" w:rsidRPr="00BB3AE0" w:rsidRDefault="007330E2" w:rsidP="00743031">
                                  <w:pPr>
                                    <w:pStyle w:val="a6"/>
                                    <w:ind w:leftChars="0" w:left="110" w:hangingChars="50" w:hanging="110"/>
                                  </w:pPr>
                                  <w:r>
                                    <w:rPr>
                                      <w:rFonts w:hint="eastAsia"/>
                                    </w:rPr>
                                    <w:t>・</w:t>
                                  </w:r>
                                  <w:r w:rsidRPr="00BB3AE0">
                                    <w:rPr>
                                      <w:rFonts w:hint="eastAsia"/>
                                    </w:rPr>
                                    <w:t>リスクアセスに該当する手動介入件数：</w:t>
                                  </w:r>
                                  <w:r w:rsidRPr="00BB3AE0">
                                    <w:t>17件</w:t>
                                  </w:r>
                                </w:p>
                              </w:tc>
                            </w:tr>
                            <w:tr w:rsidR="007330E2" w14:paraId="779DD825" w14:textId="77777777" w:rsidTr="00743031">
                              <w:tc>
                                <w:tcPr>
                                  <w:tcW w:w="2693" w:type="dxa"/>
                                </w:tcPr>
                                <w:p w14:paraId="6642B24C" w14:textId="77777777" w:rsidR="007330E2" w:rsidRDefault="007330E2" w:rsidP="00767FDF">
                                  <w:pPr>
                                    <w:pStyle w:val="a6"/>
                                    <w:ind w:leftChars="0" w:left="0" w:firstLineChars="0" w:firstLine="0"/>
                                  </w:pPr>
                                  <w:r w:rsidRPr="00767FDF">
                                    <w:t>L2走行での介入事象と頻度の分析</w:t>
                                  </w:r>
                                </w:p>
                              </w:tc>
                              <w:tc>
                                <w:tcPr>
                                  <w:tcW w:w="2693" w:type="dxa"/>
                                </w:tcPr>
                                <w:p w14:paraId="27BF0AAB" w14:textId="77777777" w:rsidR="007330E2" w:rsidRPr="00BB3AE0" w:rsidRDefault="007330E2" w:rsidP="00767FDF">
                                  <w:pPr>
                                    <w:pStyle w:val="a6"/>
                                    <w:ind w:leftChars="0" w:left="0" w:firstLineChars="0" w:firstLine="0"/>
                                  </w:pPr>
                                  <w:r w:rsidRPr="00BB3AE0">
                                    <w:rPr>
                                      <w:rFonts w:hint="eastAsia"/>
                                    </w:rPr>
                                    <w:t>走行期間中の便数を記録（想定便数は約</w:t>
                                  </w:r>
                                  <w:r w:rsidRPr="00BB3AE0">
                                    <w:t>200便程度）</w:t>
                                  </w:r>
                                </w:p>
                              </w:tc>
                              <w:tc>
                                <w:tcPr>
                                  <w:tcW w:w="4394" w:type="dxa"/>
                                </w:tcPr>
                                <w:p w14:paraId="6708FBAA" w14:textId="77777777" w:rsidR="007330E2" w:rsidRDefault="007330E2" w:rsidP="00743031">
                                  <w:pPr>
                                    <w:pStyle w:val="a6"/>
                                    <w:ind w:leftChars="0" w:left="110" w:hangingChars="50" w:hanging="110"/>
                                  </w:pPr>
                                  <w:r>
                                    <w:rPr>
                                      <w:rFonts w:hint="eastAsia"/>
                                    </w:rPr>
                                    <w:t>・</w:t>
                                  </w:r>
                                  <w:r w:rsidRPr="00BB3AE0">
                                    <w:rPr>
                                      <w:rFonts w:hint="eastAsia"/>
                                    </w:rPr>
                                    <w:t>走行期間中の手動介入件数：</w:t>
                                  </w:r>
                                  <w:r w:rsidRPr="00BB3AE0">
                                    <w:t>302件</w:t>
                                  </w:r>
                                </w:p>
                                <w:p w14:paraId="5EAB95C7" w14:textId="77777777" w:rsidR="007330E2" w:rsidRPr="00BB3AE0" w:rsidRDefault="007330E2" w:rsidP="00743031">
                                  <w:pPr>
                                    <w:pStyle w:val="a6"/>
                                    <w:ind w:leftChars="0" w:left="110" w:hangingChars="50" w:hanging="110"/>
                                  </w:pPr>
                                  <w:r>
                                    <w:rPr>
                                      <w:rFonts w:hint="eastAsia"/>
                                    </w:rPr>
                                    <w:t>・</w:t>
                                  </w:r>
                                  <w:r w:rsidRPr="00743031">
                                    <w:t>302件のうち、①工事起因の手動介入（工事区間や作業員回避による手動介入）が109件、②路上駐車を回避するため手動介入が82件、③専用道から一般道への左折時の手動介入が12件</w:t>
                                  </w:r>
                                  <w:r>
                                    <w:rPr>
                                      <w:rFonts w:hint="eastAsia"/>
                                    </w:rPr>
                                    <w:t>であった</w:t>
                                  </w:r>
                                  <w:r w:rsidRPr="00743031">
                                    <w:t>。</w:t>
                                  </w:r>
                                </w:p>
                              </w:tc>
                            </w:tr>
                          </w:tbl>
                          <w:p w14:paraId="045FBB05" w14:textId="45C29F75" w:rsidR="007330E2" w:rsidRPr="00266721" w:rsidRDefault="007330E2" w:rsidP="00EA6252">
                            <w:pPr>
                              <w:ind w:leftChars="0" w:left="0" w:firstLineChars="0" w:firstLine="0"/>
                            </w:pPr>
                          </w:p>
                        </w:txbxContent>
                      </wps:txbx>
                      <wps:bodyPr rot="0" vert="horz" wrap="square" lIns="91440" tIns="45720" rIns="91440" bIns="45720" anchor="t" anchorCtr="0">
                        <a:noAutofit/>
                      </wps:bodyPr>
                    </wps:wsp>
                  </a:graphicData>
                </a:graphic>
              </wp:inline>
            </w:drawing>
          </mc:Choice>
          <mc:Fallback>
            <w:pict>
              <v:shape w14:anchorId="107EFAD3" id="テキスト ボックス 8" o:spid="_x0000_s1031" type="#_x0000_t202" style="width:502.85pt;height:16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">
                <v:textbox>
                  <w:txbxContent>
                    <w:p w14:paraId="7E5CBFAA" w14:textId="73BB29E6" w:rsidR="007330E2" w:rsidRPr="00705032" w:rsidRDefault="007330E2" w:rsidP="007330E2">
                      <w:pPr>
                        <w:ind w:leftChars="0" w:left="0" w:firstLineChars="0" w:firstLine="0"/>
                        <w:rPr>
                          <w:b/>
                          <w:bCs/>
                        </w:rPr>
                      </w:pPr>
                      <w:r w:rsidRPr="00705032">
                        <w:rPr>
                          <w:rFonts w:hint="eastAsia"/>
                          <w:b/>
                          <w:bCs/>
                        </w:rPr>
                        <w:t>目標値と検証結果</w:t>
                      </w:r>
                    </w:p>
                    <w:tbl>
                      <w:tblPr>
                        <w:tblStyle w:val="aa"/>
                        <w:tblW w:w="9780" w:type="dxa"/>
                        <w:tblInd w:w="-5" w:type="dxa"/>
                        <w:tblCellMar>
                          <w:left w:w="57" w:type="dxa"/>
                          <w:right w:w="57" w:type="dxa"/>
                        </w:tblCellMar>
                        <w:tblLook w:val="04A0" w:firstRow="1" w:lastRow="0" w:firstColumn="1" w:lastColumn="0" w:noHBand="0" w:noVBand="1"/>
                      </w:tblPr>
                      <w:tblGrid>
                        <w:gridCol w:w="2693"/>
                        <w:gridCol w:w="2693"/>
                        <w:gridCol w:w="4394"/>
                      </w:tblGrid>
                      <w:tr w:rsidR="007330E2" w14:paraId="7DC12176" w14:textId="77777777" w:rsidTr="00743031">
                        <w:tc>
                          <w:tcPr>
                            <w:tcW w:w="2693" w:type="dxa"/>
                            <w:shd w:val="clear" w:color="auto" w:fill="DBE5F1" w:themeFill="accent1" w:themeFillTint="33"/>
                          </w:tcPr>
                          <w:p w14:paraId="4731E700" w14:textId="77777777" w:rsidR="007330E2" w:rsidRDefault="007330E2" w:rsidP="00767FDF">
                            <w:pPr>
                              <w:pStyle w:val="a6"/>
                              <w:ind w:leftChars="0" w:left="0" w:firstLineChars="0" w:firstLine="0"/>
                            </w:pPr>
                            <w:r>
                              <w:rPr>
                                <w:rFonts w:hint="eastAsia"/>
                              </w:rPr>
                              <w:t>検証項目</w:t>
                            </w:r>
                          </w:p>
                        </w:tc>
                        <w:tc>
                          <w:tcPr>
                            <w:tcW w:w="2693" w:type="dxa"/>
                            <w:shd w:val="clear" w:color="auto" w:fill="DBE5F1" w:themeFill="accent1" w:themeFillTint="33"/>
                          </w:tcPr>
                          <w:p w14:paraId="6077C9C8" w14:textId="77777777" w:rsidR="007330E2" w:rsidRDefault="007330E2" w:rsidP="00767FDF">
                            <w:pPr>
                              <w:pStyle w:val="a6"/>
                              <w:ind w:leftChars="0" w:left="0" w:firstLineChars="0" w:firstLine="0"/>
                            </w:pPr>
                            <w:r>
                              <w:rPr>
                                <w:rFonts w:hint="eastAsia"/>
                              </w:rPr>
                              <w:t>目標値</w:t>
                            </w:r>
                          </w:p>
                        </w:tc>
                        <w:tc>
                          <w:tcPr>
                            <w:tcW w:w="4394" w:type="dxa"/>
                            <w:shd w:val="clear" w:color="auto" w:fill="DBE5F1" w:themeFill="accent1" w:themeFillTint="33"/>
                          </w:tcPr>
                          <w:p w14:paraId="6E84F53D" w14:textId="77777777" w:rsidR="007330E2" w:rsidRDefault="007330E2" w:rsidP="00767FDF">
                            <w:pPr>
                              <w:pStyle w:val="a6"/>
                              <w:ind w:leftChars="0" w:left="0" w:firstLineChars="0" w:firstLine="0"/>
                            </w:pPr>
                            <w:r>
                              <w:rPr>
                                <w:rFonts w:hint="eastAsia"/>
                              </w:rPr>
                              <w:t>検証結果</w:t>
                            </w:r>
                          </w:p>
                        </w:tc>
                      </w:tr>
                      <w:tr w:rsidR="007330E2" w14:paraId="2C16157A" w14:textId="77777777" w:rsidTr="00743031">
                        <w:trPr>
                          <w:trHeight w:val="554"/>
                        </w:trPr>
                        <w:tc>
                          <w:tcPr>
                            <w:tcW w:w="2693" w:type="dxa"/>
                          </w:tcPr>
                          <w:p w14:paraId="752DB941" w14:textId="77777777" w:rsidR="007330E2" w:rsidRDefault="007330E2" w:rsidP="00767FDF">
                            <w:pPr>
                              <w:pStyle w:val="a6"/>
                              <w:ind w:leftChars="0" w:left="0" w:firstLineChars="0" w:firstLine="0"/>
                            </w:pPr>
                            <w:r w:rsidRPr="00767FDF">
                              <w:rPr>
                                <w:rFonts w:hint="eastAsia"/>
                              </w:rPr>
                              <w:t>リスクアセスで想定した事象の発生頻度の把握</w:t>
                            </w:r>
                          </w:p>
                        </w:tc>
                        <w:tc>
                          <w:tcPr>
                            <w:tcW w:w="2693" w:type="dxa"/>
                          </w:tcPr>
                          <w:p w14:paraId="7628E986" w14:textId="77777777" w:rsidR="007330E2" w:rsidRPr="00BB3AE0" w:rsidRDefault="007330E2" w:rsidP="00767FDF">
                            <w:pPr>
                              <w:pStyle w:val="a6"/>
                              <w:ind w:leftChars="0" w:left="0" w:firstLineChars="0" w:firstLine="0"/>
                            </w:pPr>
                            <w:r w:rsidRPr="00BB3AE0">
                              <w:rPr>
                                <w:rFonts w:hint="eastAsia"/>
                              </w:rPr>
                              <w:t>走行期間中の便数を記録（想定便数は約</w:t>
                            </w:r>
                            <w:r w:rsidRPr="00BB3AE0">
                              <w:t>200便程度）</w:t>
                            </w:r>
                          </w:p>
                        </w:tc>
                        <w:tc>
                          <w:tcPr>
                            <w:tcW w:w="4394" w:type="dxa"/>
                          </w:tcPr>
                          <w:p w14:paraId="1A939DB6" w14:textId="77777777" w:rsidR="007330E2" w:rsidRPr="00BB3AE0" w:rsidRDefault="007330E2" w:rsidP="00743031">
                            <w:pPr>
                              <w:pStyle w:val="a6"/>
                              <w:ind w:leftChars="0" w:left="110" w:hangingChars="50" w:hanging="110"/>
                            </w:pPr>
                            <w:r>
                              <w:rPr>
                                <w:rFonts w:hint="eastAsia"/>
                              </w:rPr>
                              <w:t>・</w:t>
                            </w:r>
                            <w:r w:rsidRPr="00BB3AE0">
                              <w:rPr>
                                <w:rFonts w:hint="eastAsia"/>
                              </w:rPr>
                              <w:t>リスクアセスに該当する手動介入件数：</w:t>
                            </w:r>
                            <w:r w:rsidRPr="00BB3AE0">
                              <w:t>17件</w:t>
                            </w:r>
                          </w:p>
                        </w:tc>
                      </w:tr>
                      <w:tr w:rsidR="007330E2" w14:paraId="779DD825" w14:textId="77777777" w:rsidTr="00743031">
                        <w:tc>
                          <w:tcPr>
                            <w:tcW w:w="2693" w:type="dxa"/>
                          </w:tcPr>
                          <w:p w14:paraId="6642B24C" w14:textId="77777777" w:rsidR="007330E2" w:rsidRDefault="007330E2" w:rsidP="00767FDF">
                            <w:pPr>
                              <w:pStyle w:val="a6"/>
                              <w:ind w:leftChars="0" w:left="0" w:firstLineChars="0" w:firstLine="0"/>
                            </w:pPr>
                            <w:r w:rsidRPr="00767FDF">
                              <w:t>L2走行での介入事象と頻度の分析</w:t>
                            </w:r>
                          </w:p>
                        </w:tc>
                        <w:tc>
                          <w:tcPr>
                            <w:tcW w:w="2693" w:type="dxa"/>
                          </w:tcPr>
                          <w:p w14:paraId="27BF0AAB" w14:textId="77777777" w:rsidR="007330E2" w:rsidRPr="00BB3AE0" w:rsidRDefault="007330E2" w:rsidP="00767FDF">
                            <w:pPr>
                              <w:pStyle w:val="a6"/>
                              <w:ind w:leftChars="0" w:left="0" w:firstLineChars="0" w:firstLine="0"/>
                            </w:pPr>
                            <w:r w:rsidRPr="00BB3AE0">
                              <w:rPr>
                                <w:rFonts w:hint="eastAsia"/>
                              </w:rPr>
                              <w:t>走行期間中の便数を記録（想定便数は約</w:t>
                            </w:r>
                            <w:r w:rsidRPr="00BB3AE0">
                              <w:t>200便程度）</w:t>
                            </w:r>
                          </w:p>
                        </w:tc>
                        <w:tc>
                          <w:tcPr>
                            <w:tcW w:w="4394" w:type="dxa"/>
                          </w:tcPr>
                          <w:p w14:paraId="6708FBAA" w14:textId="77777777" w:rsidR="007330E2" w:rsidRDefault="007330E2" w:rsidP="00743031">
                            <w:pPr>
                              <w:pStyle w:val="a6"/>
                              <w:ind w:leftChars="0" w:left="110" w:hangingChars="50" w:hanging="110"/>
                            </w:pPr>
                            <w:r>
                              <w:rPr>
                                <w:rFonts w:hint="eastAsia"/>
                              </w:rPr>
                              <w:t>・</w:t>
                            </w:r>
                            <w:r w:rsidRPr="00BB3AE0">
                              <w:rPr>
                                <w:rFonts w:hint="eastAsia"/>
                              </w:rPr>
                              <w:t>走行期間中の手動介入件数：</w:t>
                            </w:r>
                            <w:r w:rsidRPr="00BB3AE0">
                              <w:t>302件</w:t>
                            </w:r>
                          </w:p>
                          <w:p w14:paraId="5EAB95C7" w14:textId="77777777" w:rsidR="007330E2" w:rsidRPr="00BB3AE0" w:rsidRDefault="007330E2" w:rsidP="00743031">
                            <w:pPr>
                              <w:pStyle w:val="a6"/>
                              <w:ind w:leftChars="0" w:left="110" w:hangingChars="50" w:hanging="110"/>
                            </w:pPr>
                            <w:r>
                              <w:rPr>
                                <w:rFonts w:hint="eastAsia"/>
                              </w:rPr>
                              <w:t>・</w:t>
                            </w:r>
                            <w:r w:rsidRPr="00743031">
                              <w:t>302件のうち、①工事起因の手動介入（工事区間や作業員回避による手動介入）が109件、②路上駐車を回避するため手動介入が82件、③専用道から一般道への左折時の手動介入が12件</w:t>
                            </w:r>
                            <w:r>
                              <w:rPr>
                                <w:rFonts w:hint="eastAsia"/>
                              </w:rPr>
                              <w:t>であった</w:t>
                            </w:r>
                            <w:r w:rsidRPr="00743031">
                              <w:t>。</w:t>
                            </w:r>
                          </w:p>
                        </w:tc>
                      </w:tr>
                    </w:tbl>
                    <w:p w14:paraId="045FBB05" w14:textId="45C29F75" w:rsidR="007330E2" w:rsidRPr="00266721" w:rsidRDefault="007330E2" w:rsidP="00EA6252">
                      <w:pPr>
                        <w:ind w:leftChars="0" w:left="0" w:firstLineChars="0" w:firstLine="0"/>
                      </w:pPr>
                    </w:p>
                  </w:txbxContent>
                </v:textbox>
                <w10:anchorlock/>
              </v:shape>
            </w:pict>
          </mc:Fallback>
        </mc:AlternateContent>
      </w:r>
    </w:p>
    <w:p w14:paraId="22879FC7" w14:textId="728B08B8" w:rsidR="004A15FD" w:rsidRDefault="007C14BD" w:rsidP="004A15FD">
      <w:pPr>
        <w:ind w:leftChars="0" w:left="0" w:firstLineChars="0" w:firstLine="0"/>
        <w:rPr>
          <w:spacing w:val="-4"/>
        </w:rPr>
      </w:pPr>
      <w:r w:rsidRPr="004A15FD">
        <w:rPr>
          <w:noProof/>
          <w:spacing w:val="-4"/>
        </w:rPr>
        <w:lastRenderedPageBreak/>
        <mc:AlternateContent>
          <mc:Choice Requires="wps">
            <w:drawing>
              <wp:anchor distT="45720" distB="45720" distL="114300" distR="114300" simplePos="0" relativeHeight="251658242" behindDoc="0" locked="0" layoutInCell="1" allowOverlap="1" wp14:anchorId="6F957456" wp14:editId="5E4BDFC2">
                <wp:simplePos x="0" y="0"/>
                <wp:positionH relativeFrom="margin">
                  <wp:posOffset>5715</wp:posOffset>
                </wp:positionH>
                <wp:positionV relativeFrom="paragraph">
                  <wp:posOffset>253365</wp:posOffset>
                </wp:positionV>
                <wp:extent cx="6386195" cy="6381750"/>
                <wp:effectExtent l="0" t="0" r="14605" b="1905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381750"/>
                        </a:xfrm>
                        <a:prstGeom prst="rect">
                          <a:avLst/>
                        </a:prstGeom>
                        <a:solidFill>
                          <a:srgbClr val="FFFFFF"/>
                        </a:solidFill>
                        <a:ln w="9525">
                          <a:solidFill>
                            <a:srgbClr val="000000"/>
                          </a:solidFill>
                          <a:miter lim="800000"/>
                          <a:headEnd/>
                          <a:tailEnd/>
                        </a:ln>
                      </wps:spPr>
                      <wps:txbx>
                        <w:txbxContent>
                          <w:p w14:paraId="3F01B6C2" w14:textId="6E4352DD" w:rsidR="002B068F" w:rsidRPr="00705032" w:rsidRDefault="002B068F" w:rsidP="002B068F">
                            <w:pPr>
                              <w:ind w:leftChars="0" w:left="0" w:firstLineChars="0" w:firstLine="0"/>
                              <w:rPr>
                                <w:b/>
                                <w:bCs/>
                              </w:rPr>
                            </w:pPr>
                            <w:r w:rsidRPr="00705032">
                              <w:rPr>
                                <w:rFonts w:hint="eastAsia"/>
                                <w:b/>
                                <w:bCs/>
                              </w:rPr>
                              <w:t>目標値と検証結果</w:t>
                            </w:r>
                          </w:p>
                          <w:tbl>
                            <w:tblPr>
                              <w:tblStyle w:val="aa"/>
                              <w:tblW w:w="9780" w:type="dxa"/>
                              <w:tblInd w:w="-5" w:type="dxa"/>
                              <w:tblCellMar>
                                <w:left w:w="57" w:type="dxa"/>
                                <w:right w:w="57" w:type="dxa"/>
                              </w:tblCellMar>
                              <w:tblLook w:val="04A0" w:firstRow="1" w:lastRow="0" w:firstColumn="1" w:lastColumn="0" w:noHBand="0" w:noVBand="1"/>
                            </w:tblPr>
                            <w:tblGrid>
                              <w:gridCol w:w="2693"/>
                              <w:gridCol w:w="2693"/>
                              <w:gridCol w:w="4394"/>
                            </w:tblGrid>
                            <w:tr w:rsidR="00767FDF" w14:paraId="37DDBBF4" w14:textId="77777777" w:rsidTr="00743031">
                              <w:tc>
                                <w:tcPr>
                                  <w:tcW w:w="2693" w:type="dxa"/>
                                  <w:shd w:val="clear" w:color="auto" w:fill="DBE5F1" w:themeFill="accent1" w:themeFillTint="33"/>
                                </w:tcPr>
                                <w:p w14:paraId="42DA2A70" w14:textId="77777777" w:rsidR="00767FDF" w:rsidRDefault="00767FDF" w:rsidP="00767FDF">
                                  <w:pPr>
                                    <w:pStyle w:val="a6"/>
                                    <w:ind w:leftChars="0" w:left="0" w:firstLineChars="0" w:firstLine="0"/>
                                  </w:pPr>
                                  <w:r>
                                    <w:rPr>
                                      <w:rFonts w:hint="eastAsia"/>
                                    </w:rPr>
                                    <w:t>検証項目</w:t>
                                  </w:r>
                                </w:p>
                              </w:tc>
                              <w:tc>
                                <w:tcPr>
                                  <w:tcW w:w="2693" w:type="dxa"/>
                                  <w:shd w:val="clear" w:color="auto" w:fill="DBE5F1" w:themeFill="accent1" w:themeFillTint="33"/>
                                </w:tcPr>
                                <w:p w14:paraId="469AECB2" w14:textId="77777777" w:rsidR="00767FDF" w:rsidRDefault="00767FDF" w:rsidP="00767FDF">
                                  <w:pPr>
                                    <w:pStyle w:val="a6"/>
                                    <w:ind w:leftChars="0" w:left="0" w:firstLineChars="0" w:firstLine="0"/>
                                  </w:pPr>
                                  <w:r>
                                    <w:rPr>
                                      <w:rFonts w:hint="eastAsia"/>
                                    </w:rPr>
                                    <w:t>目標値</w:t>
                                  </w:r>
                                </w:p>
                              </w:tc>
                              <w:tc>
                                <w:tcPr>
                                  <w:tcW w:w="4394" w:type="dxa"/>
                                  <w:shd w:val="clear" w:color="auto" w:fill="DBE5F1" w:themeFill="accent1" w:themeFillTint="33"/>
                                </w:tcPr>
                                <w:p w14:paraId="4077329E" w14:textId="77777777" w:rsidR="00767FDF" w:rsidRDefault="00767FDF" w:rsidP="00767FDF">
                                  <w:pPr>
                                    <w:pStyle w:val="a6"/>
                                    <w:ind w:leftChars="0" w:left="0" w:firstLineChars="0" w:firstLine="0"/>
                                  </w:pPr>
                                  <w:r>
                                    <w:rPr>
                                      <w:rFonts w:hint="eastAsia"/>
                                    </w:rPr>
                                    <w:t>検証結果</w:t>
                                  </w:r>
                                </w:p>
                              </w:tc>
                            </w:tr>
                            <w:tr w:rsidR="00767FDF" w14:paraId="2099DA44" w14:textId="77777777" w:rsidTr="00743031">
                              <w:trPr>
                                <w:trHeight w:val="554"/>
                              </w:trPr>
                              <w:tc>
                                <w:tcPr>
                                  <w:tcW w:w="2693" w:type="dxa"/>
                                </w:tcPr>
                                <w:p w14:paraId="50805056" w14:textId="03DCD3C5" w:rsidR="00767FDF" w:rsidRDefault="00767FDF" w:rsidP="00767FDF">
                                  <w:pPr>
                                    <w:pStyle w:val="a6"/>
                                    <w:ind w:leftChars="0" w:left="0" w:firstLineChars="0" w:firstLine="0"/>
                                  </w:pPr>
                                  <w:r w:rsidRPr="00767FDF">
                                    <w:rPr>
                                      <w:rFonts w:hint="eastAsia"/>
                                    </w:rPr>
                                    <w:t>利用者のサービス受容性の調査</w:t>
                                  </w:r>
                                </w:p>
                              </w:tc>
                              <w:tc>
                                <w:tcPr>
                                  <w:tcW w:w="2693" w:type="dxa"/>
                                </w:tcPr>
                                <w:p w14:paraId="6A567993" w14:textId="77777777" w:rsidR="00767FDF" w:rsidRDefault="00767FDF" w:rsidP="00767FDF">
                                  <w:pPr>
                                    <w:pStyle w:val="a6"/>
                                    <w:ind w:leftChars="0" w:left="0" w:firstLineChars="0" w:firstLine="0"/>
                                  </w:pPr>
                                  <w:r>
                                    <w:rPr>
                                      <w:rFonts w:hint="eastAsia"/>
                                    </w:rPr>
                                    <w:t>・</w:t>
                                  </w:r>
                                  <w:r>
                                    <w:t>N＝200</w:t>
                                  </w:r>
                                </w:p>
                                <w:p w14:paraId="6596E522" w14:textId="1282EBD3" w:rsidR="00767FDF" w:rsidRDefault="00767FDF" w:rsidP="001636AC">
                                  <w:pPr>
                                    <w:pStyle w:val="a6"/>
                                    <w:ind w:leftChars="0" w:left="110" w:hangingChars="50" w:hanging="110"/>
                                  </w:pPr>
                                  <w:r>
                                    <w:rPr>
                                      <w:rFonts w:hint="eastAsia"/>
                                    </w:rPr>
                                    <w:t>・</w:t>
                                  </w:r>
                                  <w:r>
                                    <w:t>L4提供を前提にした際のサービス変化に対しての許容度合いを定量的に把握する。</w:t>
                                  </w:r>
                                </w:p>
                              </w:tc>
                              <w:tc>
                                <w:tcPr>
                                  <w:tcW w:w="4394" w:type="dxa"/>
                                </w:tcPr>
                                <w:p w14:paraId="16DDB2C0" w14:textId="310FA054" w:rsidR="001636AC" w:rsidRDefault="00743031" w:rsidP="001636AC">
                                  <w:pPr>
                                    <w:pStyle w:val="a6"/>
                                    <w:ind w:leftChars="0" w:left="0" w:firstLineChars="0" w:firstLine="0"/>
                                  </w:pPr>
                                  <w:r>
                                    <w:rPr>
                                      <w:rFonts w:hint="eastAsia"/>
                                    </w:rPr>
                                    <w:t>・</w:t>
                                  </w:r>
                                  <w:r w:rsidR="001636AC">
                                    <w:t>N＝163</w:t>
                                  </w:r>
                                </w:p>
                                <w:p w14:paraId="65B54D5A" w14:textId="6E8C5A03" w:rsidR="00E4595E" w:rsidRDefault="00E4595E" w:rsidP="00E4595E">
                                  <w:pPr>
                                    <w:pStyle w:val="a6"/>
                                    <w:ind w:leftChars="0" w:left="110" w:hangingChars="50" w:hanging="110"/>
                                  </w:pPr>
                                  <w:r>
                                    <w:rPr>
                                      <w:rFonts w:hint="eastAsia"/>
                                    </w:rPr>
                                    <w:t>自動運転バスの導入に賛成する割合は</w:t>
                                  </w:r>
                                  <w:r>
                                    <w:t>91.2%、無人自動運転バスの導入に賛成する割合は86.7%であった。</w:t>
                                  </w:r>
                                </w:p>
                                <w:p w14:paraId="77656A81" w14:textId="0FD2562F" w:rsidR="00E4595E" w:rsidRDefault="00E4595E" w:rsidP="00E4595E">
                                  <w:pPr>
                                    <w:pStyle w:val="a6"/>
                                    <w:ind w:leftChars="0" w:left="110" w:hangingChars="50" w:hanging="110"/>
                                  </w:pPr>
                                  <w:r>
                                    <w:rPr>
                                      <w:rFonts w:hint="eastAsia"/>
                                    </w:rPr>
                                    <w:t>・自動運転バスのサービスや挙動を受け入れられない人の割合は、「急停止」が</w:t>
                                  </w:r>
                                  <w:r>
                                    <w:t>50.0%、「急発進」が22.8%、「所要時間の増加」が10.3%、「走行速度」が6.6%であった。</w:t>
                                  </w:r>
                                </w:p>
                                <w:p w14:paraId="68E126C9" w14:textId="7B19A960" w:rsidR="00767FDF" w:rsidRDefault="00E4595E" w:rsidP="00E4595E">
                                  <w:pPr>
                                    <w:pStyle w:val="a6"/>
                                    <w:ind w:leftChars="0" w:left="110" w:hangingChars="50" w:hanging="110"/>
                                  </w:pPr>
                                  <w:r>
                                    <w:rPr>
                                      <w:rFonts w:hint="eastAsia"/>
                                    </w:rPr>
                                    <w:t>・無人自動運転時の対応について、常に係員が乗車して対応することを求める割合は、「車内での対人トラブル対応」が</w:t>
                                  </w:r>
                                  <w:r>
                                    <w:t>12.5%、「車内での自身・同乗者のトラブル対応」が9.6%、「技術トラブル対応」が8.8%、「物理的サポート」が8.8%、「個別案内・対応」が7.4%、「運行トラブル対応」が5.9%、「運賃について知りたい時」が2.2%、「運行情報が知りたい時」が1.5%であった。</w:t>
                                  </w:r>
                                </w:p>
                              </w:tc>
                            </w:tr>
                            <w:tr w:rsidR="00767FDF" w14:paraId="3B1C10E1" w14:textId="77777777" w:rsidTr="00743031">
                              <w:tc>
                                <w:tcPr>
                                  <w:tcW w:w="2693" w:type="dxa"/>
                                </w:tcPr>
                                <w:p w14:paraId="49573619" w14:textId="7657F559" w:rsidR="00767FDF" w:rsidRDefault="00767FDF" w:rsidP="00767FDF">
                                  <w:pPr>
                                    <w:pStyle w:val="a6"/>
                                    <w:ind w:leftChars="0" w:left="0" w:firstLineChars="0" w:firstLine="0"/>
                                  </w:pPr>
                                  <w:r w:rsidRPr="00767FDF">
                                    <w:rPr>
                                      <w:rFonts w:hint="eastAsia"/>
                                    </w:rPr>
                                    <w:t>周辺居住者への自動運転技術の受容性調査</w:t>
                                  </w:r>
                                </w:p>
                              </w:tc>
                              <w:tc>
                                <w:tcPr>
                                  <w:tcW w:w="2693" w:type="dxa"/>
                                </w:tcPr>
                                <w:p w14:paraId="55D6AB6C" w14:textId="77777777" w:rsidR="001636AC" w:rsidRDefault="001636AC" w:rsidP="001636AC">
                                  <w:pPr>
                                    <w:pStyle w:val="a6"/>
                                    <w:ind w:leftChars="0" w:left="0" w:firstLineChars="0" w:firstLine="0"/>
                                  </w:pPr>
                                  <w:r>
                                    <w:rPr>
                                      <w:rFonts w:hint="eastAsia"/>
                                    </w:rPr>
                                    <w:t>・</w:t>
                                  </w:r>
                                  <w:r>
                                    <w:t>N=200</w:t>
                                  </w:r>
                                </w:p>
                                <w:p w14:paraId="31C33D4B" w14:textId="277B4034" w:rsidR="00767FDF" w:rsidRDefault="001636AC" w:rsidP="001636AC">
                                  <w:pPr>
                                    <w:pStyle w:val="a6"/>
                                    <w:ind w:leftChars="0" w:left="110" w:hangingChars="50" w:hanging="110"/>
                                  </w:pPr>
                                  <w:r>
                                    <w:rPr>
                                      <w:rFonts w:hint="eastAsia"/>
                                    </w:rPr>
                                    <w:t>・走行挙動が人と異なる自動運転車両による他交通参加者への影響の許容度合いを把握する。</w:t>
                                  </w:r>
                                </w:p>
                              </w:tc>
                              <w:tc>
                                <w:tcPr>
                                  <w:tcW w:w="4394" w:type="dxa"/>
                                </w:tcPr>
                                <w:p w14:paraId="00680F8C" w14:textId="5044303B" w:rsidR="001636AC" w:rsidRDefault="00743031" w:rsidP="001636AC">
                                  <w:pPr>
                                    <w:pStyle w:val="a6"/>
                                    <w:ind w:leftChars="0" w:left="0" w:firstLineChars="0" w:firstLine="0"/>
                                  </w:pPr>
                                  <w:r>
                                    <w:rPr>
                                      <w:rFonts w:hint="eastAsia"/>
                                    </w:rPr>
                                    <w:t>・</w:t>
                                  </w:r>
                                  <w:r w:rsidR="001636AC">
                                    <w:t>N=491</w:t>
                                  </w:r>
                                </w:p>
                                <w:p w14:paraId="4C16FA6E" w14:textId="316390AF" w:rsidR="00E4595E" w:rsidRDefault="001636AC" w:rsidP="00E4595E">
                                  <w:pPr>
                                    <w:pStyle w:val="a6"/>
                                    <w:ind w:leftChars="0" w:left="110" w:hangingChars="50" w:hanging="110"/>
                                  </w:pPr>
                                  <w:r>
                                    <w:rPr>
                                      <w:rFonts w:hint="eastAsia"/>
                                    </w:rPr>
                                    <w:t>・</w:t>
                                  </w:r>
                                  <w:r w:rsidR="00E4595E">
                                    <w:rPr>
                                      <w:rFonts w:hint="eastAsia"/>
                                    </w:rPr>
                                    <w:t>自動運転バスの導入に賛成する割合は</w:t>
                                  </w:r>
                                  <w:r w:rsidR="00E4595E">
                                    <w:t>84.9%、無人自動運転バスの導入に賛成する割合は74.5%であった。</w:t>
                                  </w:r>
                                </w:p>
                                <w:p w14:paraId="289218D1" w14:textId="53B24464" w:rsidR="00E4595E" w:rsidRDefault="00E4595E" w:rsidP="00E4595E">
                                  <w:pPr>
                                    <w:pStyle w:val="a6"/>
                                    <w:ind w:leftChars="0" w:left="110" w:hangingChars="50" w:hanging="110"/>
                                  </w:pPr>
                                  <w:r>
                                    <w:rPr>
                                      <w:rFonts w:hint="eastAsia"/>
                                    </w:rPr>
                                    <w:t>・自動車運転バスの安全性について、普通のバスと比較して不安と感じた割合は、歩行時：</w:t>
                                  </w:r>
                                  <w:r>
                                    <w:t>23.9％、自動車運転時：25.0％であった。</w:t>
                                  </w:r>
                                </w:p>
                                <w:p w14:paraId="2A13226A" w14:textId="78F6A0B8" w:rsidR="00743031" w:rsidRDefault="00E4595E" w:rsidP="00E4595E">
                                  <w:pPr>
                                    <w:pStyle w:val="a6"/>
                                    <w:ind w:leftChars="0" w:left="110" w:hangingChars="50" w:hanging="110"/>
                                  </w:pPr>
                                  <w:r>
                                    <w:rPr>
                                      <w:rFonts w:hint="eastAsia"/>
                                    </w:rPr>
                                    <w:t>・自動運転バス走行時の車両制御や規制等を受け入れられない人の割合は、「中央線寄りの走行」が</w:t>
                                  </w:r>
                                  <w:r>
                                    <w:t>22.2%、「30～40km/hでの走行」が18.5%、「取り締まりの強化」が4.6%、「移動等の協力」が3.7%、「道路へのカメラ設置」が3.2%であった</w:t>
                                  </w:r>
                                  <w:r>
                                    <w:rPr>
                                      <w:rFonts w:hint="eastAsia"/>
                                    </w:rPr>
                                    <w:t>。</w:t>
                                  </w:r>
                                </w:p>
                              </w:tc>
                            </w:tr>
                          </w:tbl>
                          <w:p w14:paraId="12920245" w14:textId="77777777" w:rsidR="00830804" w:rsidRPr="00830804" w:rsidRDefault="00830804" w:rsidP="00C540B8">
                            <w:pPr>
                              <w:ind w:leftChars="0" w:left="0" w:firstLineChars="0" w:firstLine="0"/>
                              <w:rPr>
                                <w:b/>
                                <w:bCs/>
                                <w:sz w:val="18"/>
                                <w:szCs w:val="18"/>
                              </w:rPr>
                            </w:pPr>
                          </w:p>
                          <w:p w14:paraId="0FDB868A" w14:textId="28C3CACF" w:rsidR="004A15FD" w:rsidRPr="00266721" w:rsidRDefault="004A15FD" w:rsidP="00EA6252">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45pt;margin-top:19.95pt;width:502.85pt;height:502.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">
                <v:textbox>
                  <w:txbxContent>
                    <w:p w14:paraId="3F01B6C2" w14:textId="6E4352DD" w:rsidR="002B068F" w:rsidRPr="00705032" w:rsidRDefault="002B068F" w:rsidP="002B068F">
                      <w:pPr>
                        <w:ind w:leftChars="0" w:left="0" w:firstLineChars="0" w:firstLine="0"/>
                        <w:rPr>
                          <w:b/>
                          <w:bCs/>
                        </w:rPr>
                      </w:pPr>
                      <w:r w:rsidRPr="00705032">
                        <w:rPr>
                          <w:rFonts w:hint="eastAsia"/>
                          <w:b/>
                          <w:bCs/>
                        </w:rPr>
                        <w:t>目標値と検証結果</w:t>
                      </w:r>
                    </w:p>
                    <w:tbl>
                      <w:tblPr>
                        <w:tblStyle w:val="aa"/>
                        <w:tblW w:w="9780" w:type="dxa"/>
                        <w:tblInd w:w="-5" w:type="dxa"/>
                        <w:tblCellMar>
                          <w:left w:w="57" w:type="dxa"/>
                          <w:right w:w="57" w:type="dxa"/>
                        </w:tblCellMar>
                        <w:tblLook w:val="04A0" w:firstRow="1" w:lastRow="0" w:firstColumn="1" w:lastColumn="0" w:noHBand="0" w:noVBand="1"/>
                      </w:tblPr>
                      <w:tblGrid>
                        <w:gridCol w:w="2693"/>
                        <w:gridCol w:w="2693"/>
                        <w:gridCol w:w="4394"/>
                      </w:tblGrid>
                      <w:tr w:rsidR="00767FDF" w14:paraId="37DDBBF4" w14:textId="77777777" w:rsidTr="00743031">
                        <w:tc>
                          <w:tcPr>
                            <w:tcW w:w="2693" w:type="dxa"/>
                            <w:shd w:val="clear" w:color="auto" w:fill="DBE5F1" w:themeFill="accent1" w:themeFillTint="33"/>
                          </w:tcPr>
                          <w:p w14:paraId="42DA2A70" w14:textId="77777777" w:rsidR="00767FDF" w:rsidRDefault="00767FDF" w:rsidP="00767FDF">
                            <w:pPr>
                              <w:pStyle w:val="a6"/>
                              <w:ind w:leftChars="0" w:left="0" w:firstLineChars="0" w:firstLine="0"/>
                            </w:pPr>
                            <w:r>
                              <w:rPr>
                                <w:rFonts w:hint="eastAsia"/>
                              </w:rPr>
                              <w:t>検証項目</w:t>
                            </w:r>
                          </w:p>
                        </w:tc>
                        <w:tc>
                          <w:tcPr>
                            <w:tcW w:w="2693" w:type="dxa"/>
                            <w:shd w:val="clear" w:color="auto" w:fill="DBE5F1" w:themeFill="accent1" w:themeFillTint="33"/>
                          </w:tcPr>
                          <w:p w14:paraId="469AECB2" w14:textId="77777777" w:rsidR="00767FDF" w:rsidRDefault="00767FDF" w:rsidP="00767FDF">
                            <w:pPr>
                              <w:pStyle w:val="a6"/>
                              <w:ind w:leftChars="0" w:left="0" w:firstLineChars="0" w:firstLine="0"/>
                            </w:pPr>
                            <w:r>
                              <w:rPr>
                                <w:rFonts w:hint="eastAsia"/>
                              </w:rPr>
                              <w:t>目標値</w:t>
                            </w:r>
                          </w:p>
                        </w:tc>
                        <w:tc>
                          <w:tcPr>
                            <w:tcW w:w="4394" w:type="dxa"/>
                            <w:shd w:val="clear" w:color="auto" w:fill="DBE5F1" w:themeFill="accent1" w:themeFillTint="33"/>
                          </w:tcPr>
                          <w:p w14:paraId="4077329E" w14:textId="77777777" w:rsidR="00767FDF" w:rsidRDefault="00767FDF" w:rsidP="00767FDF">
                            <w:pPr>
                              <w:pStyle w:val="a6"/>
                              <w:ind w:leftChars="0" w:left="0" w:firstLineChars="0" w:firstLine="0"/>
                            </w:pPr>
                            <w:r>
                              <w:rPr>
                                <w:rFonts w:hint="eastAsia"/>
                              </w:rPr>
                              <w:t>検証結果</w:t>
                            </w:r>
                          </w:p>
                        </w:tc>
                      </w:tr>
                      <w:tr w:rsidR="00767FDF" w14:paraId="2099DA44" w14:textId="77777777" w:rsidTr="00743031">
                        <w:trPr>
                          <w:trHeight w:val="554"/>
                        </w:trPr>
                        <w:tc>
                          <w:tcPr>
                            <w:tcW w:w="2693" w:type="dxa"/>
                          </w:tcPr>
                          <w:p w14:paraId="50805056" w14:textId="03DCD3C5" w:rsidR="00767FDF" w:rsidRDefault="00767FDF" w:rsidP="00767FDF">
                            <w:pPr>
                              <w:pStyle w:val="a6"/>
                              <w:ind w:leftChars="0" w:left="0" w:firstLineChars="0" w:firstLine="0"/>
                            </w:pPr>
                            <w:r w:rsidRPr="00767FDF">
                              <w:rPr>
                                <w:rFonts w:hint="eastAsia"/>
                              </w:rPr>
                              <w:t>利用者のサービス受容性の調査</w:t>
                            </w:r>
                          </w:p>
                        </w:tc>
                        <w:tc>
                          <w:tcPr>
                            <w:tcW w:w="2693" w:type="dxa"/>
                          </w:tcPr>
                          <w:p w14:paraId="6A567993" w14:textId="77777777" w:rsidR="00767FDF" w:rsidRDefault="00767FDF" w:rsidP="00767FDF">
                            <w:pPr>
                              <w:pStyle w:val="a6"/>
                              <w:ind w:leftChars="0" w:left="0" w:firstLineChars="0" w:firstLine="0"/>
                            </w:pPr>
                            <w:r>
                              <w:rPr>
                                <w:rFonts w:hint="eastAsia"/>
                              </w:rPr>
                              <w:t>・</w:t>
                            </w:r>
                            <w:r>
                              <w:t>N＝200</w:t>
                            </w:r>
                          </w:p>
                          <w:p w14:paraId="6596E522" w14:textId="1282EBD3" w:rsidR="00767FDF" w:rsidRDefault="00767FDF" w:rsidP="001636AC">
                            <w:pPr>
                              <w:pStyle w:val="a6"/>
                              <w:ind w:leftChars="0" w:left="110" w:hangingChars="50" w:hanging="110"/>
                            </w:pPr>
                            <w:r>
                              <w:rPr>
                                <w:rFonts w:hint="eastAsia"/>
                              </w:rPr>
                              <w:t>・</w:t>
                            </w:r>
                            <w:r>
                              <w:t>L4提供を前提にした際のサービス変化に対しての許容度合いを定量的に把握する。</w:t>
                            </w:r>
                          </w:p>
                        </w:tc>
                        <w:tc>
                          <w:tcPr>
                            <w:tcW w:w="4394" w:type="dxa"/>
                          </w:tcPr>
                          <w:p w14:paraId="16DDB2C0" w14:textId="310FA054" w:rsidR="001636AC" w:rsidRDefault="00743031" w:rsidP="001636AC">
                            <w:pPr>
                              <w:pStyle w:val="a6"/>
                              <w:ind w:leftChars="0" w:left="0" w:firstLineChars="0" w:firstLine="0"/>
                            </w:pPr>
                            <w:r>
                              <w:rPr>
                                <w:rFonts w:hint="eastAsia"/>
                              </w:rPr>
                              <w:t>・</w:t>
                            </w:r>
                            <w:r w:rsidR="001636AC">
                              <w:t>N＝163</w:t>
                            </w:r>
                          </w:p>
                          <w:p w14:paraId="65B54D5A" w14:textId="6E8C5A03" w:rsidR="00E4595E" w:rsidRDefault="00E4595E" w:rsidP="00E4595E">
                            <w:pPr>
                              <w:pStyle w:val="a6"/>
                              <w:ind w:leftChars="0" w:left="110" w:hangingChars="50" w:hanging="110"/>
                            </w:pPr>
                            <w:r>
                              <w:rPr>
                                <w:rFonts w:hint="eastAsia"/>
                              </w:rPr>
                              <w:t>自動運転バスの導入に賛成する割合は</w:t>
                            </w:r>
                            <w:r>
                              <w:t>91.2%、無人自動運転バスの導入に賛成する割合は86.7%であった。</w:t>
                            </w:r>
                          </w:p>
                          <w:p w14:paraId="77656A81" w14:textId="0FD2562F" w:rsidR="00E4595E" w:rsidRDefault="00E4595E" w:rsidP="00E4595E">
                            <w:pPr>
                              <w:pStyle w:val="a6"/>
                              <w:ind w:leftChars="0" w:left="110" w:hangingChars="50" w:hanging="110"/>
                            </w:pPr>
                            <w:r>
                              <w:rPr>
                                <w:rFonts w:hint="eastAsia"/>
                              </w:rPr>
                              <w:t>・自動運転バスのサービスや挙動を受け入れられない人の割合は、「急停止」が</w:t>
                            </w:r>
                            <w:r>
                              <w:t>50.0%、「急発進」が22.8%、「所要時間の増加」が10.3%、「走行速度」が6.6%であった。</w:t>
                            </w:r>
                          </w:p>
                          <w:p w14:paraId="68E126C9" w14:textId="7B19A960" w:rsidR="00767FDF" w:rsidRDefault="00E4595E" w:rsidP="00E4595E">
                            <w:pPr>
                              <w:pStyle w:val="a6"/>
                              <w:ind w:leftChars="0" w:left="110" w:hangingChars="50" w:hanging="110"/>
                            </w:pPr>
                            <w:r>
                              <w:rPr>
                                <w:rFonts w:hint="eastAsia"/>
                              </w:rPr>
                              <w:t>・無人自動運転時の対応について、常に係員が乗車して対応することを求める割合は、「車内での対人トラブル対応」が</w:t>
                            </w:r>
                            <w:r>
                              <w:t>12.5%、「車内での自身・同乗者のトラブル対応」が9.6%、「技術トラブル対応」が8.8%、「物理的サポート」が8.8%、「個別案内・対応」が7.4%、「運行トラブル対応」が5.9%、「運賃について知りたい時」が2.2%、「運行情報が知りたい時」が1.5%であった。</w:t>
                            </w:r>
                          </w:p>
                        </w:tc>
                      </w:tr>
                      <w:tr w:rsidR="00767FDF" w14:paraId="3B1C10E1" w14:textId="77777777" w:rsidTr="00743031">
                        <w:tc>
                          <w:tcPr>
                            <w:tcW w:w="2693" w:type="dxa"/>
                          </w:tcPr>
                          <w:p w14:paraId="49573619" w14:textId="7657F559" w:rsidR="00767FDF" w:rsidRDefault="00767FDF" w:rsidP="00767FDF">
                            <w:pPr>
                              <w:pStyle w:val="a6"/>
                              <w:ind w:leftChars="0" w:left="0" w:firstLineChars="0" w:firstLine="0"/>
                            </w:pPr>
                            <w:r w:rsidRPr="00767FDF">
                              <w:rPr>
                                <w:rFonts w:hint="eastAsia"/>
                              </w:rPr>
                              <w:t>周辺居住者への自動運転技術の受容性調査</w:t>
                            </w:r>
                          </w:p>
                        </w:tc>
                        <w:tc>
                          <w:tcPr>
                            <w:tcW w:w="2693" w:type="dxa"/>
                          </w:tcPr>
                          <w:p w14:paraId="55D6AB6C" w14:textId="77777777" w:rsidR="001636AC" w:rsidRDefault="001636AC" w:rsidP="001636AC">
                            <w:pPr>
                              <w:pStyle w:val="a6"/>
                              <w:ind w:leftChars="0" w:left="0" w:firstLineChars="0" w:firstLine="0"/>
                            </w:pPr>
                            <w:r>
                              <w:rPr>
                                <w:rFonts w:hint="eastAsia"/>
                              </w:rPr>
                              <w:t>・</w:t>
                            </w:r>
                            <w:r>
                              <w:t>N=200</w:t>
                            </w:r>
                          </w:p>
                          <w:p w14:paraId="31C33D4B" w14:textId="277B4034" w:rsidR="00767FDF" w:rsidRDefault="001636AC" w:rsidP="001636AC">
                            <w:pPr>
                              <w:pStyle w:val="a6"/>
                              <w:ind w:leftChars="0" w:left="110" w:hangingChars="50" w:hanging="110"/>
                            </w:pPr>
                            <w:r>
                              <w:rPr>
                                <w:rFonts w:hint="eastAsia"/>
                              </w:rPr>
                              <w:t>・走行挙動が人と異なる自動運転車両による他交通参加者への影響の許容度合いを把握する。</w:t>
                            </w:r>
                          </w:p>
                        </w:tc>
                        <w:tc>
                          <w:tcPr>
                            <w:tcW w:w="4394" w:type="dxa"/>
                          </w:tcPr>
                          <w:p w14:paraId="00680F8C" w14:textId="5044303B" w:rsidR="001636AC" w:rsidRDefault="00743031" w:rsidP="001636AC">
                            <w:pPr>
                              <w:pStyle w:val="a6"/>
                              <w:ind w:leftChars="0" w:left="0" w:firstLineChars="0" w:firstLine="0"/>
                            </w:pPr>
                            <w:r>
                              <w:rPr>
                                <w:rFonts w:hint="eastAsia"/>
                              </w:rPr>
                              <w:t>・</w:t>
                            </w:r>
                            <w:r w:rsidR="001636AC">
                              <w:t>N=491</w:t>
                            </w:r>
                          </w:p>
                          <w:p w14:paraId="4C16FA6E" w14:textId="316390AF" w:rsidR="00E4595E" w:rsidRDefault="001636AC" w:rsidP="00E4595E">
                            <w:pPr>
                              <w:pStyle w:val="a6"/>
                              <w:ind w:leftChars="0" w:left="110" w:hangingChars="50" w:hanging="110"/>
                            </w:pPr>
                            <w:r>
                              <w:rPr>
                                <w:rFonts w:hint="eastAsia"/>
                              </w:rPr>
                              <w:t>・</w:t>
                            </w:r>
                            <w:r w:rsidR="00E4595E">
                              <w:rPr>
                                <w:rFonts w:hint="eastAsia"/>
                              </w:rPr>
                              <w:t>自動運転バスの導入に賛成する割合は</w:t>
                            </w:r>
                            <w:r w:rsidR="00E4595E">
                              <w:t>84.9%、無人自動運転バスの導入に賛成する割合は74.5%であった。</w:t>
                            </w:r>
                          </w:p>
                          <w:p w14:paraId="289218D1" w14:textId="53B24464" w:rsidR="00E4595E" w:rsidRDefault="00E4595E" w:rsidP="00E4595E">
                            <w:pPr>
                              <w:pStyle w:val="a6"/>
                              <w:ind w:leftChars="0" w:left="110" w:hangingChars="50" w:hanging="110"/>
                            </w:pPr>
                            <w:r>
                              <w:rPr>
                                <w:rFonts w:hint="eastAsia"/>
                              </w:rPr>
                              <w:t>・自動車運転バスの安全性について、普通のバスと比較して不安と感じた割合は、歩行時：</w:t>
                            </w:r>
                            <w:r>
                              <w:t>23.9％、自動車運転時：25.0％であった。</w:t>
                            </w:r>
                          </w:p>
                          <w:p w14:paraId="2A13226A" w14:textId="78F6A0B8" w:rsidR="00743031" w:rsidRDefault="00E4595E" w:rsidP="00E4595E">
                            <w:pPr>
                              <w:pStyle w:val="a6"/>
                              <w:ind w:leftChars="0" w:left="110" w:hangingChars="50" w:hanging="110"/>
                            </w:pPr>
                            <w:r>
                              <w:rPr>
                                <w:rFonts w:hint="eastAsia"/>
                              </w:rPr>
                              <w:t>・自動運転バス走行時の車両制御や規制等を受け入れられない人の割合は、「中央線寄りの走行」が</w:t>
                            </w:r>
                            <w:r>
                              <w:t>22.2%、「30～40km/hでの走行」が18.5%、「取り締まりの強化」が4.6%、「移動等の協力」が3.7%、「道路へのカメラ設置」が3.2%であった</w:t>
                            </w:r>
                            <w:r>
                              <w:rPr>
                                <w:rFonts w:hint="eastAsia"/>
                              </w:rPr>
                              <w:t>。</w:t>
                            </w:r>
                          </w:p>
                        </w:tc>
                      </w:tr>
                    </w:tbl>
                    <w:p w14:paraId="12920245" w14:textId="77777777" w:rsidR="00830804" w:rsidRPr="00830804" w:rsidRDefault="00830804" w:rsidP="00C540B8">
                      <w:pPr>
                        <w:ind w:leftChars="0" w:left="0" w:firstLineChars="0" w:firstLine="0"/>
                        <w:rPr>
                          <w:b/>
                          <w:bCs/>
                          <w:sz w:val="18"/>
                          <w:szCs w:val="18"/>
                        </w:rPr>
                      </w:pPr>
                    </w:p>
                    <w:p w14:paraId="0FDB868A" w14:textId="28C3CACF" w:rsidR="004A15FD" w:rsidRPr="00266721" w:rsidRDefault="004A15FD" w:rsidP="00EA6252">
                      <w:pPr>
                        <w:ind w:leftChars="0" w:left="0" w:firstLineChars="0" w:firstLine="0"/>
                      </w:pPr>
                    </w:p>
                  </w:txbxContent>
                </v:textbox>
                <w10:wrap type="square" anchorx="margin"/>
              </v:shape>
            </w:pict>
          </mc:Fallback>
        </mc:AlternateContent>
      </w:r>
      <w:r w:rsidR="004A15FD">
        <w:rPr>
          <w:rFonts w:hint="eastAsia"/>
          <w:spacing w:val="-4"/>
          <w:lang w:eastAsia="zh-TW"/>
        </w:rPr>
        <w:t>■社会受容性面</w:t>
      </w:r>
    </w:p>
    <w:sectPr w:rsidR="004A15FD" w:rsidSect="003A5330">
      <w:footerReference w:type="default" r:id="rId11"/>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FC0FE" w14:textId="77777777" w:rsidR="00510923" w:rsidRDefault="00510923" w:rsidP="00456450">
      <w:r>
        <w:separator/>
      </w:r>
    </w:p>
  </w:endnote>
  <w:endnote w:type="continuationSeparator" w:id="0">
    <w:p w14:paraId="24492336" w14:textId="77777777" w:rsidR="00510923" w:rsidRDefault="00510923" w:rsidP="00456450">
      <w:r>
        <w:continuationSeparator/>
      </w:r>
    </w:p>
  </w:endnote>
  <w:endnote w:type="continuationNotice" w:id="1">
    <w:p w14:paraId="26648672" w14:textId="77777777" w:rsidR="00963B0F" w:rsidRDefault="00963B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Yu Gothic"/>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BFB0A" w14:textId="77777777" w:rsidR="00510923" w:rsidRDefault="00510923" w:rsidP="00456450">
      <w:r>
        <w:separator/>
      </w:r>
    </w:p>
  </w:footnote>
  <w:footnote w:type="continuationSeparator" w:id="0">
    <w:p w14:paraId="7665FA17" w14:textId="77777777" w:rsidR="00510923" w:rsidRDefault="00510923" w:rsidP="00456450">
      <w:r>
        <w:continuationSeparator/>
      </w:r>
    </w:p>
  </w:footnote>
  <w:footnote w:type="continuationNotice" w:id="1">
    <w:p w14:paraId="25F01C2E" w14:textId="77777777" w:rsidR="00963B0F" w:rsidRDefault="00963B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406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28F5"/>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06"/>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766B0"/>
    <w:rsid w:val="00080B01"/>
    <w:rsid w:val="00084510"/>
    <w:rsid w:val="00085693"/>
    <w:rsid w:val="00086363"/>
    <w:rsid w:val="000873E3"/>
    <w:rsid w:val="00087E9F"/>
    <w:rsid w:val="0009030D"/>
    <w:rsid w:val="00090CEC"/>
    <w:rsid w:val="000914E1"/>
    <w:rsid w:val="0009338C"/>
    <w:rsid w:val="0009434F"/>
    <w:rsid w:val="0009438C"/>
    <w:rsid w:val="00094D08"/>
    <w:rsid w:val="00097CE2"/>
    <w:rsid w:val="000A0401"/>
    <w:rsid w:val="000A0AE9"/>
    <w:rsid w:val="000A2BB5"/>
    <w:rsid w:val="000A35A0"/>
    <w:rsid w:val="000A6296"/>
    <w:rsid w:val="000A6B02"/>
    <w:rsid w:val="000B01A8"/>
    <w:rsid w:val="000B0AE3"/>
    <w:rsid w:val="000B1414"/>
    <w:rsid w:val="000B603D"/>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36AC"/>
    <w:rsid w:val="001674D6"/>
    <w:rsid w:val="001705B6"/>
    <w:rsid w:val="00170774"/>
    <w:rsid w:val="001731B1"/>
    <w:rsid w:val="00173328"/>
    <w:rsid w:val="00174301"/>
    <w:rsid w:val="001746F4"/>
    <w:rsid w:val="00174A94"/>
    <w:rsid w:val="00174B1E"/>
    <w:rsid w:val="00175897"/>
    <w:rsid w:val="00175932"/>
    <w:rsid w:val="00176B9F"/>
    <w:rsid w:val="001778C7"/>
    <w:rsid w:val="001816AD"/>
    <w:rsid w:val="001828BE"/>
    <w:rsid w:val="00182CB1"/>
    <w:rsid w:val="001837FE"/>
    <w:rsid w:val="00183CFE"/>
    <w:rsid w:val="00185FA1"/>
    <w:rsid w:val="00186624"/>
    <w:rsid w:val="00187B86"/>
    <w:rsid w:val="00192549"/>
    <w:rsid w:val="001929C8"/>
    <w:rsid w:val="0019540D"/>
    <w:rsid w:val="0019554A"/>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1B"/>
    <w:rsid w:val="001F39ED"/>
    <w:rsid w:val="001F43D9"/>
    <w:rsid w:val="001F6420"/>
    <w:rsid w:val="001F653A"/>
    <w:rsid w:val="001F69F5"/>
    <w:rsid w:val="00203CC8"/>
    <w:rsid w:val="00204593"/>
    <w:rsid w:val="00205112"/>
    <w:rsid w:val="00205533"/>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0C4"/>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721"/>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1161"/>
    <w:rsid w:val="002A3B8B"/>
    <w:rsid w:val="002A434D"/>
    <w:rsid w:val="002A4471"/>
    <w:rsid w:val="002A4962"/>
    <w:rsid w:val="002A4F2B"/>
    <w:rsid w:val="002A553D"/>
    <w:rsid w:val="002A5F9A"/>
    <w:rsid w:val="002A6EEF"/>
    <w:rsid w:val="002B068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11C3"/>
    <w:rsid w:val="00322312"/>
    <w:rsid w:val="0032315A"/>
    <w:rsid w:val="003277B8"/>
    <w:rsid w:val="003278FF"/>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67EE8"/>
    <w:rsid w:val="00370BB3"/>
    <w:rsid w:val="00371021"/>
    <w:rsid w:val="003715BB"/>
    <w:rsid w:val="003726BF"/>
    <w:rsid w:val="0037280F"/>
    <w:rsid w:val="00373552"/>
    <w:rsid w:val="00375289"/>
    <w:rsid w:val="003777EC"/>
    <w:rsid w:val="00377FDA"/>
    <w:rsid w:val="00381146"/>
    <w:rsid w:val="00384C72"/>
    <w:rsid w:val="00387D9A"/>
    <w:rsid w:val="003915DA"/>
    <w:rsid w:val="00391B36"/>
    <w:rsid w:val="0039566C"/>
    <w:rsid w:val="00397CF7"/>
    <w:rsid w:val="00397FAD"/>
    <w:rsid w:val="003A06D3"/>
    <w:rsid w:val="003A3FA9"/>
    <w:rsid w:val="003A457C"/>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2EA1"/>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56A35"/>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5F0"/>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1165"/>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4D86"/>
    <w:rsid w:val="0060672B"/>
    <w:rsid w:val="0060786F"/>
    <w:rsid w:val="00610C44"/>
    <w:rsid w:val="006117D5"/>
    <w:rsid w:val="00611BD2"/>
    <w:rsid w:val="00612E52"/>
    <w:rsid w:val="006132B6"/>
    <w:rsid w:val="00613D69"/>
    <w:rsid w:val="00615D38"/>
    <w:rsid w:val="00617BA8"/>
    <w:rsid w:val="00620498"/>
    <w:rsid w:val="00620922"/>
    <w:rsid w:val="00623B1F"/>
    <w:rsid w:val="00625B23"/>
    <w:rsid w:val="0062682A"/>
    <w:rsid w:val="0063333B"/>
    <w:rsid w:val="00633691"/>
    <w:rsid w:val="006342D9"/>
    <w:rsid w:val="0063560A"/>
    <w:rsid w:val="006356D9"/>
    <w:rsid w:val="00636A04"/>
    <w:rsid w:val="0064045F"/>
    <w:rsid w:val="00640526"/>
    <w:rsid w:val="0064265E"/>
    <w:rsid w:val="00642F35"/>
    <w:rsid w:val="006445AE"/>
    <w:rsid w:val="006453CE"/>
    <w:rsid w:val="00650A19"/>
    <w:rsid w:val="006511B7"/>
    <w:rsid w:val="006524D4"/>
    <w:rsid w:val="00652C11"/>
    <w:rsid w:val="00653B56"/>
    <w:rsid w:val="00655DFF"/>
    <w:rsid w:val="00656574"/>
    <w:rsid w:val="00656A55"/>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032"/>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4E50"/>
    <w:rsid w:val="00727EE3"/>
    <w:rsid w:val="00731B21"/>
    <w:rsid w:val="007330E2"/>
    <w:rsid w:val="00733756"/>
    <w:rsid w:val="00734A2A"/>
    <w:rsid w:val="007356F3"/>
    <w:rsid w:val="00735AA9"/>
    <w:rsid w:val="007373C5"/>
    <w:rsid w:val="00740101"/>
    <w:rsid w:val="00740A93"/>
    <w:rsid w:val="00743031"/>
    <w:rsid w:val="0074372F"/>
    <w:rsid w:val="00745779"/>
    <w:rsid w:val="00747190"/>
    <w:rsid w:val="00747732"/>
    <w:rsid w:val="007511C1"/>
    <w:rsid w:val="007514C7"/>
    <w:rsid w:val="007526E0"/>
    <w:rsid w:val="00756CA8"/>
    <w:rsid w:val="00762224"/>
    <w:rsid w:val="007642F1"/>
    <w:rsid w:val="00766514"/>
    <w:rsid w:val="007675E0"/>
    <w:rsid w:val="00767FDF"/>
    <w:rsid w:val="00770084"/>
    <w:rsid w:val="0077150C"/>
    <w:rsid w:val="00771BE7"/>
    <w:rsid w:val="007720BF"/>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1DC"/>
    <w:rsid w:val="00807523"/>
    <w:rsid w:val="00811FAE"/>
    <w:rsid w:val="00814166"/>
    <w:rsid w:val="00814E00"/>
    <w:rsid w:val="00815176"/>
    <w:rsid w:val="00815F6D"/>
    <w:rsid w:val="00816970"/>
    <w:rsid w:val="008211F9"/>
    <w:rsid w:val="00823F26"/>
    <w:rsid w:val="00824E59"/>
    <w:rsid w:val="00826BA0"/>
    <w:rsid w:val="00827B40"/>
    <w:rsid w:val="00830804"/>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2A4F"/>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278A"/>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C7EE7"/>
    <w:rsid w:val="008D1CB6"/>
    <w:rsid w:val="008D2160"/>
    <w:rsid w:val="008D3723"/>
    <w:rsid w:val="008D392E"/>
    <w:rsid w:val="008D3B44"/>
    <w:rsid w:val="008D54C1"/>
    <w:rsid w:val="008D6C1A"/>
    <w:rsid w:val="008D718D"/>
    <w:rsid w:val="008F2433"/>
    <w:rsid w:val="008F49C2"/>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3B0F"/>
    <w:rsid w:val="00965430"/>
    <w:rsid w:val="0096583A"/>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97128"/>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2D92"/>
    <w:rsid w:val="00A93196"/>
    <w:rsid w:val="00A936D1"/>
    <w:rsid w:val="00A93CDA"/>
    <w:rsid w:val="00A9703E"/>
    <w:rsid w:val="00AA4279"/>
    <w:rsid w:val="00AA4F29"/>
    <w:rsid w:val="00AA5C9F"/>
    <w:rsid w:val="00AA60F0"/>
    <w:rsid w:val="00AA669E"/>
    <w:rsid w:val="00AA69CD"/>
    <w:rsid w:val="00AB19D1"/>
    <w:rsid w:val="00AB235C"/>
    <w:rsid w:val="00AB2850"/>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04AB"/>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52A95"/>
    <w:rsid w:val="00B53826"/>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3AE0"/>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55A4"/>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40B8"/>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17B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1490"/>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05CD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95E"/>
    <w:rsid w:val="00E45D61"/>
    <w:rsid w:val="00E46091"/>
    <w:rsid w:val="00E46442"/>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43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6252"/>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0EE6"/>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6C70"/>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3780"/>
    <w:rsid w:val="00F84240"/>
    <w:rsid w:val="00F8435B"/>
    <w:rsid w:val="00F84956"/>
    <w:rsid w:val="00F871D0"/>
    <w:rsid w:val="00F918F8"/>
    <w:rsid w:val="00F92942"/>
    <w:rsid w:val="00F93792"/>
    <w:rsid w:val="00F9410F"/>
    <w:rsid w:val="00F94575"/>
    <w:rsid w:val="00F94EE1"/>
    <w:rsid w:val="00F964BD"/>
    <w:rsid w:val="00FA09E8"/>
    <w:rsid w:val="00FA0EE9"/>
    <w:rsid w:val="00FA5823"/>
    <w:rsid w:val="00FA58C3"/>
    <w:rsid w:val="00FA60C2"/>
    <w:rsid w:val="00FB0989"/>
    <w:rsid w:val="00FB19D7"/>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6005"/>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CE451-1B9B-4190-B22C-D6C4958E8E15}">
  <ds:schemaRefs>
    <ds:schemaRef ds:uri="http://schemas.microsoft.com/office/2006/metadata/properties"/>
    <ds:schemaRef ds:uri="http://schemas.microsoft.com/office/infopath/2007/PartnerControls"/>
    <ds:schemaRef ds:uri="cdb74da0-9faf-4c7f-94f3-6f8679e7140d"/>
    <ds:schemaRef ds:uri="579d6a81-f52e-425e-858a-8086aa94ad44"/>
  </ds:schemaRefs>
</ds:datastoreItem>
</file>

<file path=customXml/itemProps2.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3.xml><?xml version="1.0" encoding="utf-8"?>
<ds:datastoreItem xmlns:ds="http://schemas.openxmlformats.org/officeDocument/2006/customXml" ds:itemID="{8D2091AE-A749-4F93-86B7-89FADB66C536}"/>
</file>

<file path=customXml/itemProps4.xml><?xml version="1.0" encoding="utf-8"?>
<ds:datastoreItem xmlns:ds="http://schemas.openxmlformats.org/officeDocument/2006/customXml" ds:itemID="{7BDF6F93-8595-464C-8E4A-B5FA9F65B024}">
  <ds:schemaRefs>
    <ds:schemaRef ds:uri="http://schemas.microsoft.com/sharepoint/v3/contenttype/forms"/>
  </ds:schemaRefs>
</ds:datastoreItem>
</file>

<file path=docMetadata/LabelInfo.xml><?xml version="1.0" encoding="utf-8"?>
<clbl:labelList xmlns:clbl="http://schemas.microsoft.com/office/2020/mipLabelMetadata">
  <clbl:label id="{84033c2b-00f7-40c7-8f48-15b44c4f841c}" enabled="1" method="Privileged" siteId="{615d96c1-231f-40d5-b2ef-46a3c20be1f2}" removed="0"/>
</clbl:labelList>
</file>

<file path=docProps/app.xml><?xml version="1.0" encoding="utf-8"?>
<Properties xmlns="http://schemas.openxmlformats.org/officeDocument/2006/extended-properties" xmlns:vt="http://schemas.openxmlformats.org/officeDocument/2006/docPropsVTypes">
  <Template>Normal.dotm</Template>
  <TotalTime>203</TotalTime>
  <Pages>3</Pages>
  <Words>15</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八代 司</dc:creator>
  <cp:lastModifiedBy>長谷川 紗弓</cp:lastModifiedBy>
  <cp:revision>28</cp:revision>
  <cp:lastPrinted>2022-06-06T05:30:00Z</cp:lastPrinted>
  <dcterms:created xsi:type="dcterms:W3CDTF">2025-03-10T06:10:00Z</dcterms:created>
  <dcterms:modified xsi:type="dcterms:W3CDTF">2025-03-13T09:23:00Z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