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2C5F34F4" w:rsidR="004A15FD" w:rsidRPr="007C14BD" w:rsidRDefault="004A15FD" w:rsidP="00A44BF0">
                            <w:pPr>
                              <w:ind w:leftChars="0" w:left="0" w:firstLineChars="0" w:firstLine="0"/>
                              <w:jc w:val="center"/>
                              <w:rPr>
                                <w:lang w:eastAsia="zh-TW"/>
                              </w:rPr>
                            </w:pPr>
                            <w:r w:rsidRPr="007C14BD">
                              <w:rPr>
                                <w:rFonts w:hint="eastAsia"/>
                                <w:lang w:eastAsia="zh-TW"/>
                              </w:rPr>
                              <w:t>自治体名：</w:t>
                            </w:r>
                            <w:r w:rsidR="00435003">
                              <w:rPr>
                                <w:rFonts w:hint="eastAsia"/>
                                <w:lang w:eastAsia="zh-TW"/>
                              </w:rPr>
                              <w:t>新潟</w:t>
                            </w:r>
                            <w:r w:rsidR="007571FD">
                              <w:rPr>
                                <w:rFonts w:hint="eastAsia"/>
                                <w:lang w:eastAsia="zh-TW"/>
                              </w:rPr>
                              <w:t>県</w:t>
                            </w:r>
                            <w:r w:rsidR="007571FD" w:rsidRPr="007571FD">
                              <w:rPr>
                                <w:rFonts w:hint="eastAsia"/>
                                <w:lang w:eastAsia="zh-TW"/>
                              </w:rPr>
                              <w:t>西蒲原郡弥彦村</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2C5F34F4" w:rsidR="004A15FD" w:rsidRPr="007C14BD" w:rsidRDefault="004A15FD" w:rsidP="00A44BF0">
                      <w:pPr>
                        <w:ind w:leftChars="0" w:left="0" w:firstLineChars="0" w:firstLine="0"/>
                        <w:jc w:val="center"/>
                        <w:rPr>
                          <w:lang w:eastAsia="zh-TW"/>
                        </w:rPr>
                      </w:pPr>
                      <w:r w:rsidRPr="007C14BD">
                        <w:rPr>
                          <w:rFonts w:hint="eastAsia"/>
                          <w:lang w:eastAsia="zh-TW"/>
                        </w:rPr>
                        <w:t>自治体名：</w:t>
                      </w:r>
                      <w:r w:rsidR="00435003">
                        <w:rPr>
                          <w:rFonts w:hint="eastAsia"/>
                          <w:lang w:eastAsia="zh-TW"/>
                        </w:rPr>
                        <w:t>新潟</w:t>
                      </w:r>
                      <w:r w:rsidR="007571FD">
                        <w:rPr>
                          <w:rFonts w:hint="eastAsia"/>
                          <w:lang w:eastAsia="zh-TW"/>
                        </w:rPr>
                        <w:t>県</w:t>
                      </w:r>
                      <w:r w:rsidR="007571FD" w:rsidRPr="007571FD">
                        <w:rPr>
                          <w:rFonts w:hint="eastAsia"/>
                          <w:lang w:eastAsia="zh-TW"/>
                        </w:rPr>
                        <w:t>西蒲原郡弥彦村</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lang w:eastAsia="zh-TW"/>
        </w:rPr>
      </w:pPr>
      <w:bookmarkStart w:id="0" w:name="_Hlk100911823"/>
      <w:r w:rsidRPr="00D01039">
        <w:rPr>
          <w:rFonts w:hint="eastAsia"/>
          <w:sz w:val="28"/>
          <w:szCs w:val="28"/>
          <w:lang w:eastAsia="zh-TW"/>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763FF6E3" w:rsidR="00804019" w:rsidRPr="007C14BD" w:rsidRDefault="00B5159A"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0CAF880A">
                <wp:simplePos x="0" y="0"/>
                <wp:positionH relativeFrom="column">
                  <wp:posOffset>65405</wp:posOffset>
                </wp:positionH>
                <wp:positionV relativeFrom="paragraph">
                  <wp:posOffset>297815</wp:posOffset>
                </wp:positionV>
                <wp:extent cx="6386195" cy="1009650"/>
                <wp:effectExtent l="0" t="0" r="14605"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009650"/>
                        </a:xfrm>
                        <a:prstGeom prst="rect">
                          <a:avLst/>
                        </a:prstGeom>
                        <a:solidFill>
                          <a:srgbClr val="FFFFFF"/>
                        </a:solidFill>
                        <a:ln w="9525">
                          <a:solidFill>
                            <a:srgbClr val="000000"/>
                          </a:solidFill>
                          <a:miter lim="800000"/>
                          <a:headEnd/>
                          <a:tailEnd/>
                        </a:ln>
                      </wps:spPr>
                      <wps:txbx>
                        <w:txbxContent>
                          <w:p w14:paraId="4B5DAEB0" w14:textId="36CCF83F" w:rsidR="004A15FD" w:rsidRDefault="00B5159A" w:rsidP="00435003">
                            <w:pPr>
                              <w:ind w:leftChars="0" w:left="0"/>
                            </w:pPr>
                            <w:r>
                              <w:rPr>
                                <w:rFonts w:hint="eastAsia"/>
                              </w:rPr>
                              <w:t>本</w:t>
                            </w:r>
                            <w:r w:rsidRPr="00B5159A">
                              <w:t>村は新潟県の中央部に位置し、彌彦神社など観光地としての魅力がある一方、公共交通の課題を抱えている。鉄道や路線バスの運行頻度が低く、特に高齢者や免許返納者にとって移動手段の確保が喫緊の課題である。現行の「やひこ号」「きららん号」では対応が十分でなく、利便性向上が求められている。さらに、観光客の移動手段不足や渋滞も問題となっており、持続可能な交通網の構築を目的に、自動運転バスの導入とレベル4運行の実現を目指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5.15pt;margin-top:23.45pt;width:502.85pt;height:79.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">
                <v:textbox>
                  <w:txbxContent>
                    <w:p w14:paraId="4B5DAEB0" w14:textId="36CCF83F" w:rsidR="004A15FD" w:rsidRDefault="00B5159A" w:rsidP="00435003">
                      <w:pPr>
                        <w:ind w:leftChars="0" w:left="0"/>
                      </w:pPr>
                      <w:r>
                        <w:rPr>
                          <w:rFonts w:hint="eastAsia"/>
                        </w:rPr>
                        <w:t>本</w:t>
                      </w:r>
                      <w:r w:rsidRPr="00B5159A">
                        <w:t>村は新潟県の中央部に位置し、彌彦神社など観光地としての魅力がある一方、公共交通の課題を抱えている。鉄道や路線バスの運行頻度が低く、特に高齢者や免許返納者にとって移動手段の確保が喫緊の課題である。現行の「やひこ号」「きららん号」では対応が十分でなく、利便性向上が求められている。さらに、観光客の移動手段不足や渋滞も問題となっており、持続可能な交通網の構築を目的に、自動運転バスの導入とレベル4運行の実現を目指す。</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33E4B2B0" w:rsidR="004A15FD" w:rsidRPr="00A44BF0" w:rsidRDefault="004A15FD" w:rsidP="004A15FD">
      <w:pPr>
        <w:ind w:leftChars="0" w:left="0" w:firstLineChars="0" w:firstLine="0"/>
        <w:rPr>
          <w:spacing w:val="-4"/>
          <w:sz w:val="6"/>
          <w:szCs w:val="6"/>
        </w:rPr>
      </w:pPr>
    </w:p>
    <w:p w14:paraId="3DE4C727" w14:textId="67A7E2F3" w:rsidR="004A15FD" w:rsidRDefault="00B45212"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252A515F">
                <wp:simplePos x="0" y="0"/>
                <wp:positionH relativeFrom="column">
                  <wp:posOffset>64135</wp:posOffset>
                </wp:positionH>
                <wp:positionV relativeFrom="paragraph">
                  <wp:posOffset>275590</wp:posOffset>
                </wp:positionV>
                <wp:extent cx="6386195" cy="6414770"/>
                <wp:effectExtent l="0" t="0" r="14605" b="2413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414770"/>
                        </a:xfrm>
                        <a:prstGeom prst="rect">
                          <a:avLst/>
                        </a:prstGeom>
                        <a:solidFill>
                          <a:srgbClr val="FFFFFF"/>
                        </a:solidFill>
                        <a:ln w="9525">
                          <a:solidFill>
                            <a:srgbClr val="000000"/>
                          </a:solidFill>
                          <a:miter lim="800000"/>
                          <a:headEnd/>
                          <a:tailEnd/>
                        </a:ln>
                      </wps:spPr>
                      <wps:txbx>
                        <w:txbxContent>
                          <w:p w14:paraId="06B12382" w14:textId="6D9FD610" w:rsidR="00AB19D1" w:rsidRDefault="00DE555F" w:rsidP="00B167D0">
                            <w:pPr>
                              <w:ind w:leftChars="0" w:left="0" w:firstLineChars="0" w:firstLine="0"/>
                            </w:pPr>
                            <w:r>
                              <w:rPr>
                                <w:rFonts w:hint="eastAsia"/>
                              </w:rPr>
                              <w:t xml:space="preserve">１　</w:t>
                            </w:r>
                            <w:r>
                              <w:rPr>
                                <w:rFonts w:hint="eastAsia"/>
                              </w:rPr>
                              <w:t>運行場所</w:t>
                            </w:r>
                          </w:p>
                          <w:p w14:paraId="76C7D94D" w14:textId="773C8C0B" w:rsidR="00DE555F" w:rsidRDefault="007B1EAA" w:rsidP="00B167D0">
                            <w:pPr>
                              <w:ind w:leftChars="0" w:left="0" w:firstLineChars="0" w:firstLine="0"/>
                              <w:rPr>
                                <w:lang w:val="en-US"/>
                              </w:rPr>
                            </w:pPr>
                            <w:r>
                              <w:rPr>
                                <w:rFonts w:hint="eastAsia"/>
                                <w:lang w:val="en-US"/>
                              </w:rPr>
                              <w:t>・</w:t>
                            </w:r>
                            <w:r w:rsidR="00D33BF1" w:rsidRPr="00D33BF1">
                              <w:rPr>
                                <w:rFonts w:hint="eastAsia"/>
                                <w:lang w:val="en-US"/>
                              </w:rPr>
                              <w:t>ルート①：役場→北吉田駅（往復</w:t>
                            </w:r>
                            <w:r w:rsidR="00D33BF1" w:rsidRPr="00D33BF1">
                              <w:rPr>
                                <w:lang w:val="en-US"/>
                              </w:rPr>
                              <w:t>11.4km）</w:t>
                            </w:r>
                          </w:p>
                          <w:p w14:paraId="360AE6AF" w14:textId="3900225C" w:rsidR="00D33BF1" w:rsidRDefault="007B1EAA" w:rsidP="00B167D0">
                            <w:pPr>
                              <w:ind w:leftChars="0" w:left="0" w:firstLineChars="0" w:firstLine="0"/>
                              <w:rPr>
                                <w:lang w:val="en-US"/>
                              </w:rPr>
                            </w:pPr>
                            <w:r>
                              <w:rPr>
                                <w:rFonts w:hint="eastAsia"/>
                                <w:lang w:val="en-US"/>
                              </w:rPr>
                              <w:t>・</w:t>
                            </w:r>
                            <w:r w:rsidR="00A7631F" w:rsidRPr="00A7631F">
                              <w:rPr>
                                <w:rFonts w:hint="eastAsia"/>
                                <w:lang w:val="en-US"/>
                              </w:rPr>
                              <w:t>ルート②：役場→井田（往復</w:t>
                            </w:r>
                            <w:r w:rsidR="00A7631F" w:rsidRPr="00A7631F">
                              <w:rPr>
                                <w:lang w:val="en-US"/>
                              </w:rPr>
                              <w:t>5.0km）</w:t>
                            </w:r>
                          </w:p>
                          <w:p w14:paraId="4E158286" w14:textId="77777777" w:rsidR="00A7631F" w:rsidRDefault="00A7631F" w:rsidP="00B167D0">
                            <w:pPr>
                              <w:ind w:leftChars="0" w:left="0" w:firstLineChars="0" w:firstLine="0"/>
                              <w:rPr>
                                <w:lang w:val="en-US"/>
                              </w:rPr>
                            </w:pPr>
                          </w:p>
                          <w:p w14:paraId="2C4005B2" w14:textId="23AC91D9" w:rsidR="00B167D0" w:rsidRDefault="00EA5D34" w:rsidP="00B167D0">
                            <w:pPr>
                              <w:ind w:leftChars="0" w:left="0" w:firstLineChars="0" w:firstLine="0"/>
                              <w:rPr>
                                <w:lang w:val="en-US"/>
                              </w:rPr>
                            </w:pPr>
                            <w:r>
                              <w:rPr>
                                <w:rFonts w:hint="eastAsia"/>
                                <w:lang w:val="en-US"/>
                              </w:rPr>
                              <w:t>２　運行期間・運行時間帯/頻度・運行形式</w:t>
                            </w:r>
                          </w:p>
                          <w:tbl>
                            <w:tblPr>
                              <w:tblStyle w:val="aa"/>
                              <w:tblW w:w="4992" w:type="pct"/>
                              <w:tblLook w:val="04A0" w:firstRow="1" w:lastRow="0" w:firstColumn="1" w:lastColumn="0" w:noHBand="0" w:noVBand="1"/>
                            </w:tblPr>
                            <w:tblGrid>
                              <w:gridCol w:w="2530"/>
                              <w:gridCol w:w="7214"/>
                            </w:tblGrid>
                            <w:tr w:rsidR="00164600" w:rsidRPr="002B2D18" w14:paraId="34FC9A20" w14:textId="77777777" w:rsidTr="00D40645">
                              <w:trPr>
                                <w:trHeight w:val="369"/>
                              </w:trPr>
                              <w:tc>
                                <w:tcPr>
                                  <w:tcW w:w="1298" w:type="pct"/>
                                  <w:shd w:val="clear" w:color="auto" w:fill="B6DDE8" w:themeFill="accent5" w:themeFillTint="66"/>
                                  <w:vAlign w:val="center"/>
                                </w:tcPr>
                                <w:p w14:paraId="7F7B890F" w14:textId="77777777" w:rsidR="00164600" w:rsidRPr="002B2D18" w:rsidRDefault="00164600" w:rsidP="00164600">
                                  <w:pPr>
                                    <w:pStyle w:val="a6"/>
                                    <w:spacing w:line="300" w:lineRule="exact"/>
                                    <w:ind w:leftChars="0" w:left="0" w:firstLineChars="0" w:firstLine="0"/>
                                    <w:rPr>
                                      <w:rFonts w:cs="ＭＳ Ｐゴシック"/>
                                      <w:color w:val="000000" w:themeColor="text1"/>
                                    </w:rPr>
                                  </w:pPr>
                                  <w:r>
                                    <w:rPr>
                                      <w:rFonts w:cs="ＭＳ Ｐゴシック" w:hint="eastAsia"/>
                                      <w:color w:val="000000" w:themeColor="text1"/>
                                    </w:rPr>
                                    <w:t>運行内容</w:t>
                                  </w:r>
                                </w:p>
                              </w:tc>
                              <w:tc>
                                <w:tcPr>
                                  <w:tcW w:w="3702" w:type="pct"/>
                                  <w:shd w:val="clear" w:color="auto" w:fill="B6DDE8" w:themeFill="accent5" w:themeFillTint="66"/>
                                  <w:vAlign w:val="center"/>
                                </w:tcPr>
                                <w:p w14:paraId="4145FCB6" w14:textId="77777777" w:rsidR="00164600" w:rsidRPr="002B2D18" w:rsidRDefault="00164600" w:rsidP="00164600">
                                  <w:pPr>
                                    <w:pStyle w:val="a6"/>
                                    <w:spacing w:line="300" w:lineRule="exact"/>
                                    <w:ind w:leftChars="0" w:left="0" w:firstLineChars="0" w:firstLine="0"/>
                                    <w:rPr>
                                      <w:rFonts w:cs="ＭＳ Ｐゴシック"/>
                                      <w:color w:val="000000" w:themeColor="text1"/>
                                    </w:rPr>
                                  </w:pPr>
                                  <w:r>
                                    <w:rPr>
                                      <w:rFonts w:cs="ＭＳ Ｐゴシック" w:hint="eastAsia"/>
                                      <w:color w:val="000000" w:themeColor="text1"/>
                                    </w:rPr>
                                    <w:t>運行期間・運行日数</w:t>
                                  </w:r>
                                </w:p>
                              </w:tc>
                            </w:tr>
                            <w:tr w:rsidR="00164600" w:rsidRPr="002B2D18" w14:paraId="6B706F20" w14:textId="77777777" w:rsidTr="00A925CF">
                              <w:trPr>
                                <w:trHeight w:val="340"/>
                              </w:trPr>
                              <w:tc>
                                <w:tcPr>
                                  <w:tcW w:w="1298" w:type="pct"/>
                                  <w:shd w:val="clear" w:color="auto" w:fill="DAEEF3" w:themeFill="accent5" w:themeFillTint="33"/>
                                  <w:vAlign w:val="center"/>
                                </w:tcPr>
                                <w:p w14:paraId="59B18674" w14:textId="77777777" w:rsidR="00164600" w:rsidRPr="00CD3027" w:rsidRDefault="00164600" w:rsidP="00164600">
                                  <w:pPr>
                                    <w:pStyle w:val="a6"/>
                                    <w:spacing w:line="300" w:lineRule="exact"/>
                                    <w:ind w:leftChars="0" w:left="0" w:firstLineChars="0" w:firstLine="0"/>
                                    <w:rPr>
                                      <w:rFonts w:cs="ＭＳ Ｐゴシック"/>
                                      <w:color w:val="000000" w:themeColor="text1"/>
                                      <w:sz w:val="21"/>
                                      <w:szCs w:val="21"/>
                                    </w:rPr>
                                  </w:pPr>
                                  <w:r w:rsidRPr="00CD3027">
                                    <w:rPr>
                                      <w:rFonts w:cs="ＭＳ Ｐゴシック" w:hint="eastAsia"/>
                                      <w:color w:val="000000" w:themeColor="text1"/>
                                      <w:sz w:val="21"/>
                                      <w:szCs w:val="21"/>
                                    </w:rPr>
                                    <w:t>準備運行</w:t>
                                  </w:r>
                                </w:p>
                              </w:tc>
                              <w:tc>
                                <w:tcPr>
                                  <w:tcW w:w="3702" w:type="pct"/>
                                  <w:shd w:val="clear" w:color="auto" w:fill="auto"/>
                                  <w:vAlign w:val="center"/>
                                </w:tcPr>
                                <w:p w14:paraId="0A7FFF43" w14:textId="1EFA7194" w:rsidR="00164600" w:rsidRPr="00D55053" w:rsidRDefault="00164600" w:rsidP="00164600">
                                  <w:pPr>
                                    <w:pStyle w:val="a6"/>
                                    <w:spacing w:line="300" w:lineRule="exact"/>
                                    <w:ind w:leftChars="0" w:left="0" w:firstLineChars="0" w:firstLine="0"/>
                                    <w:rPr>
                                      <w:rFonts w:cs="ＭＳ Ｐゴシック"/>
                                      <w:color w:val="000000" w:themeColor="text1"/>
                                      <w:sz w:val="21"/>
                                      <w:szCs w:val="21"/>
                                      <w:highlight w:val="yellow"/>
                                    </w:rPr>
                                  </w:pPr>
                                  <w:r>
                                    <w:rPr>
                                      <w:rFonts w:cs="ＭＳ Ｐゴシック" w:hint="eastAsia"/>
                                      <w:color w:val="000000" w:themeColor="text1"/>
                                      <w:sz w:val="21"/>
                                      <w:szCs w:val="21"/>
                                      <w:highlight w:val="yellow"/>
                                    </w:rPr>
                                    <w:t>2024年4月</w:t>
                                  </w:r>
                                  <w:r w:rsidRPr="00D55053">
                                    <w:rPr>
                                      <w:rFonts w:cs="ＭＳ Ｐゴシック" w:hint="eastAsia"/>
                                      <w:color w:val="000000" w:themeColor="text1"/>
                                      <w:sz w:val="21"/>
                                      <w:szCs w:val="21"/>
                                      <w:highlight w:val="yellow"/>
                                    </w:rPr>
                                    <w:t>～</w:t>
                                  </w:r>
                                  <w:r>
                                    <w:rPr>
                                      <w:rFonts w:cs="ＭＳ Ｐゴシック" w:hint="eastAsia"/>
                                      <w:color w:val="000000" w:themeColor="text1"/>
                                      <w:sz w:val="21"/>
                                      <w:szCs w:val="21"/>
                                      <w:highlight w:val="yellow"/>
                                    </w:rPr>
                                    <w:t>2024年6月</w:t>
                                  </w:r>
                                  <w:r w:rsidRPr="00D55053">
                                    <w:rPr>
                                      <w:rFonts w:cs="ＭＳ Ｐゴシック" w:hint="eastAsia"/>
                                      <w:color w:val="000000" w:themeColor="text1"/>
                                      <w:sz w:val="21"/>
                                      <w:szCs w:val="21"/>
                                      <w:highlight w:val="yellow"/>
                                    </w:rPr>
                                    <w:t>（</w:t>
                                  </w:r>
                                  <w:r w:rsidR="00FA4976">
                                    <w:rPr>
                                      <w:rFonts w:cs="ＭＳ Ｐゴシック" w:hint="eastAsia"/>
                                      <w:color w:val="000000" w:themeColor="text1"/>
                                      <w:sz w:val="21"/>
                                      <w:szCs w:val="21"/>
                                      <w:highlight w:val="yellow"/>
                                    </w:rPr>
                                    <w:t>月・火・金の３日間</w:t>
                                  </w:r>
                                  <w:r w:rsidRPr="00D55053">
                                    <w:rPr>
                                      <w:rFonts w:cs="ＭＳ Ｐゴシック" w:hint="eastAsia"/>
                                      <w:color w:val="000000" w:themeColor="text1"/>
                                      <w:sz w:val="21"/>
                                      <w:szCs w:val="21"/>
                                      <w:highlight w:val="yellow"/>
                                    </w:rPr>
                                    <w:t>）</w:t>
                                  </w:r>
                                  <w:r>
                                    <w:rPr>
                                      <w:rFonts w:cs="ＭＳ Ｐゴシック" w:hint="eastAsia"/>
                                      <w:color w:val="000000" w:themeColor="text1"/>
                                      <w:sz w:val="21"/>
                                      <w:szCs w:val="21"/>
                                      <w:highlight w:val="yellow"/>
                                    </w:rPr>
                                    <w:t xml:space="preserve">　計3月間</w:t>
                                  </w:r>
                                </w:p>
                              </w:tc>
                            </w:tr>
                            <w:tr w:rsidR="00164600" w:rsidRPr="002B2D18" w14:paraId="49381E48" w14:textId="77777777" w:rsidTr="00A925CF">
                              <w:trPr>
                                <w:trHeight w:val="340"/>
                              </w:trPr>
                              <w:tc>
                                <w:tcPr>
                                  <w:tcW w:w="1298" w:type="pct"/>
                                  <w:shd w:val="clear" w:color="auto" w:fill="DAEEF3" w:themeFill="accent5" w:themeFillTint="33"/>
                                  <w:vAlign w:val="center"/>
                                </w:tcPr>
                                <w:p w14:paraId="53640AE5" w14:textId="77777777" w:rsidR="00164600" w:rsidRPr="00CD3027" w:rsidRDefault="00164600" w:rsidP="00164600">
                                  <w:pPr>
                                    <w:pStyle w:val="a6"/>
                                    <w:spacing w:line="300" w:lineRule="exact"/>
                                    <w:ind w:leftChars="0" w:left="0" w:firstLineChars="0" w:firstLine="0"/>
                                    <w:rPr>
                                      <w:rFonts w:cs="ＭＳ Ｐゴシック"/>
                                      <w:color w:val="000000" w:themeColor="text1"/>
                                      <w:sz w:val="21"/>
                                      <w:szCs w:val="21"/>
                                    </w:rPr>
                                  </w:pPr>
                                  <w:r w:rsidRPr="00CD3027">
                                    <w:rPr>
                                      <w:rFonts w:cs="ＭＳ Ｐゴシック" w:hint="eastAsia"/>
                                      <w:color w:val="000000" w:themeColor="text1"/>
                                      <w:sz w:val="21"/>
                                      <w:szCs w:val="21"/>
                                    </w:rPr>
                                    <w:t>関係者試乗運行</w:t>
                                  </w:r>
                                </w:p>
                              </w:tc>
                              <w:tc>
                                <w:tcPr>
                                  <w:tcW w:w="3702" w:type="pct"/>
                                  <w:shd w:val="clear" w:color="auto" w:fill="auto"/>
                                  <w:vAlign w:val="center"/>
                                </w:tcPr>
                                <w:p w14:paraId="4002DF2A" w14:textId="77777777" w:rsidR="00164600" w:rsidRPr="00D55053" w:rsidRDefault="00164600" w:rsidP="00164600">
                                  <w:pPr>
                                    <w:pStyle w:val="a6"/>
                                    <w:spacing w:line="300" w:lineRule="exact"/>
                                    <w:ind w:leftChars="0" w:left="0" w:firstLineChars="0" w:firstLine="0"/>
                                    <w:rPr>
                                      <w:rFonts w:cs="ＭＳ Ｐゴシック"/>
                                      <w:color w:val="000000" w:themeColor="text1"/>
                                      <w:sz w:val="21"/>
                                      <w:szCs w:val="21"/>
                                      <w:highlight w:val="yellow"/>
                                    </w:rPr>
                                  </w:pPr>
                                  <w:r>
                                    <w:rPr>
                                      <w:rFonts w:cs="ＭＳ Ｐゴシック" w:hint="eastAsia"/>
                                      <w:color w:val="000000" w:themeColor="text1"/>
                                      <w:sz w:val="21"/>
                                      <w:szCs w:val="21"/>
                                      <w:highlight w:val="yellow"/>
                                    </w:rPr>
                                    <w:t>なし。</w:t>
                                  </w:r>
                                </w:p>
                              </w:tc>
                            </w:tr>
                            <w:tr w:rsidR="00164600" w:rsidRPr="002B2D18" w14:paraId="2C278187" w14:textId="77777777" w:rsidTr="00A925CF">
                              <w:trPr>
                                <w:trHeight w:val="340"/>
                              </w:trPr>
                              <w:tc>
                                <w:tcPr>
                                  <w:tcW w:w="1298" w:type="pct"/>
                                  <w:shd w:val="clear" w:color="auto" w:fill="DAEEF3" w:themeFill="accent5" w:themeFillTint="33"/>
                                  <w:vAlign w:val="center"/>
                                </w:tcPr>
                                <w:p w14:paraId="08EE89B3" w14:textId="77777777" w:rsidR="00164600" w:rsidRPr="00CD3027" w:rsidRDefault="00164600" w:rsidP="00164600">
                                  <w:pPr>
                                    <w:pStyle w:val="a6"/>
                                    <w:spacing w:line="300" w:lineRule="exact"/>
                                    <w:ind w:leftChars="0" w:left="0" w:firstLineChars="0" w:firstLine="0"/>
                                    <w:rPr>
                                      <w:rFonts w:cs="ＭＳ Ｐゴシック"/>
                                      <w:color w:val="000000" w:themeColor="text1"/>
                                      <w:sz w:val="21"/>
                                      <w:szCs w:val="21"/>
                                    </w:rPr>
                                  </w:pPr>
                                  <w:r w:rsidRPr="00CD3027">
                                    <w:rPr>
                                      <w:rFonts w:cs="ＭＳ Ｐゴシック" w:hint="eastAsia"/>
                                      <w:color w:val="000000" w:themeColor="text1"/>
                                      <w:sz w:val="21"/>
                                      <w:szCs w:val="21"/>
                                    </w:rPr>
                                    <w:t>一般運行等</w:t>
                                  </w:r>
                                </w:p>
                              </w:tc>
                              <w:tc>
                                <w:tcPr>
                                  <w:tcW w:w="3702" w:type="pct"/>
                                  <w:shd w:val="clear" w:color="auto" w:fill="auto"/>
                                  <w:vAlign w:val="center"/>
                                </w:tcPr>
                                <w:p w14:paraId="42254DD3" w14:textId="56382DE2" w:rsidR="00164600" w:rsidRPr="00D55053" w:rsidRDefault="00164600" w:rsidP="00164600">
                                  <w:pPr>
                                    <w:pStyle w:val="a6"/>
                                    <w:ind w:leftChars="0" w:left="0" w:firstLineChars="0" w:firstLine="0"/>
                                    <w:rPr>
                                      <w:rFonts w:cs="ＭＳ Ｐゴシック"/>
                                      <w:color w:val="000000" w:themeColor="text1"/>
                                      <w:sz w:val="21"/>
                                      <w:szCs w:val="21"/>
                                      <w:highlight w:val="yellow"/>
                                    </w:rPr>
                                  </w:pPr>
                                  <w:r>
                                    <w:rPr>
                                      <w:rFonts w:cs="ＭＳ Ｐゴシック" w:hint="eastAsia"/>
                                      <w:color w:val="000000" w:themeColor="text1"/>
                                      <w:sz w:val="21"/>
                                      <w:szCs w:val="21"/>
                                      <w:highlight w:val="yellow"/>
                                    </w:rPr>
                                    <w:t>2024年7月～2025年2月</w:t>
                                  </w:r>
                                  <w:r w:rsidR="00FA4976" w:rsidRPr="00D55053">
                                    <w:rPr>
                                      <w:rFonts w:cs="ＭＳ Ｐゴシック" w:hint="eastAsia"/>
                                      <w:color w:val="000000" w:themeColor="text1"/>
                                      <w:sz w:val="21"/>
                                      <w:szCs w:val="21"/>
                                      <w:highlight w:val="yellow"/>
                                    </w:rPr>
                                    <w:t>（</w:t>
                                  </w:r>
                                  <w:r w:rsidR="00FA4976">
                                    <w:rPr>
                                      <w:rFonts w:cs="ＭＳ Ｐゴシック" w:hint="eastAsia"/>
                                      <w:color w:val="000000" w:themeColor="text1"/>
                                      <w:sz w:val="21"/>
                                      <w:szCs w:val="21"/>
                                      <w:highlight w:val="yellow"/>
                                    </w:rPr>
                                    <w:t>月・火・金の３日間</w:t>
                                  </w:r>
                                  <w:r w:rsidR="00FA4976" w:rsidRPr="00D55053">
                                    <w:rPr>
                                      <w:rFonts w:cs="ＭＳ Ｐゴシック" w:hint="eastAsia"/>
                                      <w:color w:val="000000" w:themeColor="text1"/>
                                      <w:sz w:val="21"/>
                                      <w:szCs w:val="21"/>
                                      <w:highlight w:val="yellow"/>
                                    </w:rPr>
                                    <w:t>）</w:t>
                                  </w:r>
                                  <w:r>
                                    <w:rPr>
                                      <w:rFonts w:cs="ＭＳ Ｐゴシック" w:hint="eastAsia"/>
                                      <w:color w:val="000000" w:themeColor="text1"/>
                                      <w:sz w:val="21"/>
                                      <w:szCs w:val="21"/>
                                      <w:highlight w:val="yellow"/>
                                    </w:rPr>
                                    <w:t>（※2024年12月より火曜、水曜運休、土日祝日も運行）　計</w:t>
                                  </w:r>
                                  <w:r w:rsidR="00A925CF">
                                    <w:rPr>
                                      <w:rFonts w:cs="ＭＳ Ｐゴシック" w:hint="eastAsia"/>
                                      <w:color w:val="000000" w:themeColor="text1"/>
                                      <w:sz w:val="21"/>
                                      <w:szCs w:val="21"/>
                                      <w:highlight w:val="yellow"/>
                                    </w:rPr>
                                    <w:t>99</w:t>
                                  </w:r>
                                  <w:r>
                                    <w:rPr>
                                      <w:rFonts w:cs="ＭＳ Ｐゴシック" w:hint="eastAsia"/>
                                      <w:color w:val="000000" w:themeColor="text1"/>
                                      <w:sz w:val="21"/>
                                      <w:szCs w:val="21"/>
                                      <w:highlight w:val="yellow"/>
                                    </w:rPr>
                                    <w:t>日間</w:t>
                                  </w:r>
                                </w:p>
                              </w:tc>
                            </w:tr>
                            <w:tr w:rsidR="00164600" w:rsidRPr="002B2D18" w14:paraId="3841EE75" w14:textId="77777777" w:rsidTr="00A925CF">
                              <w:trPr>
                                <w:trHeight w:val="340"/>
                              </w:trPr>
                              <w:tc>
                                <w:tcPr>
                                  <w:tcW w:w="1298" w:type="pct"/>
                                  <w:shd w:val="clear" w:color="auto" w:fill="DAEEF3" w:themeFill="accent5" w:themeFillTint="33"/>
                                  <w:vAlign w:val="center"/>
                                </w:tcPr>
                                <w:p w14:paraId="02A0E4C6" w14:textId="77777777" w:rsidR="00164600" w:rsidRPr="00D55053" w:rsidRDefault="00164600" w:rsidP="00164600">
                                  <w:pPr>
                                    <w:pStyle w:val="a6"/>
                                    <w:spacing w:line="300" w:lineRule="exact"/>
                                    <w:ind w:leftChars="0" w:left="0" w:firstLineChars="0" w:firstLine="0"/>
                                    <w:rPr>
                                      <w:rFonts w:cs="ＭＳ Ｐゴシック"/>
                                      <w:color w:val="FFFF00"/>
                                      <w:sz w:val="21"/>
                                      <w:szCs w:val="21"/>
                                    </w:rPr>
                                  </w:pPr>
                                  <w:r w:rsidRPr="00CD3027">
                                    <w:rPr>
                                      <w:rFonts w:cs="ＭＳ Ｐゴシック" w:hint="eastAsia"/>
                                      <w:color w:val="000000" w:themeColor="text1"/>
                                      <w:sz w:val="21"/>
                                      <w:szCs w:val="21"/>
                                    </w:rPr>
                                    <w:t>その他運行</w:t>
                                  </w:r>
                                </w:p>
                              </w:tc>
                              <w:tc>
                                <w:tcPr>
                                  <w:tcW w:w="3702" w:type="pct"/>
                                  <w:shd w:val="clear" w:color="auto" w:fill="auto"/>
                                  <w:vAlign w:val="center"/>
                                </w:tcPr>
                                <w:p w14:paraId="71753367" w14:textId="77777777" w:rsidR="00164600" w:rsidRPr="00D55053" w:rsidRDefault="00164600" w:rsidP="00164600">
                                  <w:pPr>
                                    <w:pStyle w:val="a6"/>
                                    <w:ind w:leftChars="0" w:left="0" w:firstLineChars="0" w:firstLine="0"/>
                                    <w:rPr>
                                      <w:rFonts w:cs="ＭＳ Ｐゴシック"/>
                                      <w:color w:val="000000" w:themeColor="text1"/>
                                      <w:sz w:val="21"/>
                                      <w:szCs w:val="21"/>
                                      <w:highlight w:val="yellow"/>
                                    </w:rPr>
                                  </w:pPr>
                                  <w:r>
                                    <w:rPr>
                                      <w:rFonts w:cs="ＭＳ Ｐゴシック" w:hint="eastAsia"/>
                                      <w:color w:val="000000" w:themeColor="text1"/>
                                      <w:sz w:val="21"/>
                                      <w:szCs w:val="21"/>
                                      <w:highlight w:val="yellow"/>
                                    </w:rPr>
                                    <w:t>なし。</w:t>
                                  </w:r>
                                </w:p>
                              </w:tc>
                            </w:tr>
                          </w:tbl>
                          <w:p w14:paraId="11CC7376" w14:textId="1EC4E399" w:rsidR="00164600" w:rsidRDefault="00D40645" w:rsidP="00D40645">
                            <w:pPr>
                              <w:ind w:leftChars="0" w:left="0" w:firstLineChars="0" w:firstLine="0"/>
                              <w:rPr>
                                <w:lang w:val="en-US" w:eastAsia="zh-TW"/>
                              </w:rPr>
                            </w:pPr>
                            <w:r w:rsidRPr="00D40645">
                              <w:rPr>
                                <w:rFonts w:hint="eastAsia"/>
                                <w:lang w:val="en-US" w:eastAsia="zh-TW"/>
                              </w:rPr>
                              <w:t>＜運行方式＞</w:t>
                            </w:r>
                            <w:r w:rsidR="00B45212">
                              <w:rPr>
                                <w:rFonts w:hint="eastAsia"/>
                                <w:lang w:val="en-US" w:eastAsia="zh-TW"/>
                              </w:rPr>
                              <w:t xml:space="preserve">　</w:t>
                            </w:r>
                            <w:r w:rsidRPr="00D40645">
                              <w:rPr>
                                <w:rFonts w:hint="eastAsia"/>
                                <w:lang w:val="en-US" w:eastAsia="zh-TW"/>
                              </w:rPr>
                              <w:t>定時定路線</w:t>
                            </w:r>
                          </w:p>
                          <w:p w14:paraId="177B0C16" w14:textId="77777777" w:rsidR="00EB23AD" w:rsidRDefault="00EB23AD" w:rsidP="00D40645">
                            <w:pPr>
                              <w:ind w:leftChars="0" w:left="0" w:firstLineChars="0" w:firstLine="0"/>
                              <w:rPr>
                                <w:lang w:val="en-US" w:eastAsia="zh-TW"/>
                              </w:rPr>
                            </w:pPr>
                          </w:p>
                          <w:p w14:paraId="09FEEAC1" w14:textId="6F484A45" w:rsidR="00EB23AD" w:rsidRDefault="00EB23AD" w:rsidP="00D40645">
                            <w:pPr>
                              <w:ind w:leftChars="0" w:left="0" w:firstLineChars="0" w:firstLine="0"/>
                              <w:rPr>
                                <w:lang w:val="en-US"/>
                              </w:rPr>
                            </w:pPr>
                            <w:r>
                              <w:rPr>
                                <w:rFonts w:hint="eastAsia"/>
                                <w:lang w:val="en-US"/>
                              </w:rPr>
                              <w:t>３　運行車両</w:t>
                            </w:r>
                          </w:p>
                          <w:tbl>
                            <w:tblPr>
                              <w:tblStyle w:val="aa"/>
                              <w:tblW w:w="4992" w:type="pct"/>
                              <w:tblInd w:w="-5" w:type="dxa"/>
                              <w:tblLook w:val="04A0" w:firstRow="1" w:lastRow="0" w:firstColumn="1" w:lastColumn="0" w:noHBand="0" w:noVBand="1"/>
                            </w:tblPr>
                            <w:tblGrid>
                              <w:gridCol w:w="1931"/>
                              <w:gridCol w:w="1976"/>
                              <w:gridCol w:w="5837"/>
                            </w:tblGrid>
                            <w:tr w:rsidR="00971963" w:rsidRPr="00037F25" w14:paraId="1FB5F847" w14:textId="77777777" w:rsidTr="007B1EAA">
                              <w:trPr>
                                <w:trHeight w:val="369"/>
                              </w:trPr>
                              <w:tc>
                                <w:tcPr>
                                  <w:tcW w:w="2005" w:type="pct"/>
                                  <w:gridSpan w:val="2"/>
                                  <w:shd w:val="clear" w:color="auto" w:fill="B6DDE8" w:themeFill="accent5" w:themeFillTint="66"/>
                                  <w:vAlign w:val="center"/>
                                </w:tcPr>
                                <w:p w14:paraId="0014217B" w14:textId="77777777" w:rsidR="00971963" w:rsidRPr="00037F25" w:rsidRDefault="00971963" w:rsidP="00971963">
                                  <w:pPr>
                                    <w:pStyle w:val="a6"/>
                                    <w:ind w:leftChars="-1" w:left="-2" w:firstLineChars="0" w:firstLine="4"/>
                                    <w:rPr>
                                      <w:rFonts w:cs="ＭＳ Ｐゴシック"/>
                                      <w:sz w:val="21"/>
                                      <w:szCs w:val="21"/>
                                    </w:rPr>
                                  </w:pPr>
                                  <w:r w:rsidRPr="00037F25">
                                    <w:rPr>
                                      <w:rFonts w:cs="ＭＳ Ｐゴシック" w:hint="eastAsia"/>
                                      <w:sz w:val="21"/>
                                      <w:szCs w:val="21"/>
                                    </w:rPr>
                                    <w:t>項目</w:t>
                                  </w:r>
                                </w:p>
                              </w:tc>
                              <w:tc>
                                <w:tcPr>
                                  <w:tcW w:w="2995" w:type="pct"/>
                                  <w:shd w:val="clear" w:color="auto" w:fill="B6DDE8" w:themeFill="accent5" w:themeFillTint="66"/>
                                  <w:vAlign w:val="center"/>
                                </w:tcPr>
                                <w:p w14:paraId="1F551FE9"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内容</w:t>
                                  </w:r>
                                </w:p>
                              </w:tc>
                            </w:tr>
                            <w:tr w:rsidR="00971963" w:rsidRPr="00037F25" w14:paraId="6E53EFF5" w14:textId="77777777" w:rsidTr="007B1EAA">
                              <w:trPr>
                                <w:trHeight w:val="340"/>
                              </w:trPr>
                              <w:tc>
                                <w:tcPr>
                                  <w:tcW w:w="2005" w:type="pct"/>
                                  <w:gridSpan w:val="2"/>
                                  <w:shd w:val="clear" w:color="auto" w:fill="DAEEF3" w:themeFill="accent5" w:themeFillTint="33"/>
                                  <w:vAlign w:val="center"/>
                                </w:tcPr>
                                <w:p w14:paraId="2302799C"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台数</w:t>
                                  </w:r>
                                </w:p>
                              </w:tc>
                              <w:tc>
                                <w:tcPr>
                                  <w:tcW w:w="2995" w:type="pct"/>
                                  <w:vAlign w:val="center"/>
                                </w:tcPr>
                                <w:p w14:paraId="310029E4"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3台</w:t>
                                  </w:r>
                                </w:p>
                              </w:tc>
                            </w:tr>
                            <w:tr w:rsidR="00971963" w:rsidRPr="00037F25" w14:paraId="260570DD" w14:textId="77777777" w:rsidTr="007B1EAA">
                              <w:trPr>
                                <w:trHeight w:val="567"/>
                              </w:trPr>
                              <w:tc>
                                <w:tcPr>
                                  <w:tcW w:w="2005" w:type="pct"/>
                                  <w:gridSpan w:val="2"/>
                                  <w:shd w:val="clear" w:color="auto" w:fill="DAEEF3" w:themeFill="accent5" w:themeFillTint="33"/>
                                  <w:vAlign w:val="center"/>
                                </w:tcPr>
                                <w:p w14:paraId="25298BEE"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所有</w:t>
                                  </w:r>
                                </w:p>
                              </w:tc>
                              <w:tc>
                                <w:tcPr>
                                  <w:tcW w:w="2995" w:type="pct"/>
                                  <w:vAlign w:val="center"/>
                                </w:tcPr>
                                <w:p w14:paraId="45EA021A" w14:textId="4888FB66" w:rsidR="00971963" w:rsidRPr="00037F25" w:rsidRDefault="00971963" w:rsidP="00971963">
                                  <w:pPr>
                                    <w:pStyle w:val="a6"/>
                                    <w:ind w:leftChars="0" w:left="0" w:firstLineChars="0" w:firstLine="0"/>
                                    <w:rPr>
                                      <w:rFonts w:cs="ＭＳ Ｐゴシック"/>
                                      <w:sz w:val="21"/>
                                      <w:szCs w:val="21"/>
                                      <w:highlight w:val="yellow"/>
                                    </w:rPr>
                                  </w:pPr>
                                  <w:r w:rsidRPr="00037F25">
                                    <w:rPr>
                                      <w:rFonts w:cs="ＭＳ Ｐゴシック" w:hint="eastAsia"/>
                                      <w:sz w:val="21"/>
                                      <w:szCs w:val="21"/>
                                      <w:highlight w:val="yellow"/>
                                    </w:rPr>
                                    <w:t>【車両】Auve Tech社 MiCa　【所有者】</w:t>
                                  </w:r>
                                  <w:r w:rsidR="004B61D4">
                                    <w:rPr>
                                      <w:rFonts w:cs="ＭＳ Ｐゴシック" w:hint="eastAsia"/>
                                      <w:sz w:val="21"/>
                                      <w:szCs w:val="21"/>
                                      <w:highlight w:val="yellow"/>
                                    </w:rPr>
                                    <w:t>弥彦村</w:t>
                                  </w:r>
                                </w:p>
                                <w:p w14:paraId="120D5F15" w14:textId="04AC6DB5" w:rsidR="00971963" w:rsidRPr="00037F25" w:rsidRDefault="00971963" w:rsidP="00971963">
                                  <w:pPr>
                                    <w:pStyle w:val="a6"/>
                                    <w:ind w:leftChars="0" w:left="0" w:firstLineChars="0" w:firstLine="0"/>
                                    <w:rPr>
                                      <w:rFonts w:cs="ＭＳ Ｐゴシック"/>
                                      <w:sz w:val="21"/>
                                      <w:szCs w:val="21"/>
                                      <w:highlight w:val="yellow"/>
                                    </w:rPr>
                                  </w:pPr>
                                  <w:r w:rsidRPr="00037F25">
                                    <w:rPr>
                                      <w:rFonts w:cs="ＭＳ Ｐゴシック" w:hint="eastAsia"/>
                                      <w:sz w:val="21"/>
                                      <w:szCs w:val="21"/>
                                      <w:highlight w:val="yellow"/>
                                    </w:rPr>
                                    <w:t>リース×1台、既保有×2台</w:t>
                                  </w:r>
                                </w:p>
                              </w:tc>
                            </w:tr>
                            <w:tr w:rsidR="00971963" w:rsidRPr="00037F25" w14:paraId="17AC66F5" w14:textId="77777777" w:rsidTr="007B1EAA">
                              <w:trPr>
                                <w:trHeight w:val="567"/>
                              </w:trPr>
                              <w:tc>
                                <w:tcPr>
                                  <w:tcW w:w="991" w:type="pct"/>
                                  <w:vMerge w:val="restart"/>
                                  <w:shd w:val="clear" w:color="auto" w:fill="DAEEF3" w:themeFill="accent5" w:themeFillTint="33"/>
                                  <w:vAlign w:val="center"/>
                                </w:tcPr>
                                <w:p w14:paraId="39C785A8"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車両　スペック</w:t>
                                  </w:r>
                                </w:p>
                              </w:tc>
                              <w:tc>
                                <w:tcPr>
                                  <w:tcW w:w="1014" w:type="pct"/>
                                  <w:shd w:val="clear" w:color="auto" w:fill="DAEEF3" w:themeFill="accent5" w:themeFillTint="33"/>
                                  <w:vAlign w:val="center"/>
                                </w:tcPr>
                                <w:p w14:paraId="365F60CA"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車両名</w:t>
                                  </w:r>
                                </w:p>
                              </w:tc>
                              <w:tc>
                                <w:tcPr>
                                  <w:tcW w:w="2995" w:type="pct"/>
                                  <w:vAlign w:val="center"/>
                                </w:tcPr>
                                <w:p w14:paraId="0410E84C"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Auve Tech社 MiCa</w:t>
                                  </w:r>
                                </w:p>
                              </w:tc>
                            </w:tr>
                            <w:tr w:rsidR="00971963" w:rsidRPr="00037F25" w14:paraId="04081F68" w14:textId="77777777" w:rsidTr="007B1EAA">
                              <w:trPr>
                                <w:trHeight w:val="340"/>
                              </w:trPr>
                              <w:tc>
                                <w:tcPr>
                                  <w:tcW w:w="991" w:type="pct"/>
                                  <w:vMerge/>
                                  <w:shd w:val="clear" w:color="auto" w:fill="DAEEF3" w:themeFill="accent5" w:themeFillTint="33"/>
                                  <w:vAlign w:val="center"/>
                                </w:tcPr>
                                <w:p w14:paraId="4BF67316" w14:textId="77777777" w:rsidR="00971963" w:rsidRPr="00037F25" w:rsidRDefault="00971963" w:rsidP="00971963">
                                  <w:pPr>
                                    <w:pStyle w:val="a6"/>
                                    <w:ind w:leftChars="0" w:left="0" w:firstLineChars="0" w:firstLine="0"/>
                                    <w:rPr>
                                      <w:rFonts w:cs="ＭＳ Ｐゴシック"/>
                                      <w:sz w:val="21"/>
                                      <w:szCs w:val="21"/>
                                    </w:rPr>
                                  </w:pPr>
                                </w:p>
                              </w:tc>
                              <w:tc>
                                <w:tcPr>
                                  <w:tcW w:w="1014" w:type="pct"/>
                                  <w:shd w:val="clear" w:color="auto" w:fill="DAEEF3" w:themeFill="accent5" w:themeFillTint="33"/>
                                  <w:vAlign w:val="center"/>
                                </w:tcPr>
                                <w:p w14:paraId="48A9E1AB"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自動運転レベル</w:t>
                                  </w:r>
                                </w:p>
                              </w:tc>
                              <w:tc>
                                <w:tcPr>
                                  <w:tcW w:w="2995" w:type="pct"/>
                                  <w:vAlign w:val="center"/>
                                </w:tcPr>
                                <w:p w14:paraId="38432C52" w14:textId="77777777" w:rsidR="00971963" w:rsidRPr="00037F25" w:rsidRDefault="00971963" w:rsidP="00971963">
                                  <w:pPr>
                                    <w:pStyle w:val="a6"/>
                                    <w:ind w:leftChars="0" w:left="0" w:firstLineChars="0" w:firstLine="0"/>
                                    <w:rPr>
                                      <w:rFonts w:cs="ＭＳ Ｐゴシック"/>
                                      <w:color w:val="000000" w:themeColor="text1"/>
                                      <w:sz w:val="21"/>
                                      <w:szCs w:val="21"/>
                                    </w:rPr>
                                  </w:pPr>
                                  <w:r w:rsidRPr="00037F25">
                                    <w:rPr>
                                      <w:rFonts w:cs="ＭＳ Ｐゴシック" w:hint="eastAsia"/>
                                      <w:color w:val="000000" w:themeColor="text1"/>
                                      <w:sz w:val="21"/>
                                      <w:szCs w:val="21"/>
                                    </w:rPr>
                                    <w:t>レベル2</w:t>
                                  </w:r>
                                </w:p>
                              </w:tc>
                            </w:tr>
                            <w:tr w:rsidR="00971963" w:rsidRPr="00037F25" w14:paraId="786D621B" w14:textId="77777777" w:rsidTr="007B1EAA">
                              <w:trPr>
                                <w:trHeight w:val="340"/>
                              </w:trPr>
                              <w:tc>
                                <w:tcPr>
                                  <w:tcW w:w="991" w:type="pct"/>
                                  <w:vMerge/>
                                  <w:shd w:val="clear" w:color="auto" w:fill="DAEEF3" w:themeFill="accent5" w:themeFillTint="33"/>
                                  <w:vAlign w:val="center"/>
                                </w:tcPr>
                                <w:p w14:paraId="46A9958C" w14:textId="77777777" w:rsidR="00971963" w:rsidRPr="00037F25" w:rsidRDefault="00971963" w:rsidP="00971963">
                                  <w:pPr>
                                    <w:pStyle w:val="a6"/>
                                    <w:ind w:leftChars="0" w:left="0" w:firstLineChars="0" w:firstLine="0"/>
                                    <w:rPr>
                                      <w:rFonts w:cs="ＭＳ Ｐゴシック"/>
                                      <w:sz w:val="21"/>
                                      <w:szCs w:val="21"/>
                                    </w:rPr>
                                  </w:pPr>
                                </w:p>
                              </w:tc>
                              <w:tc>
                                <w:tcPr>
                                  <w:tcW w:w="1014" w:type="pct"/>
                                  <w:shd w:val="clear" w:color="auto" w:fill="DAEEF3" w:themeFill="accent5" w:themeFillTint="33"/>
                                  <w:vAlign w:val="center"/>
                                </w:tcPr>
                                <w:p w14:paraId="72DB019C"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乗車定員</w:t>
                                  </w:r>
                                </w:p>
                              </w:tc>
                              <w:tc>
                                <w:tcPr>
                                  <w:tcW w:w="2995" w:type="pct"/>
                                  <w:vAlign w:val="center"/>
                                </w:tcPr>
                                <w:p w14:paraId="56D9B123" w14:textId="77777777" w:rsidR="00971963" w:rsidRPr="00037F25" w:rsidRDefault="00971963" w:rsidP="00971963">
                                  <w:pPr>
                                    <w:pStyle w:val="a6"/>
                                    <w:ind w:leftChars="0" w:left="0" w:firstLineChars="0" w:firstLine="0"/>
                                    <w:rPr>
                                      <w:rFonts w:cs="ＭＳ Ｐゴシック"/>
                                      <w:color w:val="000000" w:themeColor="text1"/>
                                      <w:sz w:val="21"/>
                                      <w:szCs w:val="21"/>
                                    </w:rPr>
                                  </w:pPr>
                                  <w:r w:rsidRPr="00037F25">
                                    <w:rPr>
                                      <w:rFonts w:cs="ＭＳ Ｐゴシック" w:hint="eastAsia"/>
                                      <w:color w:val="000000" w:themeColor="text1"/>
                                      <w:sz w:val="21"/>
                                      <w:szCs w:val="21"/>
                                    </w:rPr>
                                    <w:t>8人（うち1席はオペレーターが使用）</w:t>
                                  </w:r>
                                </w:p>
                              </w:tc>
                            </w:tr>
                            <w:tr w:rsidR="00971963" w:rsidRPr="00037F25" w14:paraId="0D59A6A8" w14:textId="77777777" w:rsidTr="007B1EAA">
                              <w:trPr>
                                <w:trHeight w:val="340"/>
                              </w:trPr>
                              <w:tc>
                                <w:tcPr>
                                  <w:tcW w:w="991" w:type="pct"/>
                                  <w:vMerge/>
                                  <w:shd w:val="clear" w:color="auto" w:fill="DAEEF3" w:themeFill="accent5" w:themeFillTint="33"/>
                                  <w:vAlign w:val="center"/>
                                </w:tcPr>
                                <w:p w14:paraId="17599036" w14:textId="77777777" w:rsidR="00971963" w:rsidRPr="00037F25" w:rsidRDefault="00971963" w:rsidP="00971963">
                                  <w:pPr>
                                    <w:pStyle w:val="a6"/>
                                    <w:ind w:leftChars="0" w:left="0" w:firstLineChars="0" w:firstLine="0"/>
                                    <w:rPr>
                                      <w:rFonts w:cs="ＭＳ Ｐゴシック"/>
                                      <w:sz w:val="21"/>
                                      <w:szCs w:val="21"/>
                                    </w:rPr>
                                  </w:pPr>
                                </w:p>
                              </w:tc>
                              <w:tc>
                                <w:tcPr>
                                  <w:tcW w:w="1014" w:type="pct"/>
                                  <w:shd w:val="clear" w:color="auto" w:fill="DAEEF3" w:themeFill="accent5" w:themeFillTint="33"/>
                                  <w:vAlign w:val="center"/>
                                </w:tcPr>
                                <w:p w14:paraId="61FE1865"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試乗枠の定員</w:t>
                                  </w:r>
                                </w:p>
                              </w:tc>
                              <w:tc>
                                <w:tcPr>
                                  <w:tcW w:w="2995" w:type="pct"/>
                                  <w:vAlign w:val="center"/>
                                </w:tcPr>
                                <w:p w14:paraId="6BFABE0B" w14:textId="77777777" w:rsidR="00971963" w:rsidRPr="00037F25" w:rsidRDefault="00971963" w:rsidP="00971963">
                                  <w:pPr>
                                    <w:pStyle w:val="a6"/>
                                    <w:ind w:leftChars="0" w:left="0" w:firstLineChars="0" w:firstLine="0"/>
                                    <w:rPr>
                                      <w:rFonts w:cs="ＭＳ Ｐゴシック"/>
                                      <w:color w:val="000000" w:themeColor="text1"/>
                                      <w:sz w:val="21"/>
                                      <w:szCs w:val="21"/>
                                    </w:rPr>
                                  </w:pPr>
                                  <w:r w:rsidRPr="00037F25">
                                    <w:rPr>
                                      <w:rFonts w:cs="ＭＳ Ｐゴシック" w:hint="eastAsia"/>
                                      <w:color w:val="000000" w:themeColor="text1"/>
                                      <w:sz w:val="21"/>
                                      <w:szCs w:val="21"/>
                                      <w:highlight w:val="yellow"/>
                                    </w:rPr>
                                    <w:t>7人</w:t>
                                  </w:r>
                                </w:p>
                              </w:tc>
                            </w:tr>
                            <w:tr w:rsidR="00971963" w:rsidRPr="00037F25" w14:paraId="1B80783C" w14:textId="77777777" w:rsidTr="007B1EAA">
                              <w:trPr>
                                <w:trHeight w:val="340"/>
                              </w:trPr>
                              <w:tc>
                                <w:tcPr>
                                  <w:tcW w:w="991" w:type="pct"/>
                                  <w:vMerge/>
                                  <w:shd w:val="clear" w:color="auto" w:fill="DAEEF3" w:themeFill="accent5" w:themeFillTint="33"/>
                                  <w:vAlign w:val="center"/>
                                </w:tcPr>
                                <w:p w14:paraId="435B3BD8" w14:textId="77777777" w:rsidR="00971963" w:rsidRPr="00037F25" w:rsidRDefault="00971963" w:rsidP="00971963">
                                  <w:pPr>
                                    <w:pStyle w:val="a6"/>
                                    <w:ind w:leftChars="0" w:left="0" w:firstLineChars="0" w:firstLine="0"/>
                                    <w:rPr>
                                      <w:rFonts w:cs="ＭＳ Ｐゴシック"/>
                                      <w:sz w:val="21"/>
                                      <w:szCs w:val="21"/>
                                    </w:rPr>
                                  </w:pPr>
                                </w:p>
                              </w:tc>
                              <w:tc>
                                <w:tcPr>
                                  <w:tcW w:w="1014" w:type="pct"/>
                                  <w:vMerge w:val="restart"/>
                                  <w:shd w:val="clear" w:color="auto" w:fill="DAEEF3" w:themeFill="accent5" w:themeFillTint="33"/>
                                  <w:vAlign w:val="center"/>
                                </w:tcPr>
                                <w:p w14:paraId="1E13ABE1"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最高速度</w:t>
                                  </w:r>
                                </w:p>
                              </w:tc>
                              <w:tc>
                                <w:tcPr>
                                  <w:tcW w:w="2995" w:type="pct"/>
                                  <w:vAlign w:val="center"/>
                                </w:tcPr>
                                <w:p w14:paraId="73B5AB7B" w14:textId="77777777" w:rsidR="00971963" w:rsidRPr="00037F25" w:rsidRDefault="00971963" w:rsidP="00971963">
                                  <w:pPr>
                                    <w:pStyle w:val="a6"/>
                                    <w:ind w:leftChars="0" w:left="0" w:firstLineChars="0" w:firstLine="0"/>
                                    <w:jc w:val="both"/>
                                    <w:rPr>
                                      <w:rFonts w:cs="ＭＳ Ｐゴシック"/>
                                      <w:color w:val="000000" w:themeColor="text1"/>
                                      <w:sz w:val="21"/>
                                      <w:szCs w:val="21"/>
                                      <w:lang w:eastAsia="zh-TW"/>
                                    </w:rPr>
                                  </w:pPr>
                                  <w:r w:rsidRPr="00037F25">
                                    <w:rPr>
                                      <w:rFonts w:cs="ＭＳ Ｐゴシック" w:hint="eastAsia"/>
                                      <w:color w:val="000000" w:themeColor="text1"/>
                                      <w:sz w:val="21"/>
                                      <w:szCs w:val="21"/>
                                      <w:lang w:eastAsia="zh-TW"/>
                                    </w:rPr>
                                    <w:t>車両機能上限：25km/h</w:t>
                                  </w:r>
                                </w:p>
                              </w:tc>
                            </w:tr>
                            <w:tr w:rsidR="00971963" w:rsidRPr="00037F25" w14:paraId="4E43F8CA" w14:textId="77777777" w:rsidTr="007B1EAA">
                              <w:trPr>
                                <w:trHeight w:val="340"/>
                              </w:trPr>
                              <w:tc>
                                <w:tcPr>
                                  <w:tcW w:w="991" w:type="pct"/>
                                  <w:vMerge/>
                                  <w:shd w:val="clear" w:color="auto" w:fill="DAEEF3" w:themeFill="accent5" w:themeFillTint="33"/>
                                  <w:vAlign w:val="center"/>
                                </w:tcPr>
                                <w:p w14:paraId="2A9154AA" w14:textId="77777777" w:rsidR="00971963" w:rsidRPr="00037F25" w:rsidRDefault="00971963" w:rsidP="00971963">
                                  <w:pPr>
                                    <w:pStyle w:val="a6"/>
                                    <w:ind w:leftChars="0" w:left="0" w:firstLineChars="0" w:firstLine="0"/>
                                    <w:rPr>
                                      <w:rFonts w:cs="ＭＳ Ｐゴシック"/>
                                      <w:sz w:val="21"/>
                                      <w:szCs w:val="21"/>
                                      <w:lang w:eastAsia="zh-TW"/>
                                    </w:rPr>
                                  </w:pPr>
                                </w:p>
                              </w:tc>
                              <w:tc>
                                <w:tcPr>
                                  <w:tcW w:w="1014" w:type="pct"/>
                                  <w:vMerge/>
                                  <w:shd w:val="clear" w:color="auto" w:fill="DAEEF3" w:themeFill="accent5" w:themeFillTint="33"/>
                                  <w:vAlign w:val="center"/>
                                </w:tcPr>
                                <w:p w14:paraId="2469C072" w14:textId="77777777" w:rsidR="00971963" w:rsidRPr="00037F25" w:rsidRDefault="00971963" w:rsidP="00971963">
                                  <w:pPr>
                                    <w:pStyle w:val="a6"/>
                                    <w:ind w:leftChars="0" w:left="0" w:firstLineChars="0" w:firstLine="0"/>
                                    <w:rPr>
                                      <w:rFonts w:cs="ＭＳ Ｐゴシック"/>
                                      <w:sz w:val="21"/>
                                      <w:szCs w:val="21"/>
                                      <w:lang w:eastAsia="zh-TW"/>
                                    </w:rPr>
                                  </w:pPr>
                                </w:p>
                              </w:tc>
                              <w:tc>
                                <w:tcPr>
                                  <w:tcW w:w="2995" w:type="pct"/>
                                  <w:vAlign w:val="center"/>
                                </w:tcPr>
                                <w:p w14:paraId="0808A238" w14:textId="77777777" w:rsidR="00971963" w:rsidRPr="00037F25" w:rsidRDefault="00971963" w:rsidP="00971963">
                                  <w:pPr>
                                    <w:pStyle w:val="a6"/>
                                    <w:ind w:leftChars="0" w:left="0" w:firstLineChars="0" w:firstLine="0"/>
                                    <w:rPr>
                                      <w:rFonts w:cs="ＭＳ Ｐゴシック"/>
                                      <w:color w:val="000000" w:themeColor="text1"/>
                                      <w:sz w:val="21"/>
                                      <w:szCs w:val="21"/>
                                      <w:lang w:eastAsia="zh-TW"/>
                                    </w:rPr>
                                  </w:pPr>
                                  <w:r w:rsidRPr="00037F25">
                                    <w:rPr>
                                      <w:rFonts w:cs="ＭＳ Ｐゴシック" w:hint="eastAsia"/>
                                      <w:color w:val="000000" w:themeColor="text1"/>
                                      <w:sz w:val="21"/>
                                      <w:szCs w:val="21"/>
                                      <w:lang w:eastAsia="zh-TW"/>
                                    </w:rPr>
                                    <w:t>実証実験時上限：20km/h</w:t>
                                  </w:r>
                                </w:p>
                              </w:tc>
                            </w:tr>
                            <w:tr w:rsidR="00971963" w:rsidRPr="00037F25" w14:paraId="33BB5AB8" w14:textId="77777777" w:rsidTr="007B1EAA">
                              <w:trPr>
                                <w:trHeight w:val="340"/>
                              </w:trPr>
                              <w:tc>
                                <w:tcPr>
                                  <w:tcW w:w="991" w:type="pct"/>
                                  <w:vMerge/>
                                  <w:shd w:val="clear" w:color="auto" w:fill="DAEEF3" w:themeFill="accent5" w:themeFillTint="33"/>
                                  <w:vAlign w:val="center"/>
                                </w:tcPr>
                                <w:p w14:paraId="20AC2AF0" w14:textId="77777777" w:rsidR="00971963" w:rsidRPr="00037F25" w:rsidRDefault="00971963" w:rsidP="00971963">
                                  <w:pPr>
                                    <w:pStyle w:val="a6"/>
                                    <w:ind w:leftChars="0" w:left="0" w:firstLineChars="0" w:firstLine="0"/>
                                    <w:rPr>
                                      <w:rFonts w:cs="ＭＳ Ｐゴシック"/>
                                      <w:sz w:val="21"/>
                                      <w:szCs w:val="21"/>
                                      <w:lang w:eastAsia="zh-TW"/>
                                    </w:rPr>
                                  </w:pPr>
                                </w:p>
                              </w:tc>
                              <w:tc>
                                <w:tcPr>
                                  <w:tcW w:w="1014" w:type="pct"/>
                                  <w:shd w:val="clear" w:color="auto" w:fill="DAEEF3" w:themeFill="accent5" w:themeFillTint="33"/>
                                  <w:vAlign w:val="center"/>
                                </w:tcPr>
                                <w:p w14:paraId="07F7EC98"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センシング</w:t>
                                  </w:r>
                                </w:p>
                                <w:p w14:paraId="4D3C278F"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デバイス</w:t>
                                  </w:r>
                                </w:p>
                              </w:tc>
                              <w:tc>
                                <w:tcPr>
                                  <w:tcW w:w="2995" w:type="pct"/>
                                  <w:vAlign w:val="center"/>
                                </w:tcPr>
                                <w:p w14:paraId="17C67676" w14:textId="77777777" w:rsidR="00971963" w:rsidRPr="00037F25" w:rsidRDefault="00971963" w:rsidP="00971963">
                                  <w:pPr>
                                    <w:pStyle w:val="a6"/>
                                    <w:ind w:leftChars="0" w:left="0" w:firstLineChars="0" w:firstLine="0"/>
                                    <w:rPr>
                                      <w:rFonts w:cs="ＭＳ Ｐゴシック"/>
                                      <w:color w:val="000000" w:themeColor="text1"/>
                                      <w:sz w:val="21"/>
                                      <w:szCs w:val="21"/>
                                    </w:rPr>
                                  </w:pPr>
                                  <w:r w:rsidRPr="00037F25">
                                    <w:rPr>
                                      <w:rFonts w:cs="ＭＳ Ｐゴシック" w:hint="eastAsia"/>
                                      <w:color w:val="000000" w:themeColor="text1"/>
                                      <w:sz w:val="21"/>
                                      <w:szCs w:val="21"/>
                                    </w:rPr>
                                    <w:t>LiDAR：7個、カメラ：10個</w:t>
                                  </w:r>
                                </w:p>
                              </w:tc>
                            </w:tr>
                            <w:tr w:rsidR="00971963" w:rsidRPr="00037F25" w14:paraId="473F606E" w14:textId="77777777" w:rsidTr="007B1EAA">
                              <w:trPr>
                                <w:trHeight w:val="340"/>
                              </w:trPr>
                              <w:tc>
                                <w:tcPr>
                                  <w:tcW w:w="991" w:type="pct"/>
                                  <w:vMerge/>
                                  <w:shd w:val="clear" w:color="auto" w:fill="DAEEF3" w:themeFill="accent5" w:themeFillTint="33"/>
                                  <w:vAlign w:val="center"/>
                                </w:tcPr>
                                <w:p w14:paraId="3594141E" w14:textId="77777777" w:rsidR="00971963" w:rsidRPr="00037F25" w:rsidRDefault="00971963" w:rsidP="00971963">
                                  <w:pPr>
                                    <w:pStyle w:val="a6"/>
                                    <w:ind w:leftChars="0" w:left="0" w:firstLineChars="0" w:firstLine="0"/>
                                    <w:rPr>
                                      <w:rFonts w:cs="ＭＳ Ｐゴシック"/>
                                      <w:sz w:val="21"/>
                                      <w:szCs w:val="21"/>
                                    </w:rPr>
                                  </w:pPr>
                                </w:p>
                              </w:tc>
                              <w:tc>
                                <w:tcPr>
                                  <w:tcW w:w="1014" w:type="pct"/>
                                  <w:shd w:val="clear" w:color="auto" w:fill="DAEEF3" w:themeFill="accent5" w:themeFillTint="33"/>
                                  <w:vAlign w:val="center"/>
                                </w:tcPr>
                                <w:p w14:paraId="0CD4A37C"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その他装備</w:t>
                                  </w:r>
                                </w:p>
                              </w:tc>
                              <w:tc>
                                <w:tcPr>
                                  <w:tcW w:w="2995" w:type="pct"/>
                                  <w:vAlign w:val="center"/>
                                </w:tcPr>
                                <w:p w14:paraId="549084B1"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エアコン､ヒーター､スピーカー､ホーン､車椅子用</w:t>
                                  </w:r>
                                  <w:r w:rsidRPr="00037F25">
                                    <w:rPr>
                                      <w:rFonts w:cs="ＭＳ Ｐゴシック"/>
                                      <w:sz w:val="21"/>
                                      <w:szCs w:val="21"/>
                                    </w:rPr>
                                    <w:t xml:space="preserve"> スロープ（手動）</w:t>
                                  </w:r>
                                  <w:r w:rsidRPr="00037F25">
                                    <w:rPr>
                                      <w:rFonts w:cs="ＭＳ Ｐゴシック" w:hint="eastAsia"/>
                                      <w:sz w:val="21"/>
                                      <w:szCs w:val="21"/>
                                    </w:rPr>
                                    <w:t>など</w:t>
                                  </w:r>
                                </w:p>
                              </w:tc>
                            </w:tr>
                            <w:tr w:rsidR="00971963" w:rsidRPr="00037F25" w14:paraId="7B6C749A" w14:textId="77777777" w:rsidTr="007B1EAA">
                              <w:trPr>
                                <w:trHeight w:val="340"/>
                              </w:trPr>
                              <w:tc>
                                <w:tcPr>
                                  <w:tcW w:w="991" w:type="pct"/>
                                  <w:vMerge w:val="restart"/>
                                  <w:shd w:val="clear" w:color="auto" w:fill="DAEEF3" w:themeFill="accent5" w:themeFillTint="33"/>
                                  <w:vAlign w:val="center"/>
                                </w:tcPr>
                                <w:p w14:paraId="6563258A"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走行可能環境</w:t>
                                  </w:r>
                                </w:p>
                              </w:tc>
                              <w:tc>
                                <w:tcPr>
                                  <w:tcW w:w="1014" w:type="pct"/>
                                  <w:shd w:val="clear" w:color="auto" w:fill="DAEEF3" w:themeFill="accent5" w:themeFillTint="33"/>
                                  <w:vAlign w:val="center"/>
                                </w:tcPr>
                                <w:p w14:paraId="27A40736"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天候</w:t>
                                  </w:r>
                                </w:p>
                              </w:tc>
                              <w:tc>
                                <w:tcPr>
                                  <w:tcW w:w="2995" w:type="pct"/>
                                  <w:vAlign w:val="center"/>
                                </w:tcPr>
                                <w:p w14:paraId="5AB5618E"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暴風雨や吹雪を除く全天候</w:t>
                                  </w:r>
                                </w:p>
                              </w:tc>
                            </w:tr>
                            <w:tr w:rsidR="00971963" w:rsidRPr="00037F25" w14:paraId="407119B1" w14:textId="77777777" w:rsidTr="007B1EAA">
                              <w:trPr>
                                <w:trHeight w:val="340"/>
                              </w:trPr>
                              <w:tc>
                                <w:tcPr>
                                  <w:tcW w:w="991" w:type="pct"/>
                                  <w:vMerge/>
                                  <w:shd w:val="clear" w:color="auto" w:fill="DAEEF3" w:themeFill="accent5" w:themeFillTint="33"/>
                                  <w:vAlign w:val="center"/>
                                </w:tcPr>
                                <w:p w14:paraId="0AC226FE" w14:textId="77777777" w:rsidR="00971963" w:rsidRPr="00037F25" w:rsidRDefault="00971963" w:rsidP="00971963">
                                  <w:pPr>
                                    <w:pStyle w:val="a6"/>
                                    <w:ind w:leftChars="0" w:left="0" w:firstLineChars="0" w:firstLine="0"/>
                                    <w:rPr>
                                      <w:rFonts w:cs="ＭＳ Ｐゴシック"/>
                                      <w:sz w:val="21"/>
                                      <w:szCs w:val="21"/>
                                    </w:rPr>
                                  </w:pPr>
                                </w:p>
                              </w:tc>
                              <w:tc>
                                <w:tcPr>
                                  <w:tcW w:w="1014" w:type="pct"/>
                                  <w:shd w:val="clear" w:color="auto" w:fill="DAEEF3" w:themeFill="accent5" w:themeFillTint="33"/>
                                  <w:vAlign w:val="center"/>
                                </w:tcPr>
                                <w:p w14:paraId="555E993E"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照度</w:t>
                                  </w:r>
                                </w:p>
                              </w:tc>
                              <w:tc>
                                <w:tcPr>
                                  <w:tcW w:w="2995" w:type="pct"/>
                                  <w:vAlign w:val="center"/>
                                </w:tcPr>
                                <w:p w14:paraId="2929B77E"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特になし</w:t>
                                  </w:r>
                                </w:p>
                              </w:tc>
                            </w:tr>
                          </w:tbl>
                          <w:p w14:paraId="5BB7F6A4" w14:textId="77777777" w:rsidR="00EB23AD" w:rsidRPr="00EA5D34" w:rsidRDefault="00EB23AD" w:rsidP="00D40645">
                            <w:pPr>
                              <w:ind w:leftChars="0" w:left="0" w:firstLineChars="0" w:firstLine="0"/>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5.05pt;margin-top:21.7pt;width:502.85pt;height:505.1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">
                <v:textbox>
                  <w:txbxContent>
                    <w:p w14:paraId="06B12382" w14:textId="6D9FD610" w:rsidR="00AB19D1" w:rsidRDefault="00DE555F" w:rsidP="00B167D0">
                      <w:pPr>
                        <w:ind w:leftChars="0" w:left="0" w:firstLineChars="0" w:firstLine="0"/>
                      </w:pPr>
                      <w:r>
                        <w:rPr>
                          <w:rFonts w:hint="eastAsia"/>
                        </w:rPr>
                        <w:t xml:space="preserve">１　</w:t>
                      </w:r>
                      <w:r>
                        <w:rPr>
                          <w:rFonts w:hint="eastAsia"/>
                        </w:rPr>
                        <w:t>運行場所</w:t>
                      </w:r>
                    </w:p>
                    <w:p w14:paraId="76C7D94D" w14:textId="773C8C0B" w:rsidR="00DE555F" w:rsidRDefault="007B1EAA" w:rsidP="00B167D0">
                      <w:pPr>
                        <w:ind w:leftChars="0" w:left="0" w:firstLineChars="0" w:firstLine="0"/>
                        <w:rPr>
                          <w:lang w:val="en-US"/>
                        </w:rPr>
                      </w:pPr>
                      <w:r>
                        <w:rPr>
                          <w:rFonts w:hint="eastAsia"/>
                          <w:lang w:val="en-US"/>
                        </w:rPr>
                        <w:t>・</w:t>
                      </w:r>
                      <w:r w:rsidR="00D33BF1" w:rsidRPr="00D33BF1">
                        <w:rPr>
                          <w:rFonts w:hint="eastAsia"/>
                          <w:lang w:val="en-US"/>
                        </w:rPr>
                        <w:t>ルート①：役場→北吉田駅（往復</w:t>
                      </w:r>
                      <w:r w:rsidR="00D33BF1" w:rsidRPr="00D33BF1">
                        <w:rPr>
                          <w:lang w:val="en-US"/>
                        </w:rPr>
                        <w:t>11.4km）</w:t>
                      </w:r>
                    </w:p>
                    <w:p w14:paraId="360AE6AF" w14:textId="3900225C" w:rsidR="00D33BF1" w:rsidRDefault="007B1EAA" w:rsidP="00B167D0">
                      <w:pPr>
                        <w:ind w:leftChars="0" w:left="0" w:firstLineChars="0" w:firstLine="0"/>
                        <w:rPr>
                          <w:lang w:val="en-US"/>
                        </w:rPr>
                      </w:pPr>
                      <w:r>
                        <w:rPr>
                          <w:rFonts w:hint="eastAsia"/>
                          <w:lang w:val="en-US"/>
                        </w:rPr>
                        <w:t>・</w:t>
                      </w:r>
                      <w:r w:rsidR="00A7631F" w:rsidRPr="00A7631F">
                        <w:rPr>
                          <w:rFonts w:hint="eastAsia"/>
                          <w:lang w:val="en-US"/>
                        </w:rPr>
                        <w:t>ルート②：役場→井田（往復</w:t>
                      </w:r>
                      <w:r w:rsidR="00A7631F" w:rsidRPr="00A7631F">
                        <w:rPr>
                          <w:lang w:val="en-US"/>
                        </w:rPr>
                        <w:t>5.0km）</w:t>
                      </w:r>
                    </w:p>
                    <w:p w14:paraId="4E158286" w14:textId="77777777" w:rsidR="00A7631F" w:rsidRDefault="00A7631F" w:rsidP="00B167D0">
                      <w:pPr>
                        <w:ind w:leftChars="0" w:left="0" w:firstLineChars="0" w:firstLine="0"/>
                        <w:rPr>
                          <w:lang w:val="en-US"/>
                        </w:rPr>
                      </w:pPr>
                    </w:p>
                    <w:p w14:paraId="2C4005B2" w14:textId="23AC91D9" w:rsidR="00B167D0" w:rsidRDefault="00EA5D34" w:rsidP="00B167D0">
                      <w:pPr>
                        <w:ind w:leftChars="0" w:left="0" w:firstLineChars="0" w:firstLine="0"/>
                        <w:rPr>
                          <w:lang w:val="en-US"/>
                        </w:rPr>
                      </w:pPr>
                      <w:r>
                        <w:rPr>
                          <w:rFonts w:hint="eastAsia"/>
                          <w:lang w:val="en-US"/>
                        </w:rPr>
                        <w:t>２　運行期間・運行時間帯/頻度・運行形式</w:t>
                      </w:r>
                    </w:p>
                    <w:tbl>
                      <w:tblPr>
                        <w:tblStyle w:val="aa"/>
                        <w:tblW w:w="4992" w:type="pct"/>
                        <w:tblLook w:val="04A0" w:firstRow="1" w:lastRow="0" w:firstColumn="1" w:lastColumn="0" w:noHBand="0" w:noVBand="1"/>
                      </w:tblPr>
                      <w:tblGrid>
                        <w:gridCol w:w="2530"/>
                        <w:gridCol w:w="7214"/>
                      </w:tblGrid>
                      <w:tr w:rsidR="00164600" w:rsidRPr="002B2D18" w14:paraId="34FC9A20" w14:textId="77777777" w:rsidTr="00D40645">
                        <w:trPr>
                          <w:trHeight w:val="369"/>
                        </w:trPr>
                        <w:tc>
                          <w:tcPr>
                            <w:tcW w:w="1298" w:type="pct"/>
                            <w:shd w:val="clear" w:color="auto" w:fill="B6DDE8" w:themeFill="accent5" w:themeFillTint="66"/>
                            <w:vAlign w:val="center"/>
                          </w:tcPr>
                          <w:p w14:paraId="7F7B890F" w14:textId="77777777" w:rsidR="00164600" w:rsidRPr="002B2D18" w:rsidRDefault="00164600" w:rsidP="00164600">
                            <w:pPr>
                              <w:pStyle w:val="a6"/>
                              <w:spacing w:line="300" w:lineRule="exact"/>
                              <w:ind w:leftChars="0" w:left="0" w:firstLineChars="0" w:firstLine="0"/>
                              <w:rPr>
                                <w:rFonts w:cs="ＭＳ Ｐゴシック"/>
                                <w:color w:val="000000" w:themeColor="text1"/>
                              </w:rPr>
                            </w:pPr>
                            <w:r>
                              <w:rPr>
                                <w:rFonts w:cs="ＭＳ Ｐゴシック" w:hint="eastAsia"/>
                                <w:color w:val="000000" w:themeColor="text1"/>
                              </w:rPr>
                              <w:t>運行内容</w:t>
                            </w:r>
                          </w:p>
                        </w:tc>
                        <w:tc>
                          <w:tcPr>
                            <w:tcW w:w="3702" w:type="pct"/>
                            <w:shd w:val="clear" w:color="auto" w:fill="B6DDE8" w:themeFill="accent5" w:themeFillTint="66"/>
                            <w:vAlign w:val="center"/>
                          </w:tcPr>
                          <w:p w14:paraId="4145FCB6" w14:textId="77777777" w:rsidR="00164600" w:rsidRPr="002B2D18" w:rsidRDefault="00164600" w:rsidP="00164600">
                            <w:pPr>
                              <w:pStyle w:val="a6"/>
                              <w:spacing w:line="300" w:lineRule="exact"/>
                              <w:ind w:leftChars="0" w:left="0" w:firstLineChars="0" w:firstLine="0"/>
                              <w:rPr>
                                <w:rFonts w:cs="ＭＳ Ｐゴシック"/>
                                <w:color w:val="000000" w:themeColor="text1"/>
                              </w:rPr>
                            </w:pPr>
                            <w:r>
                              <w:rPr>
                                <w:rFonts w:cs="ＭＳ Ｐゴシック" w:hint="eastAsia"/>
                                <w:color w:val="000000" w:themeColor="text1"/>
                              </w:rPr>
                              <w:t>運行期間・運行日数</w:t>
                            </w:r>
                          </w:p>
                        </w:tc>
                      </w:tr>
                      <w:tr w:rsidR="00164600" w:rsidRPr="002B2D18" w14:paraId="6B706F20" w14:textId="77777777" w:rsidTr="00A925CF">
                        <w:trPr>
                          <w:trHeight w:val="340"/>
                        </w:trPr>
                        <w:tc>
                          <w:tcPr>
                            <w:tcW w:w="1298" w:type="pct"/>
                            <w:shd w:val="clear" w:color="auto" w:fill="DAEEF3" w:themeFill="accent5" w:themeFillTint="33"/>
                            <w:vAlign w:val="center"/>
                          </w:tcPr>
                          <w:p w14:paraId="59B18674" w14:textId="77777777" w:rsidR="00164600" w:rsidRPr="00CD3027" w:rsidRDefault="00164600" w:rsidP="00164600">
                            <w:pPr>
                              <w:pStyle w:val="a6"/>
                              <w:spacing w:line="300" w:lineRule="exact"/>
                              <w:ind w:leftChars="0" w:left="0" w:firstLineChars="0" w:firstLine="0"/>
                              <w:rPr>
                                <w:rFonts w:cs="ＭＳ Ｐゴシック"/>
                                <w:color w:val="000000" w:themeColor="text1"/>
                                <w:sz w:val="21"/>
                                <w:szCs w:val="21"/>
                              </w:rPr>
                            </w:pPr>
                            <w:r w:rsidRPr="00CD3027">
                              <w:rPr>
                                <w:rFonts w:cs="ＭＳ Ｐゴシック" w:hint="eastAsia"/>
                                <w:color w:val="000000" w:themeColor="text1"/>
                                <w:sz w:val="21"/>
                                <w:szCs w:val="21"/>
                              </w:rPr>
                              <w:t>準備運行</w:t>
                            </w:r>
                          </w:p>
                        </w:tc>
                        <w:tc>
                          <w:tcPr>
                            <w:tcW w:w="3702" w:type="pct"/>
                            <w:shd w:val="clear" w:color="auto" w:fill="auto"/>
                            <w:vAlign w:val="center"/>
                          </w:tcPr>
                          <w:p w14:paraId="0A7FFF43" w14:textId="1EFA7194" w:rsidR="00164600" w:rsidRPr="00D55053" w:rsidRDefault="00164600" w:rsidP="00164600">
                            <w:pPr>
                              <w:pStyle w:val="a6"/>
                              <w:spacing w:line="300" w:lineRule="exact"/>
                              <w:ind w:leftChars="0" w:left="0" w:firstLineChars="0" w:firstLine="0"/>
                              <w:rPr>
                                <w:rFonts w:cs="ＭＳ Ｐゴシック"/>
                                <w:color w:val="000000" w:themeColor="text1"/>
                                <w:sz w:val="21"/>
                                <w:szCs w:val="21"/>
                                <w:highlight w:val="yellow"/>
                              </w:rPr>
                            </w:pPr>
                            <w:r>
                              <w:rPr>
                                <w:rFonts w:cs="ＭＳ Ｐゴシック" w:hint="eastAsia"/>
                                <w:color w:val="000000" w:themeColor="text1"/>
                                <w:sz w:val="21"/>
                                <w:szCs w:val="21"/>
                                <w:highlight w:val="yellow"/>
                              </w:rPr>
                              <w:t>2024年4月</w:t>
                            </w:r>
                            <w:r w:rsidRPr="00D55053">
                              <w:rPr>
                                <w:rFonts w:cs="ＭＳ Ｐゴシック" w:hint="eastAsia"/>
                                <w:color w:val="000000" w:themeColor="text1"/>
                                <w:sz w:val="21"/>
                                <w:szCs w:val="21"/>
                                <w:highlight w:val="yellow"/>
                              </w:rPr>
                              <w:t>～</w:t>
                            </w:r>
                            <w:r>
                              <w:rPr>
                                <w:rFonts w:cs="ＭＳ Ｐゴシック" w:hint="eastAsia"/>
                                <w:color w:val="000000" w:themeColor="text1"/>
                                <w:sz w:val="21"/>
                                <w:szCs w:val="21"/>
                                <w:highlight w:val="yellow"/>
                              </w:rPr>
                              <w:t>2024年6月</w:t>
                            </w:r>
                            <w:r w:rsidRPr="00D55053">
                              <w:rPr>
                                <w:rFonts w:cs="ＭＳ Ｐゴシック" w:hint="eastAsia"/>
                                <w:color w:val="000000" w:themeColor="text1"/>
                                <w:sz w:val="21"/>
                                <w:szCs w:val="21"/>
                                <w:highlight w:val="yellow"/>
                              </w:rPr>
                              <w:t>（</w:t>
                            </w:r>
                            <w:r w:rsidR="00FA4976">
                              <w:rPr>
                                <w:rFonts w:cs="ＭＳ Ｐゴシック" w:hint="eastAsia"/>
                                <w:color w:val="000000" w:themeColor="text1"/>
                                <w:sz w:val="21"/>
                                <w:szCs w:val="21"/>
                                <w:highlight w:val="yellow"/>
                              </w:rPr>
                              <w:t>月・火・金の３日間</w:t>
                            </w:r>
                            <w:r w:rsidRPr="00D55053">
                              <w:rPr>
                                <w:rFonts w:cs="ＭＳ Ｐゴシック" w:hint="eastAsia"/>
                                <w:color w:val="000000" w:themeColor="text1"/>
                                <w:sz w:val="21"/>
                                <w:szCs w:val="21"/>
                                <w:highlight w:val="yellow"/>
                              </w:rPr>
                              <w:t>）</w:t>
                            </w:r>
                            <w:r>
                              <w:rPr>
                                <w:rFonts w:cs="ＭＳ Ｐゴシック" w:hint="eastAsia"/>
                                <w:color w:val="000000" w:themeColor="text1"/>
                                <w:sz w:val="21"/>
                                <w:szCs w:val="21"/>
                                <w:highlight w:val="yellow"/>
                              </w:rPr>
                              <w:t xml:space="preserve">　計3月間</w:t>
                            </w:r>
                          </w:p>
                        </w:tc>
                      </w:tr>
                      <w:tr w:rsidR="00164600" w:rsidRPr="002B2D18" w14:paraId="49381E48" w14:textId="77777777" w:rsidTr="00A925CF">
                        <w:trPr>
                          <w:trHeight w:val="340"/>
                        </w:trPr>
                        <w:tc>
                          <w:tcPr>
                            <w:tcW w:w="1298" w:type="pct"/>
                            <w:shd w:val="clear" w:color="auto" w:fill="DAEEF3" w:themeFill="accent5" w:themeFillTint="33"/>
                            <w:vAlign w:val="center"/>
                          </w:tcPr>
                          <w:p w14:paraId="53640AE5" w14:textId="77777777" w:rsidR="00164600" w:rsidRPr="00CD3027" w:rsidRDefault="00164600" w:rsidP="00164600">
                            <w:pPr>
                              <w:pStyle w:val="a6"/>
                              <w:spacing w:line="300" w:lineRule="exact"/>
                              <w:ind w:leftChars="0" w:left="0" w:firstLineChars="0" w:firstLine="0"/>
                              <w:rPr>
                                <w:rFonts w:cs="ＭＳ Ｐゴシック"/>
                                <w:color w:val="000000" w:themeColor="text1"/>
                                <w:sz w:val="21"/>
                                <w:szCs w:val="21"/>
                              </w:rPr>
                            </w:pPr>
                            <w:r w:rsidRPr="00CD3027">
                              <w:rPr>
                                <w:rFonts w:cs="ＭＳ Ｐゴシック" w:hint="eastAsia"/>
                                <w:color w:val="000000" w:themeColor="text1"/>
                                <w:sz w:val="21"/>
                                <w:szCs w:val="21"/>
                              </w:rPr>
                              <w:t>関係者試乗運行</w:t>
                            </w:r>
                          </w:p>
                        </w:tc>
                        <w:tc>
                          <w:tcPr>
                            <w:tcW w:w="3702" w:type="pct"/>
                            <w:shd w:val="clear" w:color="auto" w:fill="auto"/>
                            <w:vAlign w:val="center"/>
                          </w:tcPr>
                          <w:p w14:paraId="4002DF2A" w14:textId="77777777" w:rsidR="00164600" w:rsidRPr="00D55053" w:rsidRDefault="00164600" w:rsidP="00164600">
                            <w:pPr>
                              <w:pStyle w:val="a6"/>
                              <w:spacing w:line="300" w:lineRule="exact"/>
                              <w:ind w:leftChars="0" w:left="0" w:firstLineChars="0" w:firstLine="0"/>
                              <w:rPr>
                                <w:rFonts w:cs="ＭＳ Ｐゴシック"/>
                                <w:color w:val="000000" w:themeColor="text1"/>
                                <w:sz w:val="21"/>
                                <w:szCs w:val="21"/>
                                <w:highlight w:val="yellow"/>
                              </w:rPr>
                            </w:pPr>
                            <w:r>
                              <w:rPr>
                                <w:rFonts w:cs="ＭＳ Ｐゴシック" w:hint="eastAsia"/>
                                <w:color w:val="000000" w:themeColor="text1"/>
                                <w:sz w:val="21"/>
                                <w:szCs w:val="21"/>
                                <w:highlight w:val="yellow"/>
                              </w:rPr>
                              <w:t>なし。</w:t>
                            </w:r>
                          </w:p>
                        </w:tc>
                      </w:tr>
                      <w:tr w:rsidR="00164600" w:rsidRPr="002B2D18" w14:paraId="2C278187" w14:textId="77777777" w:rsidTr="00A925CF">
                        <w:trPr>
                          <w:trHeight w:val="340"/>
                        </w:trPr>
                        <w:tc>
                          <w:tcPr>
                            <w:tcW w:w="1298" w:type="pct"/>
                            <w:shd w:val="clear" w:color="auto" w:fill="DAEEF3" w:themeFill="accent5" w:themeFillTint="33"/>
                            <w:vAlign w:val="center"/>
                          </w:tcPr>
                          <w:p w14:paraId="08EE89B3" w14:textId="77777777" w:rsidR="00164600" w:rsidRPr="00CD3027" w:rsidRDefault="00164600" w:rsidP="00164600">
                            <w:pPr>
                              <w:pStyle w:val="a6"/>
                              <w:spacing w:line="300" w:lineRule="exact"/>
                              <w:ind w:leftChars="0" w:left="0" w:firstLineChars="0" w:firstLine="0"/>
                              <w:rPr>
                                <w:rFonts w:cs="ＭＳ Ｐゴシック"/>
                                <w:color w:val="000000" w:themeColor="text1"/>
                                <w:sz w:val="21"/>
                                <w:szCs w:val="21"/>
                              </w:rPr>
                            </w:pPr>
                            <w:r w:rsidRPr="00CD3027">
                              <w:rPr>
                                <w:rFonts w:cs="ＭＳ Ｐゴシック" w:hint="eastAsia"/>
                                <w:color w:val="000000" w:themeColor="text1"/>
                                <w:sz w:val="21"/>
                                <w:szCs w:val="21"/>
                              </w:rPr>
                              <w:t>一般運行等</w:t>
                            </w:r>
                          </w:p>
                        </w:tc>
                        <w:tc>
                          <w:tcPr>
                            <w:tcW w:w="3702" w:type="pct"/>
                            <w:shd w:val="clear" w:color="auto" w:fill="auto"/>
                            <w:vAlign w:val="center"/>
                          </w:tcPr>
                          <w:p w14:paraId="42254DD3" w14:textId="56382DE2" w:rsidR="00164600" w:rsidRPr="00D55053" w:rsidRDefault="00164600" w:rsidP="00164600">
                            <w:pPr>
                              <w:pStyle w:val="a6"/>
                              <w:ind w:leftChars="0" w:left="0" w:firstLineChars="0" w:firstLine="0"/>
                              <w:rPr>
                                <w:rFonts w:cs="ＭＳ Ｐゴシック"/>
                                <w:color w:val="000000" w:themeColor="text1"/>
                                <w:sz w:val="21"/>
                                <w:szCs w:val="21"/>
                                <w:highlight w:val="yellow"/>
                              </w:rPr>
                            </w:pPr>
                            <w:r>
                              <w:rPr>
                                <w:rFonts w:cs="ＭＳ Ｐゴシック" w:hint="eastAsia"/>
                                <w:color w:val="000000" w:themeColor="text1"/>
                                <w:sz w:val="21"/>
                                <w:szCs w:val="21"/>
                                <w:highlight w:val="yellow"/>
                              </w:rPr>
                              <w:t>2024年7月～2025年2月</w:t>
                            </w:r>
                            <w:r w:rsidR="00FA4976" w:rsidRPr="00D55053">
                              <w:rPr>
                                <w:rFonts w:cs="ＭＳ Ｐゴシック" w:hint="eastAsia"/>
                                <w:color w:val="000000" w:themeColor="text1"/>
                                <w:sz w:val="21"/>
                                <w:szCs w:val="21"/>
                                <w:highlight w:val="yellow"/>
                              </w:rPr>
                              <w:t>（</w:t>
                            </w:r>
                            <w:r w:rsidR="00FA4976">
                              <w:rPr>
                                <w:rFonts w:cs="ＭＳ Ｐゴシック" w:hint="eastAsia"/>
                                <w:color w:val="000000" w:themeColor="text1"/>
                                <w:sz w:val="21"/>
                                <w:szCs w:val="21"/>
                                <w:highlight w:val="yellow"/>
                              </w:rPr>
                              <w:t>月・火・金の３日間</w:t>
                            </w:r>
                            <w:r w:rsidR="00FA4976" w:rsidRPr="00D55053">
                              <w:rPr>
                                <w:rFonts w:cs="ＭＳ Ｐゴシック" w:hint="eastAsia"/>
                                <w:color w:val="000000" w:themeColor="text1"/>
                                <w:sz w:val="21"/>
                                <w:szCs w:val="21"/>
                                <w:highlight w:val="yellow"/>
                              </w:rPr>
                              <w:t>）</w:t>
                            </w:r>
                            <w:r>
                              <w:rPr>
                                <w:rFonts w:cs="ＭＳ Ｐゴシック" w:hint="eastAsia"/>
                                <w:color w:val="000000" w:themeColor="text1"/>
                                <w:sz w:val="21"/>
                                <w:szCs w:val="21"/>
                                <w:highlight w:val="yellow"/>
                              </w:rPr>
                              <w:t>（※2024年12月より火曜、水曜運休、土日祝日も運行）　計</w:t>
                            </w:r>
                            <w:r w:rsidR="00A925CF">
                              <w:rPr>
                                <w:rFonts w:cs="ＭＳ Ｐゴシック" w:hint="eastAsia"/>
                                <w:color w:val="000000" w:themeColor="text1"/>
                                <w:sz w:val="21"/>
                                <w:szCs w:val="21"/>
                                <w:highlight w:val="yellow"/>
                              </w:rPr>
                              <w:t>99</w:t>
                            </w:r>
                            <w:r>
                              <w:rPr>
                                <w:rFonts w:cs="ＭＳ Ｐゴシック" w:hint="eastAsia"/>
                                <w:color w:val="000000" w:themeColor="text1"/>
                                <w:sz w:val="21"/>
                                <w:szCs w:val="21"/>
                                <w:highlight w:val="yellow"/>
                              </w:rPr>
                              <w:t>日間</w:t>
                            </w:r>
                          </w:p>
                        </w:tc>
                      </w:tr>
                      <w:tr w:rsidR="00164600" w:rsidRPr="002B2D18" w14:paraId="3841EE75" w14:textId="77777777" w:rsidTr="00A925CF">
                        <w:trPr>
                          <w:trHeight w:val="340"/>
                        </w:trPr>
                        <w:tc>
                          <w:tcPr>
                            <w:tcW w:w="1298" w:type="pct"/>
                            <w:shd w:val="clear" w:color="auto" w:fill="DAEEF3" w:themeFill="accent5" w:themeFillTint="33"/>
                            <w:vAlign w:val="center"/>
                          </w:tcPr>
                          <w:p w14:paraId="02A0E4C6" w14:textId="77777777" w:rsidR="00164600" w:rsidRPr="00D55053" w:rsidRDefault="00164600" w:rsidP="00164600">
                            <w:pPr>
                              <w:pStyle w:val="a6"/>
                              <w:spacing w:line="300" w:lineRule="exact"/>
                              <w:ind w:leftChars="0" w:left="0" w:firstLineChars="0" w:firstLine="0"/>
                              <w:rPr>
                                <w:rFonts w:cs="ＭＳ Ｐゴシック"/>
                                <w:color w:val="FFFF00"/>
                                <w:sz w:val="21"/>
                                <w:szCs w:val="21"/>
                              </w:rPr>
                            </w:pPr>
                            <w:r w:rsidRPr="00CD3027">
                              <w:rPr>
                                <w:rFonts w:cs="ＭＳ Ｐゴシック" w:hint="eastAsia"/>
                                <w:color w:val="000000" w:themeColor="text1"/>
                                <w:sz w:val="21"/>
                                <w:szCs w:val="21"/>
                              </w:rPr>
                              <w:t>その他運行</w:t>
                            </w:r>
                          </w:p>
                        </w:tc>
                        <w:tc>
                          <w:tcPr>
                            <w:tcW w:w="3702" w:type="pct"/>
                            <w:shd w:val="clear" w:color="auto" w:fill="auto"/>
                            <w:vAlign w:val="center"/>
                          </w:tcPr>
                          <w:p w14:paraId="71753367" w14:textId="77777777" w:rsidR="00164600" w:rsidRPr="00D55053" w:rsidRDefault="00164600" w:rsidP="00164600">
                            <w:pPr>
                              <w:pStyle w:val="a6"/>
                              <w:ind w:leftChars="0" w:left="0" w:firstLineChars="0" w:firstLine="0"/>
                              <w:rPr>
                                <w:rFonts w:cs="ＭＳ Ｐゴシック"/>
                                <w:color w:val="000000" w:themeColor="text1"/>
                                <w:sz w:val="21"/>
                                <w:szCs w:val="21"/>
                                <w:highlight w:val="yellow"/>
                              </w:rPr>
                            </w:pPr>
                            <w:r>
                              <w:rPr>
                                <w:rFonts w:cs="ＭＳ Ｐゴシック" w:hint="eastAsia"/>
                                <w:color w:val="000000" w:themeColor="text1"/>
                                <w:sz w:val="21"/>
                                <w:szCs w:val="21"/>
                                <w:highlight w:val="yellow"/>
                              </w:rPr>
                              <w:t>なし。</w:t>
                            </w:r>
                          </w:p>
                        </w:tc>
                      </w:tr>
                    </w:tbl>
                    <w:p w14:paraId="11CC7376" w14:textId="1EC4E399" w:rsidR="00164600" w:rsidRDefault="00D40645" w:rsidP="00D40645">
                      <w:pPr>
                        <w:ind w:leftChars="0" w:left="0" w:firstLineChars="0" w:firstLine="0"/>
                        <w:rPr>
                          <w:lang w:val="en-US" w:eastAsia="zh-TW"/>
                        </w:rPr>
                      </w:pPr>
                      <w:r w:rsidRPr="00D40645">
                        <w:rPr>
                          <w:rFonts w:hint="eastAsia"/>
                          <w:lang w:val="en-US" w:eastAsia="zh-TW"/>
                        </w:rPr>
                        <w:t>＜運行方式＞</w:t>
                      </w:r>
                      <w:r w:rsidR="00B45212">
                        <w:rPr>
                          <w:rFonts w:hint="eastAsia"/>
                          <w:lang w:val="en-US" w:eastAsia="zh-TW"/>
                        </w:rPr>
                        <w:t xml:space="preserve">　</w:t>
                      </w:r>
                      <w:r w:rsidRPr="00D40645">
                        <w:rPr>
                          <w:rFonts w:hint="eastAsia"/>
                          <w:lang w:val="en-US" w:eastAsia="zh-TW"/>
                        </w:rPr>
                        <w:t>定時定路線</w:t>
                      </w:r>
                    </w:p>
                    <w:p w14:paraId="177B0C16" w14:textId="77777777" w:rsidR="00EB23AD" w:rsidRDefault="00EB23AD" w:rsidP="00D40645">
                      <w:pPr>
                        <w:ind w:leftChars="0" w:left="0" w:firstLineChars="0" w:firstLine="0"/>
                        <w:rPr>
                          <w:lang w:val="en-US" w:eastAsia="zh-TW"/>
                        </w:rPr>
                      </w:pPr>
                    </w:p>
                    <w:p w14:paraId="09FEEAC1" w14:textId="6F484A45" w:rsidR="00EB23AD" w:rsidRDefault="00EB23AD" w:rsidP="00D40645">
                      <w:pPr>
                        <w:ind w:leftChars="0" w:left="0" w:firstLineChars="0" w:firstLine="0"/>
                        <w:rPr>
                          <w:lang w:val="en-US"/>
                        </w:rPr>
                      </w:pPr>
                      <w:r>
                        <w:rPr>
                          <w:rFonts w:hint="eastAsia"/>
                          <w:lang w:val="en-US"/>
                        </w:rPr>
                        <w:t>３　運行車両</w:t>
                      </w:r>
                    </w:p>
                    <w:tbl>
                      <w:tblPr>
                        <w:tblStyle w:val="aa"/>
                        <w:tblW w:w="4992" w:type="pct"/>
                        <w:tblInd w:w="-5" w:type="dxa"/>
                        <w:tblLook w:val="04A0" w:firstRow="1" w:lastRow="0" w:firstColumn="1" w:lastColumn="0" w:noHBand="0" w:noVBand="1"/>
                      </w:tblPr>
                      <w:tblGrid>
                        <w:gridCol w:w="1931"/>
                        <w:gridCol w:w="1976"/>
                        <w:gridCol w:w="5837"/>
                      </w:tblGrid>
                      <w:tr w:rsidR="00971963" w:rsidRPr="00037F25" w14:paraId="1FB5F847" w14:textId="77777777" w:rsidTr="007B1EAA">
                        <w:trPr>
                          <w:trHeight w:val="369"/>
                        </w:trPr>
                        <w:tc>
                          <w:tcPr>
                            <w:tcW w:w="2005" w:type="pct"/>
                            <w:gridSpan w:val="2"/>
                            <w:shd w:val="clear" w:color="auto" w:fill="B6DDE8" w:themeFill="accent5" w:themeFillTint="66"/>
                            <w:vAlign w:val="center"/>
                          </w:tcPr>
                          <w:p w14:paraId="0014217B" w14:textId="77777777" w:rsidR="00971963" w:rsidRPr="00037F25" w:rsidRDefault="00971963" w:rsidP="00971963">
                            <w:pPr>
                              <w:pStyle w:val="a6"/>
                              <w:ind w:leftChars="-1" w:left="-2" w:firstLineChars="0" w:firstLine="4"/>
                              <w:rPr>
                                <w:rFonts w:cs="ＭＳ Ｐゴシック"/>
                                <w:sz w:val="21"/>
                                <w:szCs w:val="21"/>
                              </w:rPr>
                            </w:pPr>
                            <w:r w:rsidRPr="00037F25">
                              <w:rPr>
                                <w:rFonts w:cs="ＭＳ Ｐゴシック" w:hint="eastAsia"/>
                                <w:sz w:val="21"/>
                                <w:szCs w:val="21"/>
                              </w:rPr>
                              <w:t>項目</w:t>
                            </w:r>
                          </w:p>
                        </w:tc>
                        <w:tc>
                          <w:tcPr>
                            <w:tcW w:w="2995" w:type="pct"/>
                            <w:shd w:val="clear" w:color="auto" w:fill="B6DDE8" w:themeFill="accent5" w:themeFillTint="66"/>
                            <w:vAlign w:val="center"/>
                          </w:tcPr>
                          <w:p w14:paraId="1F551FE9"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内容</w:t>
                            </w:r>
                          </w:p>
                        </w:tc>
                      </w:tr>
                      <w:tr w:rsidR="00971963" w:rsidRPr="00037F25" w14:paraId="6E53EFF5" w14:textId="77777777" w:rsidTr="007B1EAA">
                        <w:trPr>
                          <w:trHeight w:val="340"/>
                        </w:trPr>
                        <w:tc>
                          <w:tcPr>
                            <w:tcW w:w="2005" w:type="pct"/>
                            <w:gridSpan w:val="2"/>
                            <w:shd w:val="clear" w:color="auto" w:fill="DAEEF3" w:themeFill="accent5" w:themeFillTint="33"/>
                            <w:vAlign w:val="center"/>
                          </w:tcPr>
                          <w:p w14:paraId="2302799C"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台数</w:t>
                            </w:r>
                          </w:p>
                        </w:tc>
                        <w:tc>
                          <w:tcPr>
                            <w:tcW w:w="2995" w:type="pct"/>
                            <w:vAlign w:val="center"/>
                          </w:tcPr>
                          <w:p w14:paraId="310029E4"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3台</w:t>
                            </w:r>
                          </w:p>
                        </w:tc>
                      </w:tr>
                      <w:tr w:rsidR="00971963" w:rsidRPr="00037F25" w14:paraId="260570DD" w14:textId="77777777" w:rsidTr="007B1EAA">
                        <w:trPr>
                          <w:trHeight w:val="567"/>
                        </w:trPr>
                        <w:tc>
                          <w:tcPr>
                            <w:tcW w:w="2005" w:type="pct"/>
                            <w:gridSpan w:val="2"/>
                            <w:shd w:val="clear" w:color="auto" w:fill="DAEEF3" w:themeFill="accent5" w:themeFillTint="33"/>
                            <w:vAlign w:val="center"/>
                          </w:tcPr>
                          <w:p w14:paraId="25298BEE"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所有</w:t>
                            </w:r>
                          </w:p>
                        </w:tc>
                        <w:tc>
                          <w:tcPr>
                            <w:tcW w:w="2995" w:type="pct"/>
                            <w:vAlign w:val="center"/>
                          </w:tcPr>
                          <w:p w14:paraId="45EA021A" w14:textId="4888FB66" w:rsidR="00971963" w:rsidRPr="00037F25" w:rsidRDefault="00971963" w:rsidP="00971963">
                            <w:pPr>
                              <w:pStyle w:val="a6"/>
                              <w:ind w:leftChars="0" w:left="0" w:firstLineChars="0" w:firstLine="0"/>
                              <w:rPr>
                                <w:rFonts w:cs="ＭＳ Ｐゴシック"/>
                                <w:sz w:val="21"/>
                                <w:szCs w:val="21"/>
                                <w:highlight w:val="yellow"/>
                              </w:rPr>
                            </w:pPr>
                            <w:r w:rsidRPr="00037F25">
                              <w:rPr>
                                <w:rFonts w:cs="ＭＳ Ｐゴシック" w:hint="eastAsia"/>
                                <w:sz w:val="21"/>
                                <w:szCs w:val="21"/>
                                <w:highlight w:val="yellow"/>
                              </w:rPr>
                              <w:t>【車両】Auve Tech社 MiCa　【所有者】</w:t>
                            </w:r>
                            <w:r w:rsidR="004B61D4">
                              <w:rPr>
                                <w:rFonts w:cs="ＭＳ Ｐゴシック" w:hint="eastAsia"/>
                                <w:sz w:val="21"/>
                                <w:szCs w:val="21"/>
                                <w:highlight w:val="yellow"/>
                              </w:rPr>
                              <w:t>弥彦村</w:t>
                            </w:r>
                          </w:p>
                          <w:p w14:paraId="120D5F15" w14:textId="04AC6DB5" w:rsidR="00971963" w:rsidRPr="00037F25" w:rsidRDefault="00971963" w:rsidP="00971963">
                            <w:pPr>
                              <w:pStyle w:val="a6"/>
                              <w:ind w:leftChars="0" w:left="0" w:firstLineChars="0" w:firstLine="0"/>
                              <w:rPr>
                                <w:rFonts w:cs="ＭＳ Ｐゴシック"/>
                                <w:sz w:val="21"/>
                                <w:szCs w:val="21"/>
                                <w:highlight w:val="yellow"/>
                              </w:rPr>
                            </w:pPr>
                            <w:r w:rsidRPr="00037F25">
                              <w:rPr>
                                <w:rFonts w:cs="ＭＳ Ｐゴシック" w:hint="eastAsia"/>
                                <w:sz w:val="21"/>
                                <w:szCs w:val="21"/>
                                <w:highlight w:val="yellow"/>
                              </w:rPr>
                              <w:t>リース×1台、既保有×2台</w:t>
                            </w:r>
                          </w:p>
                        </w:tc>
                      </w:tr>
                      <w:tr w:rsidR="00971963" w:rsidRPr="00037F25" w14:paraId="17AC66F5" w14:textId="77777777" w:rsidTr="007B1EAA">
                        <w:trPr>
                          <w:trHeight w:val="567"/>
                        </w:trPr>
                        <w:tc>
                          <w:tcPr>
                            <w:tcW w:w="991" w:type="pct"/>
                            <w:vMerge w:val="restart"/>
                            <w:shd w:val="clear" w:color="auto" w:fill="DAEEF3" w:themeFill="accent5" w:themeFillTint="33"/>
                            <w:vAlign w:val="center"/>
                          </w:tcPr>
                          <w:p w14:paraId="39C785A8"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車両　スペック</w:t>
                            </w:r>
                          </w:p>
                        </w:tc>
                        <w:tc>
                          <w:tcPr>
                            <w:tcW w:w="1014" w:type="pct"/>
                            <w:shd w:val="clear" w:color="auto" w:fill="DAEEF3" w:themeFill="accent5" w:themeFillTint="33"/>
                            <w:vAlign w:val="center"/>
                          </w:tcPr>
                          <w:p w14:paraId="365F60CA"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車両名</w:t>
                            </w:r>
                          </w:p>
                        </w:tc>
                        <w:tc>
                          <w:tcPr>
                            <w:tcW w:w="2995" w:type="pct"/>
                            <w:vAlign w:val="center"/>
                          </w:tcPr>
                          <w:p w14:paraId="0410E84C"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Auve Tech社 MiCa</w:t>
                            </w:r>
                          </w:p>
                        </w:tc>
                      </w:tr>
                      <w:tr w:rsidR="00971963" w:rsidRPr="00037F25" w14:paraId="04081F68" w14:textId="77777777" w:rsidTr="007B1EAA">
                        <w:trPr>
                          <w:trHeight w:val="340"/>
                        </w:trPr>
                        <w:tc>
                          <w:tcPr>
                            <w:tcW w:w="991" w:type="pct"/>
                            <w:vMerge/>
                            <w:shd w:val="clear" w:color="auto" w:fill="DAEEF3" w:themeFill="accent5" w:themeFillTint="33"/>
                            <w:vAlign w:val="center"/>
                          </w:tcPr>
                          <w:p w14:paraId="4BF67316" w14:textId="77777777" w:rsidR="00971963" w:rsidRPr="00037F25" w:rsidRDefault="00971963" w:rsidP="00971963">
                            <w:pPr>
                              <w:pStyle w:val="a6"/>
                              <w:ind w:leftChars="0" w:left="0" w:firstLineChars="0" w:firstLine="0"/>
                              <w:rPr>
                                <w:rFonts w:cs="ＭＳ Ｐゴシック"/>
                                <w:sz w:val="21"/>
                                <w:szCs w:val="21"/>
                              </w:rPr>
                            </w:pPr>
                          </w:p>
                        </w:tc>
                        <w:tc>
                          <w:tcPr>
                            <w:tcW w:w="1014" w:type="pct"/>
                            <w:shd w:val="clear" w:color="auto" w:fill="DAEEF3" w:themeFill="accent5" w:themeFillTint="33"/>
                            <w:vAlign w:val="center"/>
                          </w:tcPr>
                          <w:p w14:paraId="48A9E1AB"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自動運転レベル</w:t>
                            </w:r>
                          </w:p>
                        </w:tc>
                        <w:tc>
                          <w:tcPr>
                            <w:tcW w:w="2995" w:type="pct"/>
                            <w:vAlign w:val="center"/>
                          </w:tcPr>
                          <w:p w14:paraId="38432C52" w14:textId="77777777" w:rsidR="00971963" w:rsidRPr="00037F25" w:rsidRDefault="00971963" w:rsidP="00971963">
                            <w:pPr>
                              <w:pStyle w:val="a6"/>
                              <w:ind w:leftChars="0" w:left="0" w:firstLineChars="0" w:firstLine="0"/>
                              <w:rPr>
                                <w:rFonts w:cs="ＭＳ Ｐゴシック"/>
                                <w:color w:val="000000" w:themeColor="text1"/>
                                <w:sz w:val="21"/>
                                <w:szCs w:val="21"/>
                              </w:rPr>
                            </w:pPr>
                            <w:r w:rsidRPr="00037F25">
                              <w:rPr>
                                <w:rFonts w:cs="ＭＳ Ｐゴシック" w:hint="eastAsia"/>
                                <w:color w:val="000000" w:themeColor="text1"/>
                                <w:sz w:val="21"/>
                                <w:szCs w:val="21"/>
                              </w:rPr>
                              <w:t>レベル2</w:t>
                            </w:r>
                          </w:p>
                        </w:tc>
                      </w:tr>
                      <w:tr w:rsidR="00971963" w:rsidRPr="00037F25" w14:paraId="786D621B" w14:textId="77777777" w:rsidTr="007B1EAA">
                        <w:trPr>
                          <w:trHeight w:val="340"/>
                        </w:trPr>
                        <w:tc>
                          <w:tcPr>
                            <w:tcW w:w="991" w:type="pct"/>
                            <w:vMerge/>
                            <w:shd w:val="clear" w:color="auto" w:fill="DAEEF3" w:themeFill="accent5" w:themeFillTint="33"/>
                            <w:vAlign w:val="center"/>
                          </w:tcPr>
                          <w:p w14:paraId="46A9958C" w14:textId="77777777" w:rsidR="00971963" w:rsidRPr="00037F25" w:rsidRDefault="00971963" w:rsidP="00971963">
                            <w:pPr>
                              <w:pStyle w:val="a6"/>
                              <w:ind w:leftChars="0" w:left="0" w:firstLineChars="0" w:firstLine="0"/>
                              <w:rPr>
                                <w:rFonts w:cs="ＭＳ Ｐゴシック"/>
                                <w:sz w:val="21"/>
                                <w:szCs w:val="21"/>
                              </w:rPr>
                            </w:pPr>
                          </w:p>
                        </w:tc>
                        <w:tc>
                          <w:tcPr>
                            <w:tcW w:w="1014" w:type="pct"/>
                            <w:shd w:val="clear" w:color="auto" w:fill="DAEEF3" w:themeFill="accent5" w:themeFillTint="33"/>
                            <w:vAlign w:val="center"/>
                          </w:tcPr>
                          <w:p w14:paraId="72DB019C"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乗車定員</w:t>
                            </w:r>
                          </w:p>
                        </w:tc>
                        <w:tc>
                          <w:tcPr>
                            <w:tcW w:w="2995" w:type="pct"/>
                            <w:vAlign w:val="center"/>
                          </w:tcPr>
                          <w:p w14:paraId="56D9B123" w14:textId="77777777" w:rsidR="00971963" w:rsidRPr="00037F25" w:rsidRDefault="00971963" w:rsidP="00971963">
                            <w:pPr>
                              <w:pStyle w:val="a6"/>
                              <w:ind w:leftChars="0" w:left="0" w:firstLineChars="0" w:firstLine="0"/>
                              <w:rPr>
                                <w:rFonts w:cs="ＭＳ Ｐゴシック"/>
                                <w:color w:val="000000" w:themeColor="text1"/>
                                <w:sz w:val="21"/>
                                <w:szCs w:val="21"/>
                              </w:rPr>
                            </w:pPr>
                            <w:r w:rsidRPr="00037F25">
                              <w:rPr>
                                <w:rFonts w:cs="ＭＳ Ｐゴシック" w:hint="eastAsia"/>
                                <w:color w:val="000000" w:themeColor="text1"/>
                                <w:sz w:val="21"/>
                                <w:szCs w:val="21"/>
                              </w:rPr>
                              <w:t>8人（うち1席はオペレーターが使用）</w:t>
                            </w:r>
                          </w:p>
                        </w:tc>
                      </w:tr>
                      <w:tr w:rsidR="00971963" w:rsidRPr="00037F25" w14:paraId="0D59A6A8" w14:textId="77777777" w:rsidTr="007B1EAA">
                        <w:trPr>
                          <w:trHeight w:val="340"/>
                        </w:trPr>
                        <w:tc>
                          <w:tcPr>
                            <w:tcW w:w="991" w:type="pct"/>
                            <w:vMerge/>
                            <w:shd w:val="clear" w:color="auto" w:fill="DAEEF3" w:themeFill="accent5" w:themeFillTint="33"/>
                            <w:vAlign w:val="center"/>
                          </w:tcPr>
                          <w:p w14:paraId="17599036" w14:textId="77777777" w:rsidR="00971963" w:rsidRPr="00037F25" w:rsidRDefault="00971963" w:rsidP="00971963">
                            <w:pPr>
                              <w:pStyle w:val="a6"/>
                              <w:ind w:leftChars="0" w:left="0" w:firstLineChars="0" w:firstLine="0"/>
                              <w:rPr>
                                <w:rFonts w:cs="ＭＳ Ｐゴシック"/>
                                <w:sz w:val="21"/>
                                <w:szCs w:val="21"/>
                              </w:rPr>
                            </w:pPr>
                          </w:p>
                        </w:tc>
                        <w:tc>
                          <w:tcPr>
                            <w:tcW w:w="1014" w:type="pct"/>
                            <w:shd w:val="clear" w:color="auto" w:fill="DAEEF3" w:themeFill="accent5" w:themeFillTint="33"/>
                            <w:vAlign w:val="center"/>
                          </w:tcPr>
                          <w:p w14:paraId="61FE1865"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試乗枠の定員</w:t>
                            </w:r>
                          </w:p>
                        </w:tc>
                        <w:tc>
                          <w:tcPr>
                            <w:tcW w:w="2995" w:type="pct"/>
                            <w:vAlign w:val="center"/>
                          </w:tcPr>
                          <w:p w14:paraId="6BFABE0B" w14:textId="77777777" w:rsidR="00971963" w:rsidRPr="00037F25" w:rsidRDefault="00971963" w:rsidP="00971963">
                            <w:pPr>
                              <w:pStyle w:val="a6"/>
                              <w:ind w:leftChars="0" w:left="0" w:firstLineChars="0" w:firstLine="0"/>
                              <w:rPr>
                                <w:rFonts w:cs="ＭＳ Ｐゴシック"/>
                                <w:color w:val="000000" w:themeColor="text1"/>
                                <w:sz w:val="21"/>
                                <w:szCs w:val="21"/>
                              </w:rPr>
                            </w:pPr>
                            <w:r w:rsidRPr="00037F25">
                              <w:rPr>
                                <w:rFonts w:cs="ＭＳ Ｐゴシック" w:hint="eastAsia"/>
                                <w:color w:val="000000" w:themeColor="text1"/>
                                <w:sz w:val="21"/>
                                <w:szCs w:val="21"/>
                                <w:highlight w:val="yellow"/>
                              </w:rPr>
                              <w:t>7人</w:t>
                            </w:r>
                          </w:p>
                        </w:tc>
                      </w:tr>
                      <w:tr w:rsidR="00971963" w:rsidRPr="00037F25" w14:paraId="1B80783C" w14:textId="77777777" w:rsidTr="007B1EAA">
                        <w:trPr>
                          <w:trHeight w:val="340"/>
                        </w:trPr>
                        <w:tc>
                          <w:tcPr>
                            <w:tcW w:w="991" w:type="pct"/>
                            <w:vMerge/>
                            <w:shd w:val="clear" w:color="auto" w:fill="DAEEF3" w:themeFill="accent5" w:themeFillTint="33"/>
                            <w:vAlign w:val="center"/>
                          </w:tcPr>
                          <w:p w14:paraId="435B3BD8" w14:textId="77777777" w:rsidR="00971963" w:rsidRPr="00037F25" w:rsidRDefault="00971963" w:rsidP="00971963">
                            <w:pPr>
                              <w:pStyle w:val="a6"/>
                              <w:ind w:leftChars="0" w:left="0" w:firstLineChars="0" w:firstLine="0"/>
                              <w:rPr>
                                <w:rFonts w:cs="ＭＳ Ｐゴシック"/>
                                <w:sz w:val="21"/>
                                <w:szCs w:val="21"/>
                              </w:rPr>
                            </w:pPr>
                          </w:p>
                        </w:tc>
                        <w:tc>
                          <w:tcPr>
                            <w:tcW w:w="1014" w:type="pct"/>
                            <w:vMerge w:val="restart"/>
                            <w:shd w:val="clear" w:color="auto" w:fill="DAEEF3" w:themeFill="accent5" w:themeFillTint="33"/>
                            <w:vAlign w:val="center"/>
                          </w:tcPr>
                          <w:p w14:paraId="1E13ABE1"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最高速度</w:t>
                            </w:r>
                          </w:p>
                        </w:tc>
                        <w:tc>
                          <w:tcPr>
                            <w:tcW w:w="2995" w:type="pct"/>
                            <w:vAlign w:val="center"/>
                          </w:tcPr>
                          <w:p w14:paraId="73B5AB7B" w14:textId="77777777" w:rsidR="00971963" w:rsidRPr="00037F25" w:rsidRDefault="00971963" w:rsidP="00971963">
                            <w:pPr>
                              <w:pStyle w:val="a6"/>
                              <w:ind w:leftChars="0" w:left="0" w:firstLineChars="0" w:firstLine="0"/>
                              <w:jc w:val="both"/>
                              <w:rPr>
                                <w:rFonts w:cs="ＭＳ Ｐゴシック"/>
                                <w:color w:val="000000" w:themeColor="text1"/>
                                <w:sz w:val="21"/>
                                <w:szCs w:val="21"/>
                                <w:lang w:eastAsia="zh-TW"/>
                              </w:rPr>
                            </w:pPr>
                            <w:r w:rsidRPr="00037F25">
                              <w:rPr>
                                <w:rFonts w:cs="ＭＳ Ｐゴシック" w:hint="eastAsia"/>
                                <w:color w:val="000000" w:themeColor="text1"/>
                                <w:sz w:val="21"/>
                                <w:szCs w:val="21"/>
                                <w:lang w:eastAsia="zh-TW"/>
                              </w:rPr>
                              <w:t>車両機能上限：25km/h</w:t>
                            </w:r>
                          </w:p>
                        </w:tc>
                      </w:tr>
                      <w:tr w:rsidR="00971963" w:rsidRPr="00037F25" w14:paraId="4E43F8CA" w14:textId="77777777" w:rsidTr="007B1EAA">
                        <w:trPr>
                          <w:trHeight w:val="340"/>
                        </w:trPr>
                        <w:tc>
                          <w:tcPr>
                            <w:tcW w:w="991" w:type="pct"/>
                            <w:vMerge/>
                            <w:shd w:val="clear" w:color="auto" w:fill="DAEEF3" w:themeFill="accent5" w:themeFillTint="33"/>
                            <w:vAlign w:val="center"/>
                          </w:tcPr>
                          <w:p w14:paraId="2A9154AA" w14:textId="77777777" w:rsidR="00971963" w:rsidRPr="00037F25" w:rsidRDefault="00971963" w:rsidP="00971963">
                            <w:pPr>
                              <w:pStyle w:val="a6"/>
                              <w:ind w:leftChars="0" w:left="0" w:firstLineChars="0" w:firstLine="0"/>
                              <w:rPr>
                                <w:rFonts w:cs="ＭＳ Ｐゴシック"/>
                                <w:sz w:val="21"/>
                                <w:szCs w:val="21"/>
                                <w:lang w:eastAsia="zh-TW"/>
                              </w:rPr>
                            </w:pPr>
                          </w:p>
                        </w:tc>
                        <w:tc>
                          <w:tcPr>
                            <w:tcW w:w="1014" w:type="pct"/>
                            <w:vMerge/>
                            <w:shd w:val="clear" w:color="auto" w:fill="DAEEF3" w:themeFill="accent5" w:themeFillTint="33"/>
                            <w:vAlign w:val="center"/>
                          </w:tcPr>
                          <w:p w14:paraId="2469C072" w14:textId="77777777" w:rsidR="00971963" w:rsidRPr="00037F25" w:rsidRDefault="00971963" w:rsidP="00971963">
                            <w:pPr>
                              <w:pStyle w:val="a6"/>
                              <w:ind w:leftChars="0" w:left="0" w:firstLineChars="0" w:firstLine="0"/>
                              <w:rPr>
                                <w:rFonts w:cs="ＭＳ Ｐゴシック"/>
                                <w:sz w:val="21"/>
                                <w:szCs w:val="21"/>
                                <w:lang w:eastAsia="zh-TW"/>
                              </w:rPr>
                            </w:pPr>
                          </w:p>
                        </w:tc>
                        <w:tc>
                          <w:tcPr>
                            <w:tcW w:w="2995" w:type="pct"/>
                            <w:vAlign w:val="center"/>
                          </w:tcPr>
                          <w:p w14:paraId="0808A238" w14:textId="77777777" w:rsidR="00971963" w:rsidRPr="00037F25" w:rsidRDefault="00971963" w:rsidP="00971963">
                            <w:pPr>
                              <w:pStyle w:val="a6"/>
                              <w:ind w:leftChars="0" w:left="0" w:firstLineChars="0" w:firstLine="0"/>
                              <w:rPr>
                                <w:rFonts w:cs="ＭＳ Ｐゴシック"/>
                                <w:color w:val="000000" w:themeColor="text1"/>
                                <w:sz w:val="21"/>
                                <w:szCs w:val="21"/>
                                <w:lang w:eastAsia="zh-TW"/>
                              </w:rPr>
                            </w:pPr>
                            <w:r w:rsidRPr="00037F25">
                              <w:rPr>
                                <w:rFonts w:cs="ＭＳ Ｐゴシック" w:hint="eastAsia"/>
                                <w:color w:val="000000" w:themeColor="text1"/>
                                <w:sz w:val="21"/>
                                <w:szCs w:val="21"/>
                                <w:lang w:eastAsia="zh-TW"/>
                              </w:rPr>
                              <w:t>実証実験時上限：20km/h</w:t>
                            </w:r>
                          </w:p>
                        </w:tc>
                      </w:tr>
                      <w:tr w:rsidR="00971963" w:rsidRPr="00037F25" w14:paraId="33BB5AB8" w14:textId="77777777" w:rsidTr="007B1EAA">
                        <w:trPr>
                          <w:trHeight w:val="340"/>
                        </w:trPr>
                        <w:tc>
                          <w:tcPr>
                            <w:tcW w:w="991" w:type="pct"/>
                            <w:vMerge/>
                            <w:shd w:val="clear" w:color="auto" w:fill="DAEEF3" w:themeFill="accent5" w:themeFillTint="33"/>
                            <w:vAlign w:val="center"/>
                          </w:tcPr>
                          <w:p w14:paraId="20AC2AF0" w14:textId="77777777" w:rsidR="00971963" w:rsidRPr="00037F25" w:rsidRDefault="00971963" w:rsidP="00971963">
                            <w:pPr>
                              <w:pStyle w:val="a6"/>
                              <w:ind w:leftChars="0" w:left="0" w:firstLineChars="0" w:firstLine="0"/>
                              <w:rPr>
                                <w:rFonts w:cs="ＭＳ Ｐゴシック"/>
                                <w:sz w:val="21"/>
                                <w:szCs w:val="21"/>
                                <w:lang w:eastAsia="zh-TW"/>
                              </w:rPr>
                            </w:pPr>
                          </w:p>
                        </w:tc>
                        <w:tc>
                          <w:tcPr>
                            <w:tcW w:w="1014" w:type="pct"/>
                            <w:shd w:val="clear" w:color="auto" w:fill="DAEEF3" w:themeFill="accent5" w:themeFillTint="33"/>
                            <w:vAlign w:val="center"/>
                          </w:tcPr>
                          <w:p w14:paraId="07F7EC98"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センシング</w:t>
                            </w:r>
                          </w:p>
                          <w:p w14:paraId="4D3C278F"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デバイス</w:t>
                            </w:r>
                          </w:p>
                        </w:tc>
                        <w:tc>
                          <w:tcPr>
                            <w:tcW w:w="2995" w:type="pct"/>
                            <w:vAlign w:val="center"/>
                          </w:tcPr>
                          <w:p w14:paraId="17C67676" w14:textId="77777777" w:rsidR="00971963" w:rsidRPr="00037F25" w:rsidRDefault="00971963" w:rsidP="00971963">
                            <w:pPr>
                              <w:pStyle w:val="a6"/>
                              <w:ind w:leftChars="0" w:left="0" w:firstLineChars="0" w:firstLine="0"/>
                              <w:rPr>
                                <w:rFonts w:cs="ＭＳ Ｐゴシック"/>
                                <w:color w:val="000000" w:themeColor="text1"/>
                                <w:sz w:val="21"/>
                                <w:szCs w:val="21"/>
                              </w:rPr>
                            </w:pPr>
                            <w:r w:rsidRPr="00037F25">
                              <w:rPr>
                                <w:rFonts w:cs="ＭＳ Ｐゴシック" w:hint="eastAsia"/>
                                <w:color w:val="000000" w:themeColor="text1"/>
                                <w:sz w:val="21"/>
                                <w:szCs w:val="21"/>
                              </w:rPr>
                              <w:t>LiDAR：7個、カメラ：10個</w:t>
                            </w:r>
                          </w:p>
                        </w:tc>
                      </w:tr>
                      <w:tr w:rsidR="00971963" w:rsidRPr="00037F25" w14:paraId="473F606E" w14:textId="77777777" w:rsidTr="007B1EAA">
                        <w:trPr>
                          <w:trHeight w:val="340"/>
                        </w:trPr>
                        <w:tc>
                          <w:tcPr>
                            <w:tcW w:w="991" w:type="pct"/>
                            <w:vMerge/>
                            <w:shd w:val="clear" w:color="auto" w:fill="DAEEF3" w:themeFill="accent5" w:themeFillTint="33"/>
                            <w:vAlign w:val="center"/>
                          </w:tcPr>
                          <w:p w14:paraId="3594141E" w14:textId="77777777" w:rsidR="00971963" w:rsidRPr="00037F25" w:rsidRDefault="00971963" w:rsidP="00971963">
                            <w:pPr>
                              <w:pStyle w:val="a6"/>
                              <w:ind w:leftChars="0" w:left="0" w:firstLineChars="0" w:firstLine="0"/>
                              <w:rPr>
                                <w:rFonts w:cs="ＭＳ Ｐゴシック"/>
                                <w:sz w:val="21"/>
                                <w:szCs w:val="21"/>
                              </w:rPr>
                            </w:pPr>
                          </w:p>
                        </w:tc>
                        <w:tc>
                          <w:tcPr>
                            <w:tcW w:w="1014" w:type="pct"/>
                            <w:shd w:val="clear" w:color="auto" w:fill="DAEEF3" w:themeFill="accent5" w:themeFillTint="33"/>
                            <w:vAlign w:val="center"/>
                          </w:tcPr>
                          <w:p w14:paraId="0CD4A37C"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その他装備</w:t>
                            </w:r>
                          </w:p>
                        </w:tc>
                        <w:tc>
                          <w:tcPr>
                            <w:tcW w:w="2995" w:type="pct"/>
                            <w:vAlign w:val="center"/>
                          </w:tcPr>
                          <w:p w14:paraId="549084B1"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エアコン､ヒーター､スピーカー､ホーン､車椅子用</w:t>
                            </w:r>
                            <w:r w:rsidRPr="00037F25">
                              <w:rPr>
                                <w:rFonts w:cs="ＭＳ Ｐゴシック"/>
                                <w:sz w:val="21"/>
                                <w:szCs w:val="21"/>
                              </w:rPr>
                              <w:t xml:space="preserve"> スロープ（手動）</w:t>
                            </w:r>
                            <w:r w:rsidRPr="00037F25">
                              <w:rPr>
                                <w:rFonts w:cs="ＭＳ Ｐゴシック" w:hint="eastAsia"/>
                                <w:sz w:val="21"/>
                                <w:szCs w:val="21"/>
                              </w:rPr>
                              <w:t>など</w:t>
                            </w:r>
                          </w:p>
                        </w:tc>
                      </w:tr>
                      <w:tr w:rsidR="00971963" w:rsidRPr="00037F25" w14:paraId="7B6C749A" w14:textId="77777777" w:rsidTr="007B1EAA">
                        <w:trPr>
                          <w:trHeight w:val="340"/>
                        </w:trPr>
                        <w:tc>
                          <w:tcPr>
                            <w:tcW w:w="991" w:type="pct"/>
                            <w:vMerge w:val="restart"/>
                            <w:shd w:val="clear" w:color="auto" w:fill="DAEEF3" w:themeFill="accent5" w:themeFillTint="33"/>
                            <w:vAlign w:val="center"/>
                          </w:tcPr>
                          <w:p w14:paraId="6563258A"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走行可能環境</w:t>
                            </w:r>
                          </w:p>
                        </w:tc>
                        <w:tc>
                          <w:tcPr>
                            <w:tcW w:w="1014" w:type="pct"/>
                            <w:shd w:val="clear" w:color="auto" w:fill="DAEEF3" w:themeFill="accent5" w:themeFillTint="33"/>
                            <w:vAlign w:val="center"/>
                          </w:tcPr>
                          <w:p w14:paraId="27A40736"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天候</w:t>
                            </w:r>
                          </w:p>
                        </w:tc>
                        <w:tc>
                          <w:tcPr>
                            <w:tcW w:w="2995" w:type="pct"/>
                            <w:vAlign w:val="center"/>
                          </w:tcPr>
                          <w:p w14:paraId="5AB5618E"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暴風雨や吹雪を除く全天候</w:t>
                            </w:r>
                          </w:p>
                        </w:tc>
                      </w:tr>
                      <w:tr w:rsidR="00971963" w:rsidRPr="00037F25" w14:paraId="407119B1" w14:textId="77777777" w:rsidTr="007B1EAA">
                        <w:trPr>
                          <w:trHeight w:val="340"/>
                        </w:trPr>
                        <w:tc>
                          <w:tcPr>
                            <w:tcW w:w="991" w:type="pct"/>
                            <w:vMerge/>
                            <w:shd w:val="clear" w:color="auto" w:fill="DAEEF3" w:themeFill="accent5" w:themeFillTint="33"/>
                            <w:vAlign w:val="center"/>
                          </w:tcPr>
                          <w:p w14:paraId="0AC226FE" w14:textId="77777777" w:rsidR="00971963" w:rsidRPr="00037F25" w:rsidRDefault="00971963" w:rsidP="00971963">
                            <w:pPr>
                              <w:pStyle w:val="a6"/>
                              <w:ind w:leftChars="0" w:left="0" w:firstLineChars="0" w:firstLine="0"/>
                              <w:rPr>
                                <w:rFonts w:cs="ＭＳ Ｐゴシック"/>
                                <w:sz w:val="21"/>
                                <w:szCs w:val="21"/>
                              </w:rPr>
                            </w:pPr>
                          </w:p>
                        </w:tc>
                        <w:tc>
                          <w:tcPr>
                            <w:tcW w:w="1014" w:type="pct"/>
                            <w:shd w:val="clear" w:color="auto" w:fill="DAEEF3" w:themeFill="accent5" w:themeFillTint="33"/>
                            <w:vAlign w:val="center"/>
                          </w:tcPr>
                          <w:p w14:paraId="555E993E"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照度</w:t>
                            </w:r>
                          </w:p>
                        </w:tc>
                        <w:tc>
                          <w:tcPr>
                            <w:tcW w:w="2995" w:type="pct"/>
                            <w:vAlign w:val="center"/>
                          </w:tcPr>
                          <w:p w14:paraId="2929B77E" w14:textId="77777777" w:rsidR="00971963" w:rsidRPr="00037F25" w:rsidRDefault="00971963" w:rsidP="00971963">
                            <w:pPr>
                              <w:pStyle w:val="a6"/>
                              <w:ind w:leftChars="0" w:left="0" w:firstLineChars="0" w:firstLine="0"/>
                              <w:rPr>
                                <w:rFonts w:cs="ＭＳ Ｐゴシック"/>
                                <w:sz w:val="21"/>
                                <w:szCs w:val="21"/>
                              </w:rPr>
                            </w:pPr>
                            <w:r w:rsidRPr="00037F25">
                              <w:rPr>
                                <w:rFonts w:cs="ＭＳ Ｐゴシック" w:hint="eastAsia"/>
                                <w:sz w:val="21"/>
                                <w:szCs w:val="21"/>
                              </w:rPr>
                              <w:t>特になし</w:t>
                            </w:r>
                          </w:p>
                        </w:tc>
                      </w:tr>
                    </w:tbl>
                    <w:p w14:paraId="5BB7F6A4" w14:textId="77777777" w:rsidR="00EB23AD" w:rsidRPr="00EA5D34" w:rsidRDefault="00EB23AD" w:rsidP="00D40645">
                      <w:pPr>
                        <w:ind w:leftChars="0" w:left="0" w:firstLineChars="0" w:firstLine="0"/>
                        <w:rPr>
                          <w:lang w:val="en-US"/>
                        </w:rPr>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1D3E0342" w14:textId="7781EA12" w:rsidR="00653D87" w:rsidRDefault="00730483" w:rsidP="00C81437">
      <w:pPr>
        <w:ind w:leftChars="0" w:left="0" w:firstLineChars="0" w:firstLine="0"/>
        <w:rPr>
          <w:b/>
          <w:bCs/>
          <w:spacing w:val="-4"/>
          <w:sz w:val="26"/>
          <w:szCs w:val="26"/>
        </w:rPr>
      </w:pPr>
      <w:r w:rsidRPr="00B167D0">
        <w:rPr>
          <w:b/>
          <w:bCs/>
          <w:noProof/>
          <w:spacing w:val="-4"/>
        </w:rPr>
        <w:lastRenderedPageBreak/>
        <mc:AlternateContent>
          <mc:Choice Requires="wps">
            <w:drawing>
              <wp:anchor distT="45720" distB="45720" distL="114300" distR="114300" simplePos="0" relativeHeight="251702272" behindDoc="0" locked="0" layoutInCell="1" allowOverlap="1" wp14:anchorId="3FE59A0C" wp14:editId="136F9CD5">
                <wp:simplePos x="0" y="0"/>
                <wp:positionH relativeFrom="margin">
                  <wp:align>left</wp:align>
                </wp:positionH>
                <wp:positionV relativeFrom="paragraph">
                  <wp:posOffset>67701</wp:posOffset>
                </wp:positionV>
                <wp:extent cx="6386195" cy="2651760"/>
                <wp:effectExtent l="0" t="0" r="14605" b="15240"/>
                <wp:wrapSquare wrapText="bothSides"/>
                <wp:docPr id="79052360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651760"/>
                        </a:xfrm>
                        <a:prstGeom prst="rect">
                          <a:avLst/>
                        </a:prstGeom>
                        <a:solidFill>
                          <a:srgbClr val="FFFFFF"/>
                        </a:solidFill>
                        <a:ln w="9525">
                          <a:solidFill>
                            <a:srgbClr val="000000"/>
                          </a:solidFill>
                          <a:miter lim="800000"/>
                          <a:headEnd/>
                          <a:tailEnd/>
                        </a:ln>
                      </wps:spPr>
                      <wps:txbx>
                        <w:txbxContent>
                          <w:tbl>
                            <w:tblPr>
                              <w:tblStyle w:val="aa"/>
                              <w:tblW w:w="5000" w:type="pct"/>
                              <w:jc w:val="center"/>
                              <w:tblLook w:val="04A0" w:firstRow="1" w:lastRow="0" w:firstColumn="1" w:lastColumn="0" w:noHBand="0" w:noVBand="1"/>
                            </w:tblPr>
                            <w:tblGrid>
                              <w:gridCol w:w="1934"/>
                              <w:gridCol w:w="673"/>
                              <w:gridCol w:w="1306"/>
                              <w:gridCol w:w="1031"/>
                              <w:gridCol w:w="4816"/>
                            </w:tblGrid>
                            <w:tr w:rsidR="00656FF7" w:rsidRPr="006A1FED" w14:paraId="568E0439" w14:textId="77777777" w:rsidTr="00656FF7">
                              <w:trPr>
                                <w:trHeight w:val="340"/>
                                <w:jc w:val="center"/>
                              </w:trPr>
                              <w:tc>
                                <w:tcPr>
                                  <w:tcW w:w="991" w:type="pct"/>
                                  <w:vMerge w:val="restart"/>
                                  <w:shd w:val="clear" w:color="auto" w:fill="DAEEF3" w:themeFill="accent5" w:themeFillTint="33"/>
                                  <w:vAlign w:val="center"/>
                                </w:tcPr>
                                <w:p w14:paraId="565FC09F"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保有機能</w:t>
                                  </w:r>
                                </w:p>
                              </w:tc>
                              <w:tc>
                                <w:tcPr>
                                  <w:tcW w:w="345" w:type="pct"/>
                                  <w:vMerge w:val="restart"/>
                                  <w:shd w:val="clear" w:color="auto" w:fill="DAEEF3" w:themeFill="accent5" w:themeFillTint="33"/>
                                  <w:vAlign w:val="center"/>
                                </w:tcPr>
                                <w:p w14:paraId="326D777E"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自車</w:t>
                                  </w:r>
                                </w:p>
                                <w:p w14:paraId="2C8DED8C"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操作</w:t>
                                  </w:r>
                                </w:p>
                              </w:tc>
                              <w:tc>
                                <w:tcPr>
                                  <w:tcW w:w="669" w:type="pct"/>
                                  <w:shd w:val="clear" w:color="auto" w:fill="DAEEF3" w:themeFill="accent5" w:themeFillTint="33"/>
                                  <w:vAlign w:val="center"/>
                                </w:tcPr>
                                <w:p w14:paraId="5BDEE65B"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左折</w:t>
                                  </w:r>
                                </w:p>
                              </w:tc>
                              <w:tc>
                                <w:tcPr>
                                  <w:tcW w:w="528" w:type="pct"/>
                                  <w:vAlign w:val="center"/>
                                </w:tcPr>
                                <w:p w14:paraId="11380A60"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走行可否</w:t>
                                  </w:r>
                                </w:p>
                              </w:tc>
                              <w:tc>
                                <w:tcPr>
                                  <w:tcW w:w="2467" w:type="pct"/>
                                  <w:shd w:val="clear" w:color="auto" w:fill="FFFF00"/>
                                  <w:vAlign w:val="center"/>
                                </w:tcPr>
                                <w:p w14:paraId="2DF2CC22" w14:textId="28E71BCF" w:rsidR="00656FF7" w:rsidRPr="006A1FED" w:rsidRDefault="004B61D4" w:rsidP="00656FF7">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可</w:t>
                                  </w:r>
                                </w:p>
                              </w:tc>
                            </w:tr>
                            <w:tr w:rsidR="00656FF7" w:rsidRPr="006A1FED" w14:paraId="732DD087" w14:textId="77777777" w:rsidTr="00656FF7">
                              <w:trPr>
                                <w:trHeight w:val="340"/>
                                <w:jc w:val="center"/>
                              </w:trPr>
                              <w:tc>
                                <w:tcPr>
                                  <w:tcW w:w="991" w:type="pct"/>
                                  <w:vMerge/>
                                  <w:shd w:val="clear" w:color="auto" w:fill="DAEEF3" w:themeFill="accent5" w:themeFillTint="33"/>
                                  <w:vAlign w:val="center"/>
                                </w:tcPr>
                                <w:p w14:paraId="2144F0AD" w14:textId="77777777" w:rsidR="00656FF7" w:rsidRPr="006A1FED" w:rsidRDefault="00656FF7" w:rsidP="00656FF7">
                                  <w:pPr>
                                    <w:pStyle w:val="a6"/>
                                    <w:ind w:leftChars="0" w:left="0" w:firstLineChars="0" w:firstLine="0"/>
                                    <w:rPr>
                                      <w:rFonts w:cs="ＭＳ Ｐゴシック"/>
                                      <w:sz w:val="21"/>
                                      <w:szCs w:val="21"/>
                                    </w:rPr>
                                  </w:pPr>
                                </w:p>
                              </w:tc>
                              <w:tc>
                                <w:tcPr>
                                  <w:tcW w:w="345" w:type="pct"/>
                                  <w:vMerge/>
                                  <w:shd w:val="clear" w:color="auto" w:fill="DAEEF3" w:themeFill="accent5" w:themeFillTint="33"/>
                                  <w:vAlign w:val="center"/>
                                </w:tcPr>
                                <w:p w14:paraId="6CD1DAE3" w14:textId="77777777" w:rsidR="00656FF7" w:rsidRPr="006A1FED" w:rsidRDefault="00656FF7" w:rsidP="00656FF7">
                                  <w:pPr>
                                    <w:pStyle w:val="a6"/>
                                    <w:ind w:leftChars="0" w:left="0" w:firstLineChars="0" w:firstLine="0"/>
                                    <w:rPr>
                                      <w:rFonts w:cs="ＭＳ Ｐゴシック"/>
                                      <w:sz w:val="21"/>
                                      <w:szCs w:val="21"/>
                                    </w:rPr>
                                  </w:pPr>
                                </w:p>
                              </w:tc>
                              <w:tc>
                                <w:tcPr>
                                  <w:tcW w:w="669" w:type="pct"/>
                                  <w:shd w:val="clear" w:color="auto" w:fill="DAEEF3" w:themeFill="accent5" w:themeFillTint="33"/>
                                  <w:vAlign w:val="center"/>
                                </w:tcPr>
                                <w:p w14:paraId="49C71F97"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右折</w:t>
                                  </w:r>
                                </w:p>
                              </w:tc>
                              <w:tc>
                                <w:tcPr>
                                  <w:tcW w:w="528" w:type="pct"/>
                                  <w:vAlign w:val="center"/>
                                </w:tcPr>
                                <w:p w14:paraId="7713B7B2"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走行可否</w:t>
                                  </w:r>
                                </w:p>
                              </w:tc>
                              <w:tc>
                                <w:tcPr>
                                  <w:tcW w:w="2467" w:type="pct"/>
                                  <w:shd w:val="clear" w:color="auto" w:fill="FFFF00"/>
                                  <w:vAlign w:val="center"/>
                                </w:tcPr>
                                <w:p w14:paraId="4A7B31AF" w14:textId="0CBBD8FE" w:rsidR="00656FF7" w:rsidRPr="006A1FED" w:rsidRDefault="004B61D4" w:rsidP="00656FF7">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可</w:t>
                                  </w:r>
                                </w:p>
                              </w:tc>
                            </w:tr>
                            <w:tr w:rsidR="00656FF7" w:rsidRPr="006A1FED" w14:paraId="60C8A097" w14:textId="77777777" w:rsidTr="00656FF7">
                              <w:trPr>
                                <w:trHeight w:val="340"/>
                                <w:jc w:val="center"/>
                              </w:trPr>
                              <w:tc>
                                <w:tcPr>
                                  <w:tcW w:w="991" w:type="pct"/>
                                  <w:vMerge/>
                                  <w:shd w:val="clear" w:color="auto" w:fill="DAEEF3" w:themeFill="accent5" w:themeFillTint="33"/>
                                  <w:vAlign w:val="center"/>
                                </w:tcPr>
                                <w:p w14:paraId="3FA5AF99" w14:textId="77777777" w:rsidR="00656FF7" w:rsidRPr="006A1FED" w:rsidRDefault="00656FF7" w:rsidP="00656FF7">
                                  <w:pPr>
                                    <w:pStyle w:val="a6"/>
                                    <w:ind w:leftChars="0" w:left="0" w:firstLineChars="0" w:firstLine="0"/>
                                    <w:rPr>
                                      <w:rFonts w:cs="ＭＳ Ｐゴシック"/>
                                      <w:sz w:val="21"/>
                                      <w:szCs w:val="21"/>
                                    </w:rPr>
                                  </w:pPr>
                                </w:p>
                              </w:tc>
                              <w:tc>
                                <w:tcPr>
                                  <w:tcW w:w="345" w:type="pct"/>
                                  <w:vMerge/>
                                  <w:shd w:val="clear" w:color="auto" w:fill="DAEEF3" w:themeFill="accent5" w:themeFillTint="33"/>
                                  <w:vAlign w:val="center"/>
                                </w:tcPr>
                                <w:p w14:paraId="524E516E" w14:textId="77777777" w:rsidR="00656FF7" w:rsidRPr="006A1FED" w:rsidRDefault="00656FF7" w:rsidP="00656FF7">
                                  <w:pPr>
                                    <w:pStyle w:val="a6"/>
                                    <w:ind w:leftChars="0" w:left="0" w:firstLineChars="0" w:firstLine="0"/>
                                    <w:rPr>
                                      <w:rFonts w:cs="ＭＳ Ｐゴシック"/>
                                      <w:sz w:val="21"/>
                                      <w:szCs w:val="21"/>
                                    </w:rPr>
                                  </w:pPr>
                                </w:p>
                              </w:tc>
                              <w:tc>
                                <w:tcPr>
                                  <w:tcW w:w="669" w:type="pct"/>
                                  <w:shd w:val="clear" w:color="auto" w:fill="DAEEF3" w:themeFill="accent5" w:themeFillTint="33"/>
                                  <w:vAlign w:val="center"/>
                                </w:tcPr>
                                <w:p w14:paraId="2196C26D"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車線変更</w:t>
                                  </w:r>
                                </w:p>
                              </w:tc>
                              <w:tc>
                                <w:tcPr>
                                  <w:tcW w:w="528" w:type="pct"/>
                                  <w:vAlign w:val="center"/>
                                </w:tcPr>
                                <w:p w14:paraId="2FADA4CB"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走行可否</w:t>
                                  </w:r>
                                </w:p>
                              </w:tc>
                              <w:tc>
                                <w:tcPr>
                                  <w:tcW w:w="2467" w:type="pct"/>
                                  <w:vAlign w:val="center"/>
                                </w:tcPr>
                                <w:p w14:paraId="3397C761" w14:textId="77777777" w:rsidR="00656FF7" w:rsidRPr="006A1FED" w:rsidRDefault="00656FF7" w:rsidP="00656FF7">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可（事前に設定した場合のみ）</w:t>
                                  </w:r>
                                </w:p>
                              </w:tc>
                            </w:tr>
                            <w:tr w:rsidR="00656FF7" w:rsidRPr="006A1FED" w14:paraId="02A92C67" w14:textId="77777777" w:rsidTr="00656FF7">
                              <w:trPr>
                                <w:trHeight w:val="340"/>
                                <w:jc w:val="center"/>
                              </w:trPr>
                              <w:tc>
                                <w:tcPr>
                                  <w:tcW w:w="991" w:type="pct"/>
                                  <w:vMerge/>
                                  <w:shd w:val="clear" w:color="auto" w:fill="DAEEF3" w:themeFill="accent5" w:themeFillTint="33"/>
                                  <w:vAlign w:val="center"/>
                                </w:tcPr>
                                <w:p w14:paraId="0BC59E38" w14:textId="77777777" w:rsidR="00656FF7" w:rsidRPr="006A1FED" w:rsidRDefault="00656FF7" w:rsidP="00656FF7">
                                  <w:pPr>
                                    <w:pStyle w:val="a6"/>
                                    <w:ind w:leftChars="0" w:left="0" w:firstLineChars="0" w:firstLine="0"/>
                                    <w:rPr>
                                      <w:rFonts w:cs="ＭＳ Ｐゴシック"/>
                                      <w:sz w:val="21"/>
                                      <w:szCs w:val="21"/>
                                    </w:rPr>
                                  </w:pPr>
                                </w:p>
                              </w:tc>
                              <w:tc>
                                <w:tcPr>
                                  <w:tcW w:w="345" w:type="pct"/>
                                  <w:vMerge/>
                                  <w:shd w:val="clear" w:color="auto" w:fill="DAEEF3" w:themeFill="accent5" w:themeFillTint="33"/>
                                  <w:vAlign w:val="center"/>
                                </w:tcPr>
                                <w:p w14:paraId="37538A42" w14:textId="77777777" w:rsidR="00656FF7" w:rsidRPr="006A1FED" w:rsidRDefault="00656FF7" w:rsidP="00656FF7">
                                  <w:pPr>
                                    <w:pStyle w:val="a6"/>
                                    <w:ind w:leftChars="0" w:left="0" w:firstLineChars="0" w:firstLine="0"/>
                                    <w:rPr>
                                      <w:rFonts w:cs="ＭＳ Ｐゴシック"/>
                                      <w:sz w:val="21"/>
                                      <w:szCs w:val="21"/>
                                    </w:rPr>
                                  </w:pPr>
                                </w:p>
                              </w:tc>
                              <w:tc>
                                <w:tcPr>
                                  <w:tcW w:w="669" w:type="pct"/>
                                  <w:shd w:val="clear" w:color="auto" w:fill="DAEEF3" w:themeFill="accent5" w:themeFillTint="33"/>
                                  <w:vAlign w:val="center"/>
                                </w:tcPr>
                                <w:p w14:paraId="1AEBDD7F"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障害物回避</w:t>
                                  </w:r>
                                </w:p>
                              </w:tc>
                              <w:tc>
                                <w:tcPr>
                                  <w:tcW w:w="528" w:type="pct"/>
                                  <w:vAlign w:val="center"/>
                                </w:tcPr>
                                <w:p w14:paraId="659D0A9B"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対応可否</w:t>
                                  </w:r>
                                </w:p>
                              </w:tc>
                              <w:tc>
                                <w:tcPr>
                                  <w:tcW w:w="2467" w:type="pct"/>
                                  <w:vAlign w:val="center"/>
                                </w:tcPr>
                                <w:p w14:paraId="54ACC25C" w14:textId="77777777" w:rsidR="00656FF7" w:rsidRPr="006A1FED" w:rsidRDefault="00656FF7" w:rsidP="00656FF7">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可（同一車線内でのみ可能に設定）</w:t>
                                  </w:r>
                                </w:p>
                              </w:tc>
                            </w:tr>
                            <w:tr w:rsidR="00656FF7" w:rsidRPr="006A1FED" w14:paraId="2767904F" w14:textId="77777777" w:rsidTr="00656FF7">
                              <w:trPr>
                                <w:trHeight w:val="340"/>
                                <w:jc w:val="center"/>
                              </w:trPr>
                              <w:tc>
                                <w:tcPr>
                                  <w:tcW w:w="991" w:type="pct"/>
                                  <w:vMerge/>
                                  <w:shd w:val="clear" w:color="auto" w:fill="DAEEF3" w:themeFill="accent5" w:themeFillTint="33"/>
                                  <w:vAlign w:val="center"/>
                                </w:tcPr>
                                <w:p w14:paraId="2F190AE4" w14:textId="77777777" w:rsidR="00656FF7" w:rsidRPr="006A1FED" w:rsidRDefault="00656FF7" w:rsidP="00656FF7">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6EC38B65"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対象認識</w:t>
                                  </w:r>
                                </w:p>
                              </w:tc>
                              <w:tc>
                                <w:tcPr>
                                  <w:tcW w:w="2996" w:type="pct"/>
                                  <w:gridSpan w:val="2"/>
                                  <w:shd w:val="clear" w:color="auto" w:fill="FFFF00"/>
                                  <w:vAlign w:val="center"/>
                                </w:tcPr>
                                <w:p w14:paraId="5EC785DE" w14:textId="302A9110" w:rsidR="00656FF7" w:rsidRPr="006A1FED" w:rsidRDefault="004B61D4" w:rsidP="00656FF7">
                                  <w:pPr>
                                    <w:pStyle w:val="a6"/>
                                    <w:ind w:leftChars="0" w:left="0" w:firstLineChars="0" w:firstLine="0"/>
                                    <w:rPr>
                                      <w:rFonts w:cs="ＭＳ Ｐゴシック"/>
                                      <w:sz w:val="21"/>
                                      <w:szCs w:val="21"/>
                                    </w:rPr>
                                  </w:pPr>
                                  <w:r>
                                    <w:rPr>
                                      <w:rFonts w:cs="ＭＳ Ｐゴシック" w:hint="eastAsia"/>
                                      <w:sz w:val="21"/>
                                      <w:szCs w:val="21"/>
                                    </w:rPr>
                                    <w:t>可</w:t>
                                  </w:r>
                                </w:p>
                              </w:tc>
                            </w:tr>
                            <w:tr w:rsidR="00656FF7" w:rsidRPr="006A1FED" w14:paraId="26F21A85" w14:textId="77777777" w:rsidTr="00656FF7">
                              <w:trPr>
                                <w:trHeight w:val="340"/>
                                <w:jc w:val="center"/>
                              </w:trPr>
                              <w:tc>
                                <w:tcPr>
                                  <w:tcW w:w="991" w:type="pct"/>
                                  <w:vMerge/>
                                  <w:shd w:val="clear" w:color="auto" w:fill="DAEEF3" w:themeFill="accent5" w:themeFillTint="33"/>
                                  <w:vAlign w:val="center"/>
                                </w:tcPr>
                                <w:p w14:paraId="4B17E770" w14:textId="77777777" w:rsidR="00656FF7" w:rsidRPr="006A1FED" w:rsidRDefault="00656FF7" w:rsidP="00656FF7">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6F168B20"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白線認識</w:t>
                                  </w:r>
                                </w:p>
                              </w:tc>
                              <w:tc>
                                <w:tcPr>
                                  <w:tcW w:w="2996" w:type="pct"/>
                                  <w:gridSpan w:val="2"/>
                                  <w:vAlign w:val="center"/>
                                </w:tcPr>
                                <w:p w14:paraId="4EE449DA" w14:textId="77777777" w:rsidR="00656FF7" w:rsidRPr="006A1FED" w:rsidRDefault="00656FF7" w:rsidP="00656FF7">
                                  <w:pPr>
                                    <w:pStyle w:val="a6"/>
                                    <w:ind w:leftChars="0" w:left="0" w:firstLineChars="0" w:firstLine="0"/>
                                    <w:rPr>
                                      <w:rFonts w:cs="ＭＳ Ｐゴシック"/>
                                      <w:sz w:val="21"/>
                                      <w:szCs w:val="21"/>
                                    </w:rPr>
                                  </w:pPr>
                                  <w:r>
                                    <w:rPr>
                                      <w:rFonts w:cs="ＭＳ Ｐゴシック" w:hint="eastAsia"/>
                                      <w:sz w:val="21"/>
                                      <w:szCs w:val="21"/>
                                    </w:rPr>
                                    <w:t>不可</w:t>
                                  </w:r>
                                </w:p>
                              </w:tc>
                            </w:tr>
                            <w:tr w:rsidR="00656FF7" w:rsidRPr="006A1FED" w14:paraId="1DD1343A" w14:textId="77777777" w:rsidTr="00656FF7">
                              <w:trPr>
                                <w:trHeight w:val="340"/>
                                <w:jc w:val="center"/>
                              </w:trPr>
                              <w:tc>
                                <w:tcPr>
                                  <w:tcW w:w="991" w:type="pct"/>
                                  <w:vMerge/>
                                  <w:shd w:val="clear" w:color="auto" w:fill="DAEEF3" w:themeFill="accent5" w:themeFillTint="33"/>
                                  <w:vAlign w:val="center"/>
                                </w:tcPr>
                                <w:p w14:paraId="30F0307E" w14:textId="77777777" w:rsidR="00656FF7" w:rsidRPr="006A1FED" w:rsidRDefault="00656FF7" w:rsidP="00656FF7">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098112E4"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標識認識</w:t>
                                  </w:r>
                                </w:p>
                              </w:tc>
                              <w:tc>
                                <w:tcPr>
                                  <w:tcW w:w="2996" w:type="pct"/>
                                  <w:gridSpan w:val="2"/>
                                  <w:vAlign w:val="center"/>
                                </w:tcPr>
                                <w:p w14:paraId="37BE6263" w14:textId="77777777" w:rsidR="00656FF7" w:rsidRPr="006A1FED" w:rsidRDefault="00656FF7" w:rsidP="00656FF7">
                                  <w:pPr>
                                    <w:pStyle w:val="a6"/>
                                    <w:ind w:leftChars="0" w:left="0" w:firstLineChars="0" w:firstLine="0"/>
                                    <w:rPr>
                                      <w:rFonts w:cs="ＭＳ Ｐゴシック"/>
                                      <w:sz w:val="21"/>
                                      <w:szCs w:val="21"/>
                                    </w:rPr>
                                  </w:pPr>
                                  <w:r>
                                    <w:rPr>
                                      <w:rFonts w:cs="ＭＳ Ｐゴシック" w:hint="eastAsia"/>
                                      <w:sz w:val="21"/>
                                      <w:szCs w:val="21"/>
                                    </w:rPr>
                                    <w:t>不可</w:t>
                                  </w:r>
                                </w:p>
                              </w:tc>
                            </w:tr>
                            <w:tr w:rsidR="00656FF7" w:rsidRPr="006A1FED" w14:paraId="28B4077B" w14:textId="77777777" w:rsidTr="00656FF7">
                              <w:trPr>
                                <w:trHeight w:val="340"/>
                                <w:jc w:val="center"/>
                              </w:trPr>
                              <w:tc>
                                <w:tcPr>
                                  <w:tcW w:w="991" w:type="pct"/>
                                  <w:vMerge/>
                                  <w:shd w:val="clear" w:color="auto" w:fill="DAEEF3" w:themeFill="accent5" w:themeFillTint="33"/>
                                  <w:vAlign w:val="center"/>
                                </w:tcPr>
                                <w:p w14:paraId="7DCD5AC0" w14:textId="77777777" w:rsidR="00656FF7" w:rsidRPr="006A1FED" w:rsidRDefault="00656FF7" w:rsidP="00656FF7">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4A1F751B"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信号認識</w:t>
                                  </w:r>
                                </w:p>
                              </w:tc>
                              <w:tc>
                                <w:tcPr>
                                  <w:tcW w:w="2996" w:type="pct"/>
                                  <w:gridSpan w:val="2"/>
                                  <w:vAlign w:val="center"/>
                                </w:tcPr>
                                <w:p w14:paraId="33DC624E" w14:textId="77777777" w:rsidR="00656FF7" w:rsidRPr="006A1FED" w:rsidRDefault="00656FF7" w:rsidP="00656FF7">
                                  <w:pPr>
                                    <w:pStyle w:val="a6"/>
                                    <w:ind w:leftChars="0" w:left="0" w:firstLineChars="0" w:firstLine="0"/>
                                    <w:rPr>
                                      <w:rFonts w:cs="ＭＳ Ｐゴシック"/>
                                      <w:sz w:val="21"/>
                                      <w:szCs w:val="21"/>
                                    </w:rPr>
                                  </w:pPr>
                                  <w:r>
                                    <w:rPr>
                                      <w:rFonts w:cs="ＭＳ Ｐゴシック" w:hint="eastAsia"/>
                                      <w:sz w:val="21"/>
                                      <w:szCs w:val="21"/>
                                    </w:rPr>
                                    <w:t>不可</w:t>
                                  </w:r>
                                </w:p>
                              </w:tc>
                            </w:tr>
                            <w:tr w:rsidR="00656FF7" w:rsidRPr="006A1FED" w14:paraId="3F71BC1C" w14:textId="77777777" w:rsidTr="00656FF7">
                              <w:trPr>
                                <w:trHeight w:val="340"/>
                                <w:jc w:val="center"/>
                              </w:trPr>
                              <w:tc>
                                <w:tcPr>
                                  <w:tcW w:w="991" w:type="pct"/>
                                  <w:vMerge/>
                                  <w:shd w:val="clear" w:color="auto" w:fill="DAEEF3" w:themeFill="accent5" w:themeFillTint="33"/>
                                  <w:vAlign w:val="center"/>
                                </w:tcPr>
                                <w:p w14:paraId="1D8FB58E" w14:textId="77777777" w:rsidR="00656FF7" w:rsidRPr="006A1FED" w:rsidRDefault="00656FF7" w:rsidP="00656FF7">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2D34C115"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MRM</w:t>
                                  </w:r>
                                  <w:r w:rsidRPr="006A1FED">
                                    <w:rPr>
                                      <w:rFonts w:cs="ＭＳ Ｐゴシック" w:hint="eastAsia"/>
                                      <w:sz w:val="21"/>
                                      <w:szCs w:val="21"/>
                                      <w:vertAlign w:val="superscript"/>
                                    </w:rPr>
                                    <w:t>※</w:t>
                                  </w:r>
                                </w:p>
                              </w:tc>
                              <w:tc>
                                <w:tcPr>
                                  <w:tcW w:w="2996" w:type="pct"/>
                                  <w:gridSpan w:val="2"/>
                                  <w:vAlign w:val="center"/>
                                </w:tcPr>
                                <w:p w14:paraId="5BE01AD1" w14:textId="77777777" w:rsidR="00656FF7" w:rsidRPr="006A1FED" w:rsidRDefault="00656FF7" w:rsidP="00656FF7">
                                  <w:pPr>
                                    <w:pStyle w:val="a6"/>
                                    <w:ind w:leftChars="0" w:left="0" w:firstLineChars="0" w:firstLine="0"/>
                                    <w:rPr>
                                      <w:rFonts w:cs="ＭＳ Ｐゴシック"/>
                                      <w:sz w:val="21"/>
                                      <w:szCs w:val="21"/>
                                    </w:rPr>
                                  </w:pPr>
                                  <w:r>
                                    <w:rPr>
                                      <w:rFonts w:cs="ＭＳ Ｐゴシック" w:hint="eastAsia"/>
                                      <w:sz w:val="21"/>
                                      <w:szCs w:val="21"/>
                                    </w:rPr>
                                    <w:t>あり</w:t>
                                  </w:r>
                                </w:p>
                              </w:tc>
                            </w:tr>
                          </w:tbl>
                          <w:p w14:paraId="186D9BDD" w14:textId="290B142D" w:rsidR="00730483" w:rsidRDefault="00730483" w:rsidP="00730483">
                            <w:pPr>
                              <w:ind w:leftChars="0" w:left="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E59A0C" id="_x0000_s1029" type="#_x0000_t202" style="position:absolute;margin-left:0;margin-top:5.35pt;width:502.85pt;height:208.8pt;z-index:25170227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">
                <v:textbox>
                  <w:txbxContent>
                    <w:tbl>
                      <w:tblPr>
                        <w:tblStyle w:val="aa"/>
                        <w:tblW w:w="5000" w:type="pct"/>
                        <w:jc w:val="center"/>
                        <w:tblLook w:val="04A0" w:firstRow="1" w:lastRow="0" w:firstColumn="1" w:lastColumn="0" w:noHBand="0" w:noVBand="1"/>
                      </w:tblPr>
                      <w:tblGrid>
                        <w:gridCol w:w="1934"/>
                        <w:gridCol w:w="673"/>
                        <w:gridCol w:w="1306"/>
                        <w:gridCol w:w="1031"/>
                        <w:gridCol w:w="4816"/>
                      </w:tblGrid>
                      <w:tr w:rsidR="00656FF7" w:rsidRPr="006A1FED" w14:paraId="568E0439" w14:textId="77777777" w:rsidTr="00656FF7">
                        <w:trPr>
                          <w:trHeight w:val="340"/>
                          <w:jc w:val="center"/>
                        </w:trPr>
                        <w:tc>
                          <w:tcPr>
                            <w:tcW w:w="991" w:type="pct"/>
                            <w:vMerge w:val="restart"/>
                            <w:shd w:val="clear" w:color="auto" w:fill="DAEEF3" w:themeFill="accent5" w:themeFillTint="33"/>
                            <w:vAlign w:val="center"/>
                          </w:tcPr>
                          <w:p w14:paraId="565FC09F"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保有機能</w:t>
                            </w:r>
                          </w:p>
                        </w:tc>
                        <w:tc>
                          <w:tcPr>
                            <w:tcW w:w="345" w:type="pct"/>
                            <w:vMerge w:val="restart"/>
                            <w:shd w:val="clear" w:color="auto" w:fill="DAEEF3" w:themeFill="accent5" w:themeFillTint="33"/>
                            <w:vAlign w:val="center"/>
                          </w:tcPr>
                          <w:p w14:paraId="326D777E"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自車</w:t>
                            </w:r>
                          </w:p>
                          <w:p w14:paraId="2C8DED8C"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操作</w:t>
                            </w:r>
                          </w:p>
                        </w:tc>
                        <w:tc>
                          <w:tcPr>
                            <w:tcW w:w="669" w:type="pct"/>
                            <w:shd w:val="clear" w:color="auto" w:fill="DAEEF3" w:themeFill="accent5" w:themeFillTint="33"/>
                            <w:vAlign w:val="center"/>
                          </w:tcPr>
                          <w:p w14:paraId="5BDEE65B"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左折</w:t>
                            </w:r>
                          </w:p>
                        </w:tc>
                        <w:tc>
                          <w:tcPr>
                            <w:tcW w:w="528" w:type="pct"/>
                            <w:vAlign w:val="center"/>
                          </w:tcPr>
                          <w:p w14:paraId="11380A60"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走行可否</w:t>
                            </w:r>
                          </w:p>
                        </w:tc>
                        <w:tc>
                          <w:tcPr>
                            <w:tcW w:w="2467" w:type="pct"/>
                            <w:shd w:val="clear" w:color="auto" w:fill="FFFF00"/>
                            <w:vAlign w:val="center"/>
                          </w:tcPr>
                          <w:p w14:paraId="2DF2CC22" w14:textId="28E71BCF" w:rsidR="00656FF7" w:rsidRPr="006A1FED" w:rsidRDefault="004B61D4" w:rsidP="00656FF7">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可</w:t>
                            </w:r>
                          </w:p>
                        </w:tc>
                      </w:tr>
                      <w:tr w:rsidR="00656FF7" w:rsidRPr="006A1FED" w14:paraId="732DD087" w14:textId="77777777" w:rsidTr="00656FF7">
                        <w:trPr>
                          <w:trHeight w:val="340"/>
                          <w:jc w:val="center"/>
                        </w:trPr>
                        <w:tc>
                          <w:tcPr>
                            <w:tcW w:w="991" w:type="pct"/>
                            <w:vMerge/>
                            <w:shd w:val="clear" w:color="auto" w:fill="DAEEF3" w:themeFill="accent5" w:themeFillTint="33"/>
                            <w:vAlign w:val="center"/>
                          </w:tcPr>
                          <w:p w14:paraId="2144F0AD" w14:textId="77777777" w:rsidR="00656FF7" w:rsidRPr="006A1FED" w:rsidRDefault="00656FF7" w:rsidP="00656FF7">
                            <w:pPr>
                              <w:pStyle w:val="a6"/>
                              <w:ind w:leftChars="0" w:left="0" w:firstLineChars="0" w:firstLine="0"/>
                              <w:rPr>
                                <w:rFonts w:cs="ＭＳ Ｐゴシック"/>
                                <w:sz w:val="21"/>
                                <w:szCs w:val="21"/>
                              </w:rPr>
                            </w:pPr>
                          </w:p>
                        </w:tc>
                        <w:tc>
                          <w:tcPr>
                            <w:tcW w:w="345" w:type="pct"/>
                            <w:vMerge/>
                            <w:shd w:val="clear" w:color="auto" w:fill="DAEEF3" w:themeFill="accent5" w:themeFillTint="33"/>
                            <w:vAlign w:val="center"/>
                          </w:tcPr>
                          <w:p w14:paraId="6CD1DAE3" w14:textId="77777777" w:rsidR="00656FF7" w:rsidRPr="006A1FED" w:rsidRDefault="00656FF7" w:rsidP="00656FF7">
                            <w:pPr>
                              <w:pStyle w:val="a6"/>
                              <w:ind w:leftChars="0" w:left="0" w:firstLineChars="0" w:firstLine="0"/>
                              <w:rPr>
                                <w:rFonts w:cs="ＭＳ Ｐゴシック"/>
                                <w:sz w:val="21"/>
                                <w:szCs w:val="21"/>
                              </w:rPr>
                            </w:pPr>
                          </w:p>
                        </w:tc>
                        <w:tc>
                          <w:tcPr>
                            <w:tcW w:w="669" w:type="pct"/>
                            <w:shd w:val="clear" w:color="auto" w:fill="DAEEF3" w:themeFill="accent5" w:themeFillTint="33"/>
                            <w:vAlign w:val="center"/>
                          </w:tcPr>
                          <w:p w14:paraId="49C71F97"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右折</w:t>
                            </w:r>
                          </w:p>
                        </w:tc>
                        <w:tc>
                          <w:tcPr>
                            <w:tcW w:w="528" w:type="pct"/>
                            <w:vAlign w:val="center"/>
                          </w:tcPr>
                          <w:p w14:paraId="7713B7B2"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走行可否</w:t>
                            </w:r>
                          </w:p>
                        </w:tc>
                        <w:tc>
                          <w:tcPr>
                            <w:tcW w:w="2467" w:type="pct"/>
                            <w:shd w:val="clear" w:color="auto" w:fill="FFFF00"/>
                            <w:vAlign w:val="center"/>
                          </w:tcPr>
                          <w:p w14:paraId="4A7B31AF" w14:textId="0CBBD8FE" w:rsidR="00656FF7" w:rsidRPr="006A1FED" w:rsidRDefault="004B61D4" w:rsidP="00656FF7">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可</w:t>
                            </w:r>
                          </w:p>
                        </w:tc>
                      </w:tr>
                      <w:tr w:rsidR="00656FF7" w:rsidRPr="006A1FED" w14:paraId="60C8A097" w14:textId="77777777" w:rsidTr="00656FF7">
                        <w:trPr>
                          <w:trHeight w:val="340"/>
                          <w:jc w:val="center"/>
                        </w:trPr>
                        <w:tc>
                          <w:tcPr>
                            <w:tcW w:w="991" w:type="pct"/>
                            <w:vMerge/>
                            <w:shd w:val="clear" w:color="auto" w:fill="DAEEF3" w:themeFill="accent5" w:themeFillTint="33"/>
                            <w:vAlign w:val="center"/>
                          </w:tcPr>
                          <w:p w14:paraId="3FA5AF99" w14:textId="77777777" w:rsidR="00656FF7" w:rsidRPr="006A1FED" w:rsidRDefault="00656FF7" w:rsidP="00656FF7">
                            <w:pPr>
                              <w:pStyle w:val="a6"/>
                              <w:ind w:leftChars="0" w:left="0" w:firstLineChars="0" w:firstLine="0"/>
                              <w:rPr>
                                <w:rFonts w:cs="ＭＳ Ｐゴシック"/>
                                <w:sz w:val="21"/>
                                <w:szCs w:val="21"/>
                              </w:rPr>
                            </w:pPr>
                          </w:p>
                        </w:tc>
                        <w:tc>
                          <w:tcPr>
                            <w:tcW w:w="345" w:type="pct"/>
                            <w:vMerge/>
                            <w:shd w:val="clear" w:color="auto" w:fill="DAEEF3" w:themeFill="accent5" w:themeFillTint="33"/>
                            <w:vAlign w:val="center"/>
                          </w:tcPr>
                          <w:p w14:paraId="524E516E" w14:textId="77777777" w:rsidR="00656FF7" w:rsidRPr="006A1FED" w:rsidRDefault="00656FF7" w:rsidP="00656FF7">
                            <w:pPr>
                              <w:pStyle w:val="a6"/>
                              <w:ind w:leftChars="0" w:left="0" w:firstLineChars="0" w:firstLine="0"/>
                              <w:rPr>
                                <w:rFonts w:cs="ＭＳ Ｐゴシック"/>
                                <w:sz w:val="21"/>
                                <w:szCs w:val="21"/>
                              </w:rPr>
                            </w:pPr>
                          </w:p>
                        </w:tc>
                        <w:tc>
                          <w:tcPr>
                            <w:tcW w:w="669" w:type="pct"/>
                            <w:shd w:val="clear" w:color="auto" w:fill="DAEEF3" w:themeFill="accent5" w:themeFillTint="33"/>
                            <w:vAlign w:val="center"/>
                          </w:tcPr>
                          <w:p w14:paraId="2196C26D"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車線変更</w:t>
                            </w:r>
                          </w:p>
                        </w:tc>
                        <w:tc>
                          <w:tcPr>
                            <w:tcW w:w="528" w:type="pct"/>
                            <w:vAlign w:val="center"/>
                          </w:tcPr>
                          <w:p w14:paraId="2FADA4CB"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走行可否</w:t>
                            </w:r>
                          </w:p>
                        </w:tc>
                        <w:tc>
                          <w:tcPr>
                            <w:tcW w:w="2467" w:type="pct"/>
                            <w:vAlign w:val="center"/>
                          </w:tcPr>
                          <w:p w14:paraId="3397C761" w14:textId="77777777" w:rsidR="00656FF7" w:rsidRPr="006A1FED" w:rsidRDefault="00656FF7" w:rsidP="00656FF7">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可（事前に設定した場合のみ）</w:t>
                            </w:r>
                          </w:p>
                        </w:tc>
                      </w:tr>
                      <w:tr w:rsidR="00656FF7" w:rsidRPr="006A1FED" w14:paraId="02A92C67" w14:textId="77777777" w:rsidTr="00656FF7">
                        <w:trPr>
                          <w:trHeight w:val="340"/>
                          <w:jc w:val="center"/>
                        </w:trPr>
                        <w:tc>
                          <w:tcPr>
                            <w:tcW w:w="991" w:type="pct"/>
                            <w:vMerge/>
                            <w:shd w:val="clear" w:color="auto" w:fill="DAEEF3" w:themeFill="accent5" w:themeFillTint="33"/>
                            <w:vAlign w:val="center"/>
                          </w:tcPr>
                          <w:p w14:paraId="0BC59E38" w14:textId="77777777" w:rsidR="00656FF7" w:rsidRPr="006A1FED" w:rsidRDefault="00656FF7" w:rsidP="00656FF7">
                            <w:pPr>
                              <w:pStyle w:val="a6"/>
                              <w:ind w:leftChars="0" w:left="0" w:firstLineChars="0" w:firstLine="0"/>
                              <w:rPr>
                                <w:rFonts w:cs="ＭＳ Ｐゴシック"/>
                                <w:sz w:val="21"/>
                                <w:szCs w:val="21"/>
                              </w:rPr>
                            </w:pPr>
                          </w:p>
                        </w:tc>
                        <w:tc>
                          <w:tcPr>
                            <w:tcW w:w="345" w:type="pct"/>
                            <w:vMerge/>
                            <w:shd w:val="clear" w:color="auto" w:fill="DAEEF3" w:themeFill="accent5" w:themeFillTint="33"/>
                            <w:vAlign w:val="center"/>
                          </w:tcPr>
                          <w:p w14:paraId="37538A42" w14:textId="77777777" w:rsidR="00656FF7" w:rsidRPr="006A1FED" w:rsidRDefault="00656FF7" w:rsidP="00656FF7">
                            <w:pPr>
                              <w:pStyle w:val="a6"/>
                              <w:ind w:leftChars="0" w:left="0" w:firstLineChars="0" w:firstLine="0"/>
                              <w:rPr>
                                <w:rFonts w:cs="ＭＳ Ｐゴシック"/>
                                <w:sz w:val="21"/>
                                <w:szCs w:val="21"/>
                              </w:rPr>
                            </w:pPr>
                          </w:p>
                        </w:tc>
                        <w:tc>
                          <w:tcPr>
                            <w:tcW w:w="669" w:type="pct"/>
                            <w:shd w:val="clear" w:color="auto" w:fill="DAEEF3" w:themeFill="accent5" w:themeFillTint="33"/>
                            <w:vAlign w:val="center"/>
                          </w:tcPr>
                          <w:p w14:paraId="1AEBDD7F"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障害物回避</w:t>
                            </w:r>
                          </w:p>
                        </w:tc>
                        <w:tc>
                          <w:tcPr>
                            <w:tcW w:w="528" w:type="pct"/>
                            <w:vAlign w:val="center"/>
                          </w:tcPr>
                          <w:p w14:paraId="659D0A9B"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対応可否</w:t>
                            </w:r>
                          </w:p>
                        </w:tc>
                        <w:tc>
                          <w:tcPr>
                            <w:tcW w:w="2467" w:type="pct"/>
                            <w:vAlign w:val="center"/>
                          </w:tcPr>
                          <w:p w14:paraId="54ACC25C" w14:textId="77777777" w:rsidR="00656FF7" w:rsidRPr="006A1FED" w:rsidRDefault="00656FF7" w:rsidP="00656FF7">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可（同一車線内でのみ可能に設定）</w:t>
                            </w:r>
                          </w:p>
                        </w:tc>
                      </w:tr>
                      <w:tr w:rsidR="00656FF7" w:rsidRPr="006A1FED" w14:paraId="2767904F" w14:textId="77777777" w:rsidTr="00656FF7">
                        <w:trPr>
                          <w:trHeight w:val="340"/>
                          <w:jc w:val="center"/>
                        </w:trPr>
                        <w:tc>
                          <w:tcPr>
                            <w:tcW w:w="991" w:type="pct"/>
                            <w:vMerge/>
                            <w:shd w:val="clear" w:color="auto" w:fill="DAEEF3" w:themeFill="accent5" w:themeFillTint="33"/>
                            <w:vAlign w:val="center"/>
                          </w:tcPr>
                          <w:p w14:paraId="2F190AE4" w14:textId="77777777" w:rsidR="00656FF7" w:rsidRPr="006A1FED" w:rsidRDefault="00656FF7" w:rsidP="00656FF7">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6EC38B65"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対象認識</w:t>
                            </w:r>
                          </w:p>
                        </w:tc>
                        <w:tc>
                          <w:tcPr>
                            <w:tcW w:w="2996" w:type="pct"/>
                            <w:gridSpan w:val="2"/>
                            <w:shd w:val="clear" w:color="auto" w:fill="FFFF00"/>
                            <w:vAlign w:val="center"/>
                          </w:tcPr>
                          <w:p w14:paraId="5EC785DE" w14:textId="302A9110" w:rsidR="00656FF7" w:rsidRPr="006A1FED" w:rsidRDefault="004B61D4" w:rsidP="00656FF7">
                            <w:pPr>
                              <w:pStyle w:val="a6"/>
                              <w:ind w:leftChars="0" w:left="0" w:firstLineChars="0" w:firstLine="0"/>
                              <w:rPr>
                                <w:rFonts w:cs="ＭＳ Ｐゴシック"/>
                                <w:sz w:val="21"/>
                                <w:szCs w:val="21"/>
                              </w:rPr>
                            </w:pPr>
                            <w:r>
                              <w:rPr>
                                <w:rFonts w:cs="ＭＳ Ｐゴシック" w:hint="eastAsia"/>
                                <w:sz w:val="21"/>
                                <w:szCs w:val="21"/>
                              </w:rPr>
                              <w:t>可</w:t>
                            </w:r>
                          </w:p>
                        </w:tc>
                      </w:tr>
                      <w:tr w:rsidR="00656FF7" w:rsidRPr="006A1FED" w14:paraId="26F21A85" w14:textId="77777777" w:rsidTr="00656FF7">
                        <w:trPr>
                          <w:trHeight w:val="340"/>
                          <w:jc w:val="center"/>
                        </w:trPr>
                        <w:tc>
                          <w:tcPr>
                            <w:tcW w:w="991" w:type="pct"/>
                            <w:vMerge/>
                            <w:shd w:val="clear" w:color="auto" w:fill="DAEEF3" w:themeFill="accent5" w:themeFillTint="33"/>
                            <w:vAlign w:val="center"/>
                          </w:tcPr>
                          <w:p w14:paraId="4B17E770" w14:textId="77777777" w:rsidR="00656FF7" w:rsidRPr="006A1FED" w:rsidRDefault="00656FF7" w:rsidP="00656FF7">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6F168B20"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白線認識</w:t>
                            </w:r>
                          </w:p>
                        </w:tc>
                        <w:tc>
                          <w:tcPr>
                            <w:tcW w:w="2996" w:type="pct"/>
                            <w:gridSpan w:val="2"/>
                            <w:vAlign w:val="center"/>
                          </w:tcPr>
                          <w:p w14:paraId="4EE449DA" w14:textId="77777777" w:rsidR="00656FF7" w:rsidRPr="006A1FED" w:rsidRDefault="00656FF7" w:rsidP="00656FF7">
                            <w:pPr>
                              <w:pStyle w:val="a6"/>
                              <w:ind w:leftChars="0" w:left="0" w:firstLineChars="0" w:firstLine="0"/>
                              <w:rPr>
                                <w:rFonts w:cs="ＭＳ Ｐゴシック"/>
                                <w:sz w:val="21"/>
                                <w:szCs w:val="21"/>
                              </w:rPr>
                            </w:pPr>
                            <w:r>
                              <w:rPr>
                                <w:rFonts w:cs="ＭＳ Ｐゴシック" w:hint="eastAsia"/>
                                <w:sz w:val="21"/>
                                <w:szCs w:val="21"/>
                              </w:rPr>
                              <w:t>不可</w:t>
                            </w:r>
                          </w:p>
                        </w:tc>
                      </w:tr>
                      <w:tr w:rsidR="00656FF7" w:rsidRPr="006A1FED" w14:paraId="1DD1343A" w14:textId="77777777" w:rsidTr="00656FF7">
                        <w:trPr>
                          <w:trHeight w:val="340"/>
                          <w:jc w:val="center"/>
                        </w:trPr>
                        <w:tc>
                          <w:tcPr>
                            <w:tcW w:w="991" w:type="pct"/>
                            <w:vMerge/>
                            <w:shd w:val="clear" w:color="auto" w:fill="DAEEF3" w:themeFill="accent5" w:themeFillTint="33"/>
                            <w:vAlign w:val="center"/>
                          </w:tcPr>
                          <w:p w14:paraId="30F0307E" w14:textId="77777777" w:rsidR="00656FF7" w:rsidRPr="006A1FED" w:rsidRDefault="00656FF7" w:rsidP="00656FF7">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098112E4"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標識認識</w:t>
                            </w:r>
                          </w:p>
                        </w:tc>
                        <w:tc>
                          <w:tcPr>
                            <w:tcW w:w="2996" w:type="pct"/>
                            <w:gridSpan w:val="2"/>
                            <w:vAlign w:val="center"/>
                          </w:tcPr>
                          <w:p w14:paraId="37BE6263" w14:textId="77777777" w:rsidR="00656FF7" w:rsidRPr="006A1FED" w:rsidRDefault="00656FF7" w:rsidP="00656FF7">
                            <w:pPr>
                              <w:pStyle w:val="a6"/>
                              <w:ind w:leftChars="0" w:left="0" w:firstLineChars="0" w:firstLine="0"/>
                              <w:rPr>
                                <w:rFonts w:cs="ＭＳ Ｐゴシック"/>
                                <w:sz w:val="21"/>
                                <w:szCs w:val="21"/>
                              </w:rPr>
                            </w:pPr>
                            <w:r>
                              <w:rPr>
                                <w:rFonts w:cs="ＭＳ Ｐゴシック" w:hint="eastAsia"/>
                                <w:sz w:val="21"/>
                                <w:szCs w:val="21"/>
                              </w:rPr>
                              <w:t>不可</w:t>
                            </w:r>
                          </w:p>
                        </w:tc>
                      </w:tr>
                      <w:tr w:rsidR="00656FF7" w:rsidRPr="006A1FED" w14:paraId="28B4077B" w14:textId="77777777" w:rsidTr="00656FF7">
                        <w:trPr>
                          <w:trHeight w:val="340"/>
                          <w:jc w:val="center"/>
                        </w:trPr>
                        <w:tc>
                          <w:tcPr>
                            <w:tcW w:w="991" w:type="pct"/>
                            <w:vMerge/>
                            <w:shd w:val="clear" w:color="auto" w:fill="DAEEF3" w:themeFill="accent5" w:themeFillTint="33"/>
                            <w:vAlign w:val="center"/>
                          </w:tcPr>
                          <w:p w14:paraId="7DCD5AC0" w14:textId="77777777" w:rsidR="00656FF7" w:rsidRPr="006A1FED" w:rsidRDefault="00656FF7" w:rsidP="00656FF7">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4A1F751B"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信号認識</w:t>
                            </w:r>
                          </w:p>
                        </w:tc>
                        <w:tc>
                          <w:tcPr>
                            <w:tcW w:w="2996" w:type="pct"/>
                            <w:gridSpan w:val="2"/>
                            <w:vAlign w:val="center"/>
                          </w:tcPr>
                          <w:p w14:paraId="33DC624E" w14:textId="77777777" w:rsidR="00656FF7" w:rsidRPr="006A1FED" w:rsidRDefault="00656FF7" w:rsidP="00656FF7">
                            <w:pPr>
                              <w:pStyle w:val="a6"/>
                              <w:ind w:leftChars="0" w:left="0" w:firstLineChars="0" w:firstLine="0"/>
                              <w:rPr>
                                <w:rFonts w:cs="ＭＳ Ｐゴシック"/>
                                <w:sz w:val="21"/>
                                <w:szCs w:val="21"/>
                              </w:rPr>
                            </w:pPr>
                            <w:r>
                              <w:rPr>
                                <w:rFonts w:cs="ＭＳ Ｐゴシック" w:hint="eastAsia"/>
                                <w:sz w:val="21"/>
                                <w:szCs w:val="21"/>
                              </w:rPr>
                              <w:t>不可</w:t>
                            </w:r>
                          </w:p>
                        </w:tc>
                      </w:tr>
                      <w:tr w:rsidR="00656FF7" w:rsidRPr="006A1FED" w14:paraId="3F71BC1C" w14:textId="77777777" w:rsidTr="00656FF7">
                        <w:trPr>
                          <w:trHeight w:val="340"/>
                          <w:jc w:val="center"/>
                        </w:trPr>
                        <w:tc>
                          <w:tcPr>
                            <w:tcW w:w="991" w:type="pct"/>
                            <w:vMerge/>
                            <w:shd w:val="clear" w:color="auto" w:fill="DAEEF3" w:themeFill="accent5" w:themeFillTint="33"/>
                            <w:vAlign w:val="center"/>
                          </w:tcPr>
                          <w:p w14:paraId="1D8FB58E" w14:textId="77777777" w:rsidR="00656FF7" w:rsidRPr="006A1FED" w:rsidRDefault="00656FF7" w:rsidP="00656FF7">
                            <w:pPr>
                              <w:pStyle w:val="a6"/>
                              <w:ind w:leftChars="0" w:left="0" w:firstLineChars="0" w:firstLine="0"/>
                              <w:rPr>
                                <w:rFonts w:cs="ＭＳ Ｐゴシック"/>
                                <w:sz w:val="21"/>
                                <w:szCs w:val="21"/>
                              </w:rPr>
                            </w:pPr>
                          </w:p>
                        </w:tc>
                        <w:tc>
                          <w:tcPr>
                            <w:tcW w:w="1013" w:type="pct"/>
                            <w:gridSpan w:val="2"/>
                            <w:shd w:val="clear" w:color="auto" w:fill="DAEEF3" w:themeFill="accent5" w:themeFillTint="33"/>
                            <w:vAlign w:val="center"/>
                          </w:tcPr>
                          <w:p w14:paraId="2D34C115" w14:textId="77777777" w:rsidR="00656FF7" w:rsidRPr="006A1FED" w:rsidRDefault="00656FF7" w:rsidP="00656FF7">
                            <w:pPr>
                              <w:pStyle w:val="a6"/>
                              <w:ind w:leftChars="0" w:left="0" w:firstLineChars="0" w:firstLine="0"/>
                              <w:rPr>
                                <w:rFonts w:cs="ＭＳ Ｐゴシック"/>
                                <w:sz w:val="21"/>
                                <w:szCs w:val="21"/>
                              </w:rPr>
                            </w:pPr>
                            <w:r w:rsidRPr="006A1FED">
                              <w:rPr>
                                <w:rFonts w:cs="ＭＳ Ｐゴシック" w:hint="eastAsia"/>
                                <w:sz w:val="21"/>
                                <w:szCs w:val="21"/>
                              </w:rPr>
                              <w:t>MRM</w:t>
                            </w:r>
                            <w:r w:rsidRPr="006A1FED">
                              <w:rPr>
                                <w:rFonts w:cs="ＭＳ Ｐゴシック" w:hint="eastAsia"/>
                                <w:sz w:val="21"/>
                                <w:szCs w:val="21"/>
                                <w:vertAlign w:val="superscript"/>
                              </w:rPr>
                              <w:t>※</w:t>
                            </w:r>
                          </w:p>
                        </w:tc>
                        <w:tc>
                          <w:tcPr>
                            <w:tcW w:w="2996" w:type="pct"/>
                            <w:gridSpan w:val="2"/>
                            <w:vAlign w:val="center"/>
                          </w:tcPr>
                          <w:p w14:paraId="5BE01AD1" w14:textId="77777777" w:rsidR="00656FF7" w:rsidRPr="006A1FED" w:rsidRDefault="00656FF7" w:rsidP="00656FF7">
                            <w:pPr>
                              <w:pStyle w:val="a6"/>
                              <w:ind w:leftChars="0" w:left="0" w:firstLineChars="0" w:firstLine="0"/>
                              <w:rPr>
                                <w:rFonts w:cs="ＭＳ Ｐゴシック"/>
                                <w:sz w:val="21"/>
                                <w:szCs w:val="21"/>
                              </w:rPr>
                            </w:pPr>
                            <w:r>
                              <w:rPr>
                                <w:rFonts w:cs="ＭＳ Ｐゴシック" w:hint="eastAsia"/>
                                <w:sz w:val="21"/>
                                <w:szCs w:val="21"/>
                              </w:rPr>
                              <w:t>あり</w:t>
                            </w:r>
                          </w:p>
                        </w:tc>
                      </w:tr>
                    </w:tbl>
                    <w:p w14:paraId="186D9BDD" w14:textId="290B142D" w:rsidR="00730483" w:rsidRDefault="00730483" w:rsidP="00730483">
                      <w:pPr>
                        <w:ind w:leftChars="0" w:left="0"/>
                      </w:pPr>
                    </w:p>
                  </w:txbxContent>
                </v:textbox>
                <w10:wrap type="square" anchorx="margin"/>
              </v:shape>
            </w:pict>
          </mc:Fallback>
        </mc:AlternateContent>
      </w:r>
    </w:p>
    <w:p w14:paraId="499FCFF0" w14:textId="045598F7" w:rsidR="004A15FD" w:rsidRPr="0064265E" w:rsidRDefault="00A44BF0"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6BE4C031" wp14:editId="467194BC">
                <wp:simplePos x="0" y="0"/>
                <wp:positionH relativeFrom="column">
                  <wp:posOffset>64135</wp:posOffset>
                </wp:positionH>
                <wp:positionV relativeFrom="paragraph">
                  <wp:posOffset>281940</wp:posOffset>
                </wp:positionV>
                <wp:extent cx="6386195" cy="5950585"/>
                <wp:effectExtent l="0" t="0" r="14605" b="1206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950585"/>
                        </a:xfrm>
                        <a:prstGeom prst="rect">
                          <a:avLst/>
                        </a:prstGeom>
                        <a:solidFill>
                          <a:srgbClr val="FFFFFF"/>
                        </a:solidFill>
                        <a:ln w="9525">
                          <a:solidFill>
                            <a:srgbClr val="000000"/>
                          </a:solidFill>
                          <a:miter lim="800000"/>
                          <a:headEnd/>
                          <a:tailEnd/>
                        </a:ln>
                      </wps:spPr>
                      <wps:txb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3E8CC89C"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F939BB" w:rsidRPr="00F92942" w14:paraId="4FBB32C3" w14:textId="77777777" w:rsidTr="00653D87">
                              <w:trPr>
                                <w:cantSplit/>
                                <w:trHeight w:val="1019"/>
                              </w:trPr>
                              <w:tc>
                                <w:tcPr>
                                  <w:tcW w:w="704" w:type="dxa"/>
                                  <w:vMerge w:val="restart"/>
                                  <w:tcBorders>
                                    <w:top w:val="single" w:sz="4" w:space="0" w:color="auto"/>
                                    <w:left w:val="single" w:sz="4" w:space="0" w:color="auto"/>
                                    <w:right w:val="single" w:sz="4" w:space="0" w:color="auto"/>
                                  </w:tcBorders>
                                  <w:textDirection w:val="tbRlV"/>
                                  <w:vAlign w:val="center"/>
                                </w:tcPr>
                                <w:p w14:paraId="20A9559C" w14:textId="77777777" w:rsidR="00F939BB" w:rsidRPr="00F92942" w:rsidRDefault="00F939BB" w:rsidP="00F939BB">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3DC3D920" w:rsidR="00F939BB" w:rsidRPr="00F939BB" w:rsidRDefault="00F939BB" w:rsidP="00F939BB">
                                  <w:pPr>
                                    <w:spacing w:line="259" w:lineRule="auto"/>
                                    <w:ind w:leftChars="0" w:left="0" w:firstLineChars="0" w:firstLine="0"/>
                                    <w:suppressOverlap/>
                                    <w:rPr>
                                      <w:color w:val="000000" w:themeColor="text1"/>
                                      <w:lang w:val="en-US"/>
                                    </w:rPr>
                                  </w:pPr>
                                  <w:r w:rsidRPr="00F939BB">
                                    <w:rPr>
                                      <w:color w:val="000000" w:themeColor="text1"/>
                                    </w:rPr>
                                    <w:t>視察</w:t>
                                  </w:r>
                                </w:p>
                              </w:tc>
                              <w:tc>
                                <w:tcPr>
                                  <w:tcW w:w="5796" w:type="dxa"/>
                                  <w:tcBorders>
                                    <w:top w:val="single" w:sz="4" w:space="0" w:color="000000"/>
                                    <w:left w:val="single" w:sz="4" w:space="0" w:color="000000"/>
                                    <w:bottom w:val="single" w:sz="4" w:space="0" w:color="000000"/>
                                    <w:right w:val="single" w:sz="4" w:space="0" w:color="000000"/>
                                  </w:tcBorders>
                                  <w:shd w:val="clear" w:color="auto" w:fill="FFFF00"/>
                                </w:tcPr>
                                <w:p w14:paraId="6798106E" w14:textId="34A466B8" w:rsidR="00F939BB" w:rsidRPr="004B61D4" w:rsidRDefault="004B61D4" w:rsidP="004B61D4">
                                  <w:pPr>
                                    <w:pStyle w:val="Web"/>
                                    <w:ind w:leftChars="0" w:left="0" w:firstLineChars="0" w:firstLine="0"/>
                                    <w:rPr>
                                      <w:rFonts w:ascii="ＭＳ Ｐ明朝" w:eastAsia="ＭＳ Ｐ明朝" w:hAnsi="ＭＳ Ｐ明朝"/>
                                      <w:color w:val="000000"/>
                                      <w:sz w:val="21"/>
                                      <w:szCs w:val="21"/>
                                    </w:rPr>
                                  </w:pPr>
                                  <w:r w:rsidRPr="004B61D4">
                                    <w:rPr>
                                      <w:rFonts w:ascii="ＭＳ Ｐ明朝" w:eastAsia="ＭＳ Ｐ明朝" w:hAnsi="ＭＳ Ｐ明朝"/>
                                      <w:color w:val="000000"/>
                                      <w:sz w:val="21"/>
                                      <w:szCs w:val="21"/>
                                    </w:rPr>
                                    <w:t>視察申し込み件数を月ごとに集計し、月平均1件以上の獲得目標に対しての進捗と、有償・無償別の収益効果を検証</w:t>
                                  </w:r>
                                </w:p>
                              </w:tc>
                            </w:tr>
                            <w:tr w:rsidR="00F939BB" w:rsidRPr="00F92942" w14:paraId="31073CFD" w14:textId="77777777" w:rsidTr="00653D87">
                              <w:trPr>
                                <w:cantSplit/>
                                <w:trHeight w:val="1019"/>
                              </w:trPr>
                              <w:tc>
                                <w:tcPr>
                                  <w:tcW w:w="704" w:type="dxa"/>
                                  <w:vMerge/>
                                  <w:tcBorders>
                                    <w:left w:val="single" w:sz="4" w:space="0" w:color="auto"/>
                                    <w:right w:val="single" w:sz="4" w:space="0" w:color="auto"/>
                                  </w:tcBorders>
                                  <w:textDirection w:val="tbRlV"/>
                                  <w:vAlign w:val="center"/>
                                </w:tcPr>
                                <w:p w14:paraId="7CC3EBAB" w14:textId="77777777" w:rsidR="00F939BB" w:rsidRDefault="00F939BB" w:rsidP="00F939B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0334EA1F" w14:textId="1D6D73A6" w:rsidR="00F939BB" w:rsidRPr="00F939BB" w:rsidRDefault="00F939BB" w:rsidP="00F939BB">
                                  <w:pPr>
                                    <w:spacing w:line="259" w:lineRule="auto"/>
                                    <w:ind w:leftChars="0" w:left="0" w:firstLineChars="0" w:firstLine="0"/>
                                    <w:suppressOverlap/>
                                    <w:rPr>
                                      <w:color w:val="000000" w:themeColor="text1"/>
                                    </w:rPr>
                                  </w:pPr>
                                  <w:r w:rsidRPr="00F939BB">
                                    <w:rPr>
                                      <w:color w:val="000000" w:themeColor="text1"/>
                                    </w:rPr>
                                    <w:t>広告</w:t>
                                  </w:r>
                                </w:p>
                              </w:tc>
                              <w:tc>
                                <w:tcPr>
                                  <w:tcW w:w="5796" w:type="dxa"/>
                                  <w:tcBorders>
                                    <w:top w:val="single" w:sz="4" w:space="0" w:color="000000"/>
                                    <w:left w:val="single" w:sz="4" w:space="0" w:color="000000"/>
                                    <w:bottom w:val="single" w:sz="4" w:space="0" w:color="000000"/>
                                    <w:right w:val="single" w:sz="4" w:space="0" w:color="000000"/>
                                  </w:tcBorders>
                                  <w:shd w:val="clear" w:color="auto" w:fill="FFFF00"/>
                                </w:tcPr>
                                <w:p w14:paraId="2006696D" w14:textId="33F12C88" w:rsidR="00F939BB" w:rsidRPr="004B61D4" w:rsidRDefault="004B61D4" w:rsidP="004B61D4">
                                  <w:pPr>
                                    <w:pStyle w:val="Web"/>
                                    <w:ind w:leftChars="0" w:left="0" w:firstLineChars="0" w:firstLine="0"/>
                                    <w:rPr>
                                      <w:rFonts w:ascii="ＭＳ Ｐ明朝" w:eastAsia="ＭＳ Ｐ明朝" w:hAnsi="ＭＳ Ｐ明朝"/>
                                      <w:color w:val="000000"/>
                                      <w:sz w:val="21"/>
                                      <w:szCs w:val="21"/>
                                    </w:rPr>
                                  </w:pPr>
                                  <w:r w:rsidRPr="004B61D4">
                                    <w:rPr>
                                      <w:rFonts w:ascii="ＭＳ Ｐ明朝" w:eastAsia="ＭＳ Ｐ明朝" w:hAnsi="ＭＳ Ｐ明朝"/>
                                      <w:color w:val="000000"/>
                                      <w:sz w:val="21"/>
                                      <w:szCs w:val="21"/>
                                    </w:rPr>
                                    <w:t>広告枠のスポンサー獲得件数を確認し、目標の3件以上獲得に対する実績と広告料収入の見込みを定期的に検証</w:t>
                                  </w:r>
                                </w:p>
                              </w:tc>
                            </w:tr>
                            <w:tr w:rsidR="00F939BB" w:rsidRPr="00F92942" w14:paraId="79124567" w14:textId="77777777" w:rsidTr="00653D87">
                              <w:trPr>
                                <w:cantSplit/>
                                <w:trHeight w:val="1019"/>
                              </w:trPr>
                              <w:tc>
                                <w:tcPr>
                                  <w:tcW w:w="704" w:type="dxa"/>
                                  <w:vMerge/>
                                  <w:tcBorders>
                                    <w:left w:val="single" w:sz="4" w:space="0" w:color="auto"/>
                                    <w:bottom w:val="single" w:sz="4" w:space="0" w:color="auto"/>
                                    <w:right w:val="single" w:sz="4" w:space="0" w:color="auto"/>
                                  </w:tcBorders>
                                  <w:textDirection w:val="tbRlV"/>
                                  <w:vAlign w:val="center"/>
                                </w:tcPr>
                                <w:p w14:paraId="586E2F4E" w14:textId="77777777" w:rsidR="00F939BB" w:rsidRDefault="00F939BB" w:rsidP="00F939B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619B3A8" w14:textId="03EF789D" w:rsidR="00F939BB" w:rsidRPr="00F939BB" w:rsidRDefault="00F939BB" w:rsidP="00F939BB">
                                  <w:pPr>
                                    <w:spacing w:line="259" w:lineRule="auto"/>
                                    <w:ind w:leftChars="0" w:left="0" w:firstLineChars="0" w:firstLine="0"/>
                                    <w:suppressOverlap/>
                                    <w:rPr>
                                      <w:color w:val="000000" w:themeColor="text1"/>
                                    </w:rPr>
                                  </w:pPr>
                                  <w:r w:rsidRPr="00F939BB">
                                    <w:rPr>
                                      <w:color w:val="000000" w:themeColor="text1"/>
                                    </w:rPr>
                                    <w:t>ふるさと納税</w:t>
                                  </w:r>
                                </w:p>
                              </w:tc>
                              <w:tc>
                                <w:tcPr>
                                  <w:tcW w:w="5796" w:type="dxa"/>
                                  <w:tcBorders>
                                    <w:top w:val="single" w:sz="4" w:space="0" w:color="000000"/>
                                    <w:left w:val="single" w:sz="4" w:space="0" w:color="000000"/>
                                    <w:bottom w:val="single" w:sz="4" w:space="0" w:color="000000"/>
                                    <w:right w:val="single" w:sz="4" w:space="0" w:color="000000"/>
                                  </w:tcBorders>
                                  <w:shd w:val="clear" w:color="auto" w:fill="FFFF00"/>
                                </w:tcPr>
                                <w:p w14:paraId="730DF238" w14:textId="3F320997" w:rsidR="00F939BB" w:rsidRPr="004B61D4" w:rsidRDefault="004B61D4" w:rsidP="004B61D4">
                                  <w:pPr>
                                    <w:pStyle w:val="Web"/>
                                    <w:ind w:leftChars="0" w:left="0" w:firstLineChars="0" w:firstLine="0"/>
                                    <w:rPr>
                                      <w:rFonts w:ascii="ＭＳ Ｐ明朝" w:eastAsia="ＭＳ Ｐ明朝" w:hAnsi="ＭＳ Ｐ明朝"/>
                                      <w:color w:val="000000"/>
                                      <w:sz w:val="21"/>
                                      <w:szCs w:val="21"/>
                                    </w:rPr>
                                  </w:pPr>
                                  <w:r w:rsidRPr="004B61D4">
                                    <w:rPr>
                                      <w:rFonts w:ascii="ＭＳ Ｐ明朝" w:eastAsia="ＭＳ Ｐ明朝" w:hAnsi="ＭＳ Ｐ明朝"/>
                                      <w:color w:val="000000"/>
                                      <w:sz w:val="21"/>
                                      <w:szCs w:val="21"/>
                                    </w:rPr>
                                    <w:t>ふるさと納税額を定期的に集計し、目標額6億円に対する進捗状況と、運行利用者や観光客へのPR活動の効果との関連を分析</w:t>
                                  </w:r>
                                </w:p>
                              </w:tc>
                            </w:tr>
                            <w:tr w:rsidR="00F939BB" w:rsidRPr="00F92942" w14:paraId="3481F0C4" w14:textId="77777777" w:rsidTr="00653D87">
                              <w:trPr>
                                <w:cantSplit/>
                                <w:trHeight w:val="1063"/>
                              </w:trPr>
                              <w:tc>
                                <w:tcPr>
                                  <w:tcW w:w="704" w:type="dxa"/>
                                  <w:vMerge w:val="restart"/>
                                  <w:tcBorders>
                                    <w:top w:val="single" w:sz="4" w:space="0" w:color="auto"/>
                                    <w:left w:val="single" w:sz="4" w:space="0" w:color="auto"/>
                                    <w:right w:val="single" w:sz="4" w:space="0" w:color="auto"/>
                                  </w:tcBorders>
                                  <w:textDirection w:val="tbRlV"/>
                                  <w:vAlign w:val="center"/>
                                </w:tcPr>
                                <w:p w14:paraId="1509B006" w14:textId="77777777" w:rsidR="00F939BB" w:rsidRDefault="00F939BB" w:rsidP="00F939BB">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14F2D2BD" w:rsidR="00F939BB" w:rsidRPr="00F939BB" w:rsidRDefault="00F939BB" w:rsidP="00F939BB">
                                  <w:pPr>
                                    <w:spacing w:line="259" w:lineRule="auto"/>
                                    <w:ind w:leftChars="0" w:left="0" w:firstLineChars="0" w:firstLine="0"/>
                                    <w:suppressOverlap/>
                                    <w:rPr>
                                      <w:color w:val="000000" w:themeColor="text1"/>
                                      <w:lang w:val="en-US"/>
                                    </w:rPr>
                                  </w:pPr>
                                  <w:r w:rsidRPr="00F939BB">
                                    <w:rPr>
                                      <w:color w:val="000000" w:themeColor="text1"/>
                                    </w:rPr>
                                    <w:t>自動運転割合</w:t>
                                  </w:r>
                                </w:p>
                              </w:tc>
                              <w:tc>
                                <w:tcPr>
                                  <w:tcW w:w="5796" w:type="dxa"/>
                                  <w:tcBorders>
                                    <w:top w:val="single" w:sz="4" w:space="0" w:color="000000"/>
                                    <w:left w:val="single" w:sz="4" w:space="0" w:color="000000"/>
                                    <w:bottom w:val="single" w:sz="4" w:space="0" w:color="000000"/>
                                    <w:right w:val="single" w:sz="4" w:space="0" w:color="000000"/>
                                  </w:tcBorders>
                                  <w:shd w:val="clear" w:color="auto" w:fill="FFFF00"/>
                                </w:tcPr>
                                <w:p w14:paraId="6F3DE4DD" w14:textId="7D0A1FB1" w:rsidR="00F939BB" w:rsidRPr="004B61D4" w:rsidRDefault="004B61D4" w:rsidP="004B61D4">
                                  <w:pPr>
                                    <w:pStyle w:val="Web"/>
                                    <w:ind w:leftChars="0" w:left="0" w:firstLineChars="0" w:firstLine="0"/>
                                    <w:rPr>
                                      <w:rFonts w:ascii="ＭＳ Ｐ明朝" w:eastAsia="ＭＳ Ｐ明朝" w:hAnsi="ＭＳ Ｐ明朝"/>
                                      <w:color w:val="000000"/>
                                      <w:sz w:val="21"/>
                                      <w:szCs w:val="21"/>
                                    </w:rPr>
                                  </w:pPr>
                                  <w:r w:rsidRPr="004B61D4">
                                    <w:rPr>
                                      <w:rFonts w:ascii="ＭＳ Ｐ明朝" w:eastAsia="ＭＳ Ｐ明朝" w:hAnsi="ＭＳ Ｐ明朝"/>
                                      <w:color w:val="000000"/>
                                      <w:sz w:val="21"/>
                                      <w:szCs w:val="21"/>
                                    </w:rPr>
                                    <w:t>遠隔監視システムDispatcherのデータを用いて総走行距離中の自動走行比率を算出し、目標値（90%以上）との</w:t>
                                  </w:r>
                                  <w:r w:rsidRPr="004B61D4">
                                    <w:rPr>
                                      <w:rFonts w:ascii="ＭＳ Ｐ明朝" w:eastAsia="ＭＳ Ｐ明朝" w:hAnsi="ＭＳ Ｐ明朝" w:hint="eastAsia"/>
                                      <w:color w:val="000000"/>
                                      <w:sz w:val="21"/>
                                      <w:szCs w:val="21"/>
                                    </w:rPr>
                                    <w:t>差異</w:t>
                                  </w:r>
                                  <w:r w:rsidRPr="004B61D4">
                                    <w:rPr>
                                      <w:rFonts w:ascii="ＭＳ Ｐ明朝" w:eastAsia="ＭＳ Ｐ明朝" w:hAnsi="ＭＳ Ｐ明朝"/>
                                      <w:color w:val="000000"/>
                                      <w:sz w:val="21"/>
                                      <w:szCs w:val="21"/>
                                    </w:rPr>
                                    <w:t>を確認</w:t>
                                  </w:r>
                                </w:p>
                              </w:tc>
                            </w:tr>
                            <w:tr w:rsidR="00F939BB" w:rsidRPr="00F92942" w14:paraId="24F18474" w14:textId="77777777" w:rsidTr="00653D87">
                              <w:trPr>
                                <w:cantSplit/>
                                <w:trHeight w:val="1063"/>
                              </w:trPr>
                              <w:tc>
                                <w:tcPr>
                                  <w:tcW w:w="704" w:type="dxa"/>
                                  <w:vMerge/>
                                  <w:tcBorders>
                                    <w:left w:val="single" w:sz="4" w:space="0" w:color="auto"/>
                                    <w:right w:val="single" w:sz="4" w:space="0" w:color="auto"/>
                                  </w:tcBorders>
                                  <w:textDirection w:val="tbRlV"/>
                                  <w:vAlign w:val="center"/>
                                </w:tcPr>
                                <w:p w14:paraId="3A2909C3" w14:textId="77777777" w:rsidR="00F939BB" w:rsidRDefault="00F939BB" w:rsidP="00F939B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3684326" w14:textId="48F21579" w:rsidR="00F939BB" w:rsidRPr="00F939BB" w:rsidRDefault="00F939BB" w:rsidP="00F939BB">
                                  <w:pPr>
                                    <w:spacing w:line="259" w:lineRule="auto"/>
                                    <w:ind w:leftChars="0" w:left="0" w:firstLineChars="0" w:firstLine="0"/>
                                    <w:suppressOverlap/>
                                    <w:jc w:val="both"/>
                                    <w:rPr>
                                      <w:color w:val="000000" w:themeColor="text1"/>
                                      <w:szCs w:val="20"/>
                                    </w:rPr>
                                  </w:pPr>
                                  <w:r w:rsidRPr="00F939BB">
                                    <w:rPr>
                                      <w:rFonts w:hint="eastAsia"/>
                                      <w:color w:val="000000" w:themeColor="text1"/>
                                    </w:rPr>
                                    <w:t>積雪</w:t>
                                  </w:r>
                                  <w:r w:rsidRPr="00F939BB">
                                    <w:rPr>
                                      <w:color w:val="000000" w:themeColor="text1"/>
                                    </w:rPr>
                                    <w:t>/降雪</w:t>
                                  </w:r>
                                </w:p>
                              </w:tc>
                              <w:tc>
                                <w:tcPr>
                                  <w:tcW w:w="5796" w:type="dxa"/>
                                  <w:tcBorders>
                                    <w:top w:val="single" w:sz="4" w:space="0" w:color="000000"/>
                                    <w:left w:val="single" w:sz="4" w:space="0" w:color="000000"/>
                                    <w:bottom w:val="single" w:sz="4" w:space="0" w:color="000000"/>
                                    <w:right w:val="single" w:sz="4" w:space="0" w:color="000000"/>
                                  </w:tcBorders>
                                  <w:shd w:val="clear" w:color="auto" w:fill="FFFF00"/>
                                </w:tcPr>
                                <w:p w14:paraId="61E4E351" w14:textId="4DEE7E0B" w:rsidR="00F939BB" w:rsidRPr="004B61D4" w:rsidRDefault="004B61D4" w:rsidP="004B61D4">
                                  <w:pPr>
                                    <w:pStyle w:val="Web"/>
                                    <w:ind w:leftChars="0" w:left="0" w:firstLineChars="0" w:firstLine="0"/>
                                    <w:rPr>
                                      <w:rFonts w:ascii="ＭＳ Ｐ明朝" w:eastAsia="ＭＳ Ｐ明朝" w:hAnsi="ＭＳ Ｐ明朝"/>
                                      <w:color w:val="000000"/>
                                      <w:sz w:val="21"/>
                                      <w:szCs w:val="21"/>
                                    </w:rPr>
                                  </w:pPr>
                                  <w:r w:rsidRPr="004B61D4">
                                    <w:rPr>
                                      <w:rFonts w:ascii="ＭＳ Ｐ明朝" w:eastAsia="ＭＳ Ｐ明朝" w:hAnsi="ＭＳ Ｐ明朝"/>
                                      <w:color w:val="000000"/>
                                      <w:sz w:val="21"/>
                                      <w:szCs w:val="21"/>
                                    </w:rPr>
                                    <w:t>積雪15cm以下および降雪時の環境下で試験運行を実施し、センサー誤検知や走行制御の安定性を分析・記録</w:t>
                                  </w:r>
                                </w:p>
                              </w:tc>
                            </w:tr>
                            <w:tr w:rsidR="00F939BB" w:rsidRPr="00F92942" w14:paraId="07459A8C" w14:textId="77777777" w:rsidTr="00653D87">
                              <w:trPr>
                                <w:cantSplit/>
                                <w:trHeight w:val="1179"/>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F939BB" w:rsidRDefault="00F939BB" w:rsidP="00F939BB">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392DF0B0" w:rsidR="00F939BB" w:rsidRPr="00F939BB" w:rsidRDefault="00F939BB" w:rsidP="00F939BB">
                                  <w:pPr>
                                    <w:spacing w:line="259" w:lineRule="auto"/>
                                    <w:ind w:leftChars="0" w:left="0" w:firstLineChars="0" w:firstLine="0"/>
                                    <w:suppressOverlap/>
                                    <w:rPr>
                                      <w:color w:val="000000" w:themeColor="text1"/>
                                      <w:lang w:val="en-US"/>
                                    </w:rPr>
                                  </w:pPr>
                                  <w:r w:rsidRPr="00F939BB">
                                    <w:rPr>
                                      <w:color w:val="000000" w:themeColor="text1"/>
                                    </w:rPr>
                                    <w:t>利用者数</w:t>
                                  </w:r>
                                </w:p>
                              </w:tc>
                              <w:tc>
                                <w:tcPr>
                                  <w:tcW w:w="5796" w:type="dxa"/>
                                  <w:tcBorders>
                                    <w:top w:val="single" w:sz="4" w:space="0" w:color="000000"/>
                                    <w:left w:val="single" w:sz="4" w:space="0" w:color="000000"/>
                                    <w:bottom w:val="single" w:sz="4" w:space="0" w:color="000000"/>
                                    <w:right w:val="single" w:sz="4" w:space="0" w:color="000000"/>
                                  </w:tcBorders>
                                  <w:shd w:val="clear" w:color="auto" w:fill="FFFF00"/>
                                </w:tcPr>
                                <w:p w14:paraId="39B24674" w14:textId="6F2038F9" w:rsidR="00C37305" w:rsidRPr="004B61D4" w:rsidRDefault="004B61D4" w:rsidP="004B61D4">
                                  <w:pPr>
                                    <w:pStyle w:val="Web"/>
                                    <w:ind w:leftChars="0" w:left="0" w:firstLineChars="0" w:firstLine="0"/>
                                    <w:rPr>
                                      <w:rFonts w:ascii="ＭＳ Ｐ明朝" w:eastAsia="ＭＳ Ｐ明朝" w:hAnsi="ＭＳ Ｐ明朝"/>
                                      <w:color w:val="000000"/>
                                      <w:sz w:val="21"/>
                                      <w:szCs w:val="21"/>
                                    </w:rPr>
                                  </w:pPr>
                                  <w:r w:rsidRPr="004B61D4">
                                    <w:rPr>
                                      <w:rFonts w:ascii="ＭＳ Ｐ明朝" w:eastAsia="ＭＳ Ｐ明朝" w:hAnsi="ＭＳ Ｐ明朝"/>
                                      <w:color w:val="000000"/>
                                      <w:sz w:val="21"/>
                                      <w:szCs w:val="21"/>
                                    </w:rPr>
                                    <w:t>乗車人数をオペレーターが計測し、平日はやひこ号の乗車数の50％、土日は1日平均15人以上という目標値との比較を</w:t>
                                  </w:r>
                                  <w:r w:rsidRPr="004B61D4">
                                    <w:rPr>
                                      <w:rFonts w:ascii="ＭＳ Ｐ明朝" w:eastAsia="ＭＳ Ｐ明朝" w:hAnsi="ＭＳ Ｐ明朝" w:hint="eastAsia"/>
                                      <w:color w:val="000000"/>
                                      <w:sz w:val="21"/>
                                      <w:szCs w:val="21"/>
                                    </w:rPr>
                                    <w:t>実施</w:t>
                                  </w:r>
                                </w:p>
                              </w:tc>
                            </w:tr>
                            <w:tr w:rsidR="00F939BB" w:rsidRPr="00F92942" w14:paraId="070AC3C2" w14:textId="77777777" w:rsidTr="00653D87">
                              <w:trPr>
                                <w:cantSplit/>
                                <w:trHeight w:val="1149"/>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F939BB" w:rsidRDefault="00F939BB" w:rsidP="00F939BB">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5B0766D4" w:rsidR="00F939BB" w:rsidRPr="00F939BB" w:rsidRDefault="00F939BB" w:rsidP="00F939BB">
                                  <w:pPr>
                                    <w:spacing w:line="259" w:lineRule="auto"/>
                                    <w:ind w:leftChars="0" w:left="0" w:firstLineChars="0" w:firstLine="0"/>
                                    <w:jc w:val="both"/>
                                    <w:rPr>
                                      <w:color w:val="000000" w:themeColor="text1"/>
                                    </w:rPr>
                                  </w:pPr>
                                  <w:r w:rsidRPr="00F939BB">
                                    <w:rPr>
                                      <w:rFonts w:hint="eastAsia"/>
                                      <w:color w:val="000000" w:themeColor="text1"/>
                                    </w:rPr>
                                    <w:t>お試し臨時便の運行</w:t>
                                  </w:r>
                                </w:p>
                              </w:tc>
                              <w:tc>
                                <w:tcPr>
                                  <w:tcW w:w="5796" w:type="dxa"/>
                                  <w:tcBorders>
                                    <w:top w:val="single" w:sz="4" w:space="0" w:color="000000"/>
                                    <w:left w:val="single" w:sz="4" w:space="0" w:color="000000"/>
                                    <w:bottom w:val="single" w:sz="4" w:space="0" w:color="000000"/>
                                    <w:right w:val="single" w:sz="4" w:space="0" w:color="000000"/>
                                  </w:tcBorders>
                                  <w:shd w:val="clear" w:color="auto" w:fill="FFFF00"/>
                                </w:tcPr>
                                <w:p w14:paraId="1DCE1BBC" w14:textId="57877C84" w:rsidR="00F939BB" w:rsidRPr="004B61D4" w:rsidRDefault="004B61D4" w:rsidP="004B61D4">
                                  <w:pPr>
                                    <w:pStyle w:val="Web"/>
                                    <w:ind w:leftChars="0" w:left="0" w:firstLineChars="0" w:firstLine="0"/>
                                    <w:rPr>
                                      <w:rFonts w:ascii="ＭＳ Ｐ明朝" w:eastAsia="ＭＳ Ｐ明朝" w:hAnsi="ＭＳ Ｐ明朝"/>
                                      <w:color w:val="000000"/>
                                      <w:sz w:val="21"/>
                                      <w:szCs w:val="21"/>
                                    </w:rPr>
                                  </w:pPr>
                                  <w:r w:rsidRPr="004B61D4">
                                    <w:rPr>
                                      <w:rFonts w:ascii="ＭＳ Ｐ明朝" w:eastAsia="ＭＳ Ｐ明朝" w:hAnsi="ＭＳ Ｐ明朝"/>
                                      <w:color w:val="000000"/>
                                      <w:sz w:val="21"/>
                                      <w:szCs w:val="21"/>
                                    </w:rPr>
                                    <w:t>中学生の下校時刻や図書館閉館時刻に合わせて特別便を運行し、各時間帯における利用実績と需要を検証</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30" type="#_x0000_t202" style="position:absolute;margin-left:5.05pt;margin-top:22.2pt;width:502.85pt;height:468.5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">
                <v:textbo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3E8CC89C"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F939BB" w:rsidRPr="00F92942" w14:paraId="4FBB32C3" w14:textId="77777777" w:rsidTr="00653D87">
                        <w:trPr>
                          <w:cantSplit/>
                          <w:trHeight w:val="1019"/>
                        </w:trPr>
                        <w:tc>
                          <w:tcPr>
                            <w:tcW w:w="704" w:type="dxa"/>
                            <w:vMerge w:val="restart"/>
                            <w:tcBorders>
                              <w:top w:val="single" w:sz="4" w:space="0" w:color="auto"/>
                              <w:left w:val="single" w:sz="4" w:space="0" w:color="auto"/>
                              <w:right w:val="single" w:sz="4" w:space="0" w:color="auto"/>
                            </w:tcBorders>
                            <w:textDirection w:val="tbRlV"/>
                            <w:vAlign w:val="center"/>
                          </w:tcPr>
                          <w:p w14:paraId="20A9559C" w14:textId="77777777" w:rsidR="00F939BB" w:rsidRPr="00F92942" w:rsidRDefault="00F939BB" w:rsidP="00F939BB">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3DC3D920" w:rsidR="00F939BB" w:rsidRPr="00F939BB" w:rsidRDefault="00F939BB" w:rsidP="00F939BB">
                            <w:pPr>
                              <w:spacing w:line="259" w:lineRule="auto"/>
                              <w:ind w:leftChars="0" w:left="0" w:firstLineChars="0" w:firstLine="0"/>
                              <w:suppressOverlap/>
                              <w:rPr>
                                <w:color w:val="000000" w:themeColor="text1"/>
                                <w:lang w:val="en-US"/>
                              </w:rPr>
                            </w:pPr>
                            <w:r w:rsidRPr="00F939BB">
                              <w:rPr>
                                <w:color w:val="000000" w:themeColor="text1"/>
                              </w:rPr>
                              <w:t>視察</w:t>
                            </w:r>
                          </w:p>
                        </w:tc>
                        <w:tc>
                          <w:tcPr>
                            <w:tcW w:w="5796" w:type="dxa"/>
                            <w:tcBorders>
                              <w:top w:val="single" w:sz="4" w:space="0" w:color="000000"/>
                              <w:left w:val="single" w:sz="4" w:space="0" w:color="000000"/>
                              <w:bottom w:val="single" w:sz="4" w:space="0" w:color="000000"/>
                              <w:right w:val="single" w:sz="4" w:space="0" w:color="000000"/>
                            </w:tcBorders>
                            <w:shd w:val="clear" w:color="auto" w:fill="FFFF00"/>
                          </w:tcPr>
                          <w:p w14:paraId="6798106E" w14:textId="34A466B8" w:rsidR="00F939BB" w:rsidRPr="004B61D4" w:rsidRDefault="004B61D4" w:rsidP="004B61D4">
                            <w:pPr>
                              <w:pStyle w:val="Web"/>
                              <w:ind w:leftChars="0" w:left="0" w:firstLineChars="0" w:firstLine="0"/>
                              <w:rPr>
                                <w:rFonts w:ascii="ＭＳ Ｐ明朝" w:eastAsia="ＭＳ Ｐ明朝" w:hAnsi="ＭＳ Ｐ明朝"/>
                                <w:color w:val="000000"/>
                                <w:sz w:val="21"/>
                                <w:szCs w:val="21"/>
                              </w:rPr>
                            </w:pPr>
                            <w:r w:rsidRPr="004B61D4">
                              <w:rPr>
                                <w:rFonts w:ascii="ＭＳ Ｐ明朝" w:eastAsia="ＭＳ Ｐ明朝" w:hAnsi="ＭＳ Ｐ明朝"/>
                                <w:color w:val="000000"/>
                                <w:sz w:val="21"/>
                                <w:szCs w:val="21"/>
                              </w:rPr>
                              <w:t>視察申し込み件数を月ごとに集計し、月平均1件以上の獲得目標に対しての進捗と、有償・無償別の収益効果を検証</w:t>
                            </w:r>
                          </w:p>
                        </w:tc>
                      </w:tr>
                      <w:tr w:rsidR="00F939BB" w:rsidRPr="00F92942" w14:paraId="31073CFD" w14:textId="77777777" w:rsidTr="00653D87">
                        <w:trPr>
                          <w:cantSplit/>
                          <w:trHeight w:val="1019"/>
                        </w:trPr>
                        <w:tc>
                          <w:tcPr>
                            <w:tcW w:w="704" w:type="dxa"/>
                            <w:vMerge/>
                            <w:tcBorders>
                              <w:left w:val="single" w:sz="4" w:space="0" w:color="auto"/>
                              <w:right w:val="single" w:sz="4" w:space="0" w:color="auto"/>
                            </w:tcBorders>
                            <w:textDirection w:val="tbRlV"/>
                            <w:vAlign w:val="center"/>
                          </w:tcPr>
                          <w:p w14:paraId="7CC3EBAB" w14:textId="77777777" w:rsidR="00F939BB" w:rsidRDefault="00F939BB" w:rsidP="00F939B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0334EA1F" w14:textId="1D6D73A6" w:rsidR="00F939BB" w:rsidRPr="00F939BB" w:rsidRDefault="00F939BB" w:rsidP="00F939BB">
                            <w:pPr>
                              <w:spacing w:line="259" w:lineRule="auto"/>
                              <w:ind w:leftChars="0" w:left="0" w:firstLineChars="0" w:firstLine="0"/>
                              <w:suppressOverlap/>
                              <w:rPr>
                                <w:color w:val="000000" w:themeColor="text1"/>
                              </w:rPr>
                            </w:pPr>
                            <w:r w:rsidRPr="00F939BB">
                              <w:rPr>
                                <w:color w:val="000000" w:themeColor="text1"/>
                              </w:rPr>
                              <w:t>広告</w:t>
                            </w:r>
                          </w:p>
                        </w:tc>
                        <w:tc>
                          <w:tcPr>
                            <w:tcW w:w="5796" w:type="dxa"/>
                            <w:tcBorders>
                              <w:top w:val="single" w:sz="4" w:space="0" w:color="000000"/>
                              <w:left w:val="single" w:sz="4" w:space="0" w:color="000000"/>
                              <w:bottom w:val="single" w:sz="4" w:space="0" w:color="000000"/>
                              <w:right w:val="single" w:sz="4" w:space="0" w:color="000000"/>
                            </w:tcBorders>
                            <w:shd w:val="clear" w:color="auto" w:fill="FFFF00"/>
                          </w:tcPr>
                          <w:p w14:paraId="2006696D" w14:textId="33F12C88" w:rsidR="00F939BB" w:rsidRPr="004B61D4" w:rsidRDefault="004B61D4" w:rsidP="004B61D4">
                            <w:pPr>
                              <w:pStyle w:val="Web"/>
                              <w:ind w:leftChars="0" w:left="0" w:firstLineChars="0" w:firstLine="0"/>
                              <w:rPr>
                                <w:rFonts w:ascii="ＭＳ Ｐ明朝" w:eastAsia="ＭＳ Ｐ明朝" w:hAnsi="ＭＳ Ｐ明朝"/>
                                <w:color w:val="000000"/>
                                <w:sz w:val="21"/>
                                <w:szCs w:val="21"/>
                              </w:rPr>
                            </w:pPr>
                            <w:r w:rsidRPr="004B61D4">
                              <w:rPr>
                                <w:rFonts w:ascii="ＭＳ Ｐ明朝" w:eastAsia="ＭＳ Ｐ明朝" w:hAnsi="ＭＳ Ｐ明朝"/>
                                <w:color w:val="000000"/>
                                <w:sz w:val="21"/>
                                <w:szCs w:val="21"/>
                              </w:rPr>
                              <w:t>広告枠のスポンサー獲得件数を確認し、目標の3件以上獲得に対する実績と広告料収入の見込みを定期的に検証</w:t>
                            </w:r>
                          </w:p>
                        </w:tc>
                      </w:tr>
                      <w:tr w:rsidR="00F939BB" w:rsidRPr="00F92942" w14:paraId="79124567" w14:textId="77777777" w:rsidTr="00653D87">
                        <w:trPr>
                          <w:cantSplit/>
                          <w:trHeight w:val="1019"/>
                        </w:trPr>
                        <w:tc>
                          <w:tcPr>
                            <w:tcW w:w="704" w:type="dxa"/>
                            <w:vMerge/>
                            <w:tcBorders>
                              <w:left w:val="single" w:sz="4" w:space="0" w:color="auto"/>
                              <w:bottom w:val="single" w:sz="4" w:space="0" w:color="auto"/>
                              <w:right w:val="single" w:sz="4" w:space="0" w:color="auto"/>
                            </w:tcBorders>
                            <w:textDirection w:val="tbRlV"/>
                            <w:vAlign w:val="center"/>
                          </w:tcPr>
                          <w:p w14:paraId="586E2F4E" w14:textId="77777777" w:rsidR="00F939BB" w:rsidRDefault="00F939BB" w:rsidP="00F939B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619B3A8" w14:textId="03EF789D" w:rsidR="00F939BB" w:rsidRPr="00F939BB" w:rsidRDefault="00F939BB" w:rsidP="00F939BB">
                            <w:pPr>
                              <w:spacing w:line="259" w:lineRule="auto"/>
                              <w:ind w:leftChars="0" w:left="0" w:firstLineChars="0" w:firstLine="0"/>
                              <w:suppressOverlap/>
                              <w:rPr>
                                <w:color w:val="000000" w:themeColor="text1"/>
                              </w:rPr>
                            </w:pPr>
                            <w:r w:rsidRPr="00F939BB">
                              <w:rPr>
                                <w:color w:val="000000" w:themeColor="text1"/>
                              </w:rPr>
                              <w:t>ふるさと納税</w:t>
                            </w:r>
                          </w:p>
                        </w:tc>
                        <w:tc>
                          <w:tcPr>
                            <w:tcW w:w="5796" w:type="dxa"/>
                            <w:tcBorders>
                              <w:top w:val="single" w:sz="4" w:space="0" w:color="000000"/>
                              <w:left w:val="single" w:sz="4" w:space="0" w:color="000000"/>
                              <w:bottom w:val="single" w:sz="4" w:space="0" w:color="000000"/>
                              <w:right w:val="single" w:sz="4" w:space="0" w:color="000000"/>
                            </w:tcBorders>
                            <w:shd w:val="clear" w:color="auto" w:fill="FFFF00"/>
                          </w:tcPr>
                          <w:p w14:paraId="730DF238" w14:textId="3F320997" w:rsidR="00F939BB" w:rsidRPr="004B61D4" w:rsidRDefault="004B61D4" w:rsidP="004B61D4">
                            <w:pPr>
                              <w:pStyle w:val="Web"/>
                              <w:ind w:leftChars="0" w:left="0" w:firstLineChars="0" w:firstLine="0"/>
                              <w:rPr>
                                <w:rFonts w:ascii="ＭＳ Ｐ明朝" w:eastAsia="ＭＳ Ｐ明朝" w:hAnsi="ＭＳ Ｐ明朝"/>
                                <w:color w:val="000000"/>
                                <w:sz w:val="21"/>
                                <w:szCs w:val="21"/>
                              </w:rPr>
                            </w:pPr>
                            <w:r w:rsidRPr="004B61D4">
                              <w:rPr>
                                <w:rFonts w:ascii="ＭＳ Ｐ明朝" w:eastAsia="ＭＳ Ｐ明朝" w:hAnsi="ＭＳ Ｐ明朝"/>
                                <w:color w:val="000000"/>
                                <w:sz w:val="21"/>
                                <w:szCs w:val="21"/>
                              </w:rPr>
                              <w:t>ふるさと納税額を定期的に集計し、目標額6億円に対する進捗状況と、運行利用者や観光客へのPR活動の効果との関連を分析</w:t>
                            </w:r>
                          </w:p>
                        </w:tc>
                      </w:tr>
                      <w:tr w:rsidR="00F939BB" w:rsidRPr="00F92942" w14:paraId="3481F0C4" w14:textId="77777777" w:rsidTr="00653D87">
                        <w:trPr>
                          <w:cantSplit/>
                          <w:trHeight w:val="1063"/>
                        </w:trPr>
                        <w:tc>
                          <w:tcPr>
                            <w:tcW w:w="704" w:type="dxa"/>
                            <w:vMerge w:val="restart"/>
                            <w:tcBorders>
                              <w:top w:val="single" w:sz="4" w:space="0" w:color="auto"/>
                              <w:left w:val="single" w:sz="4" w:space="0" w:color="auto"/>
                              <w:right w:val="single" w:sz="4" w:space="0" w:color="auto"/>
                            </w:tcBorders>
                            <w:textDirection w:val="tbRlV"/>
                            <w:vAlign w:val="center"/>
                          </w:tcPr>
                          <w:p w14:paraId="1509B006" w14:textId="77777777" w:rsidR="00F939BB" w:rsidRDefault="00F939BB" w:rsidP="00F939BB">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14F2D2BD" w:rsidR="00F939BB" w:rsidRPr="00F939BB" w:rsidRDefault="00F939BB" w:rsidP="00F939BB">
                            <w:pPr>
                              <w:spacing w:line="259" w:lineRule="auto"/>
                              <w:ind w:leftChars="0" w:left="0" w:firstLineChars="0" w:firstLine="0"/>
                              <w:suppressOverlap/>
                              <w:rPr>
                                <w:color w:val="000000" w:themeColor="text1"/>
                                <w:lang w:val="en-US"/>
                              </w:rPr>
                            </w:pPr>
                            <w:r w:rsidRPr="00F939BB">
                              <w:rPr>
                                <w:color w:val="000000" w:themeColor="text1"/>
                              </w:rPr>
                              <w:t>自動運転割合</w:t>
                            </w:r>
                          </w:p>
                        </w:tc>
                        <w:tc>
                          <w:tcPr>
                            <w:tcW w:w="5796" w:type="dxa"/>
                            <w:tcBorders>
                              <w:top w:val="single" w:sz="4" w:space="0" w:color="000000"/>
                              <w:left w:val="single" w:sz="4" w:space="0" w:color="000000"/>
                              <w:bottom w:val="single" w:sz="4" w:space="0" w:color="000000"/>
                              <w:right w:val="single" w:sz="4" w:space="0" w:color="000000"/>
                            </w:tcBorders>
                            <w:shd w:val="clear" w:color="auto" w:fill="FFFF00"/>
                          </w:tcPr>
                          <w:p w14:paraId="6F3DE4DD" w14:textId="7D0A1FB1" w:rsidR="00F939BB" w:rsidRPr="004B61D4" w:rsidRDefault="004B61D4" w:rsidP="004B61D4">
                            <w:pPr>
                              <w:pStyle w:val="Web"/>
                              <w:ind w:leftChars="0" w:left="0" w:firstLineChars="0" w:firstLine="0"/>
                              <w:rPr>
                                <w:rFonts w:ascii="ＭＳ Ｐ明朝" w:eastAsia="ＭＳ Ｐ明朝" w:hAnsi="ＭＳ Ｐ明朝"/>
                                <w:color w:val="000000"/>
                                <w:sz w:val="21"/>
                                <w:szCs w:val="21"/>
                              </w:rPr>
                            </w:pPr>
                            <w:r w:rsidRPr="004B61D4">
                              <w:rPr>
                                <w:rFonts w:ascii="ＭＳ Ｐ明朝" w:eastAsia="ＭＳ Ｐ明朝" w:hAnsi="ＭＳ Ｐ明朝"/>
                                <w:color w:val="000000"/>
                                <w:sz w:val="21"/>
                                <w:szCs w:val="21"/>
                              </w:rPr>
                              <w:t>遠隔監視システムDispatcherのデータを用いて総走行距離中の自動走行比率を算出し、目標値（90%以上）との</w:t>
                            </w:r>
                            <w:r w:rsidRPr="004B61D4">
                              <w:rPr>
                                <w:rFonts w:ascii="ＭＳ Ｐ明朝" w:eastAsia="ＭＳ Ｐ明朝" w:hAnsi="ＭＳ Ｐ明朝" w:hint="eastAsia"/>
                                <w:color w:val="000000"/>
                                <w:sz w:val="21"/>
                                <w:szCs w:val="21"/>
                              </w:rPr>
                              <w:t>差異</w:t>
                            </w:r>
                            <w:r w:rsidRPr="004B61D4">
                              <w:rPr>
                                <w:rFonts w:ascii="ＭＳ Ｐ明朝" w:eastAsia="ＭＳ Ｐ明朝" w:hAnsi="ＭＳ Ｐ明朝"/>
                                <w:color w:val="000000"/>
                                <w:sz w:val="21"/>
                                <w:szCs w:val="21"/>
                              </w:rPr>
                              <w:t>を確認</w:t>
                            </w:r>
                          </w:p>
                        </w:tc>
                      </w:tr>
                      <w:tr w:rsidR="00F939BB" w:rsidRPr="00F92942" w14:paraId="24F18474" w14:textId="77777777" w:rsidTr="00653D87">
                        <w:trPr>
                          <w:cantSplit/>
                          <w:trHeight w:val="1063"/>
                        </w:trPr>
                        <w:tc>
                          <w:tcPr>
                            <w:tcW w:w="704" w:type="dxa"/>
                            <w:vMerge/>
                            <w:tcBorders>
                              <w:left w:val="single" w:sz="4" w:space="0" w:color="auto"/>
                              <w:right w:val="single" w:sz="4" w:space="0" w:color="auto"/>
                            </w:tcBorders>
                            <w:textDirection w:val="tbRlV"/>
                            <w:vAlign w:val="center"/>
                          </w:tcPr>
                          <w:p w14:paraId="3A2909C3" w14:textId="77777777" w:rsidR="00F939BB" w:rsidRDefault="00F939BB" w:rsidP="00F939BB">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3684326" w14:textId="48F21579" w:rsidR="00F939BB" w:rsidRPr="00F939BB" w:rsidRDefault="00F939BB" w:rsidP="00F939BB">
                            <w:pPr>
                              <w:spacing w:line="259" w:lineRule="auto"/>
                              <w:ind w:leftChars="0" w:left="0" w:firstLineChars="0" w:firstLine="0"/>
                              <w:suppressOverlap/>
                              <w:jc w:val="both"/>
                              <w:rPr>
                                <w:color w:val="000000" w:themeColor="text1"/>
                                <w:szCs w:val="20"/>
                              </w:rPr>
                            </w:pPr>
                            <w:r w:rsidRPr="00F939BB">
                              <w:rPr>
                                <w:rFonts w:hint="eastAsia"/>
                                <w:color w:val="000000" w:themeColor="text1"/>
                              </w:rPr>
                              <w:t>積雪</w:t>
                            </w:r>
                            <w:r w:rsidRPr="00F939BB">
                              <w:rPr>
                                <w:color w:val="000000" w:themeColor="text1"/>
                              </w:rPr>
                              <w:t>/降雪</w:t>
                            </w:r>
                          </w:p>
                        </w:tc>
                        <w:tc>
                          <w:tcPr>
                            <w:tcW w:w="5796" w:type="dxa"/>
                            <w:tcBorders>
                              <w:top w:val="single" w:sz="4" w:space="0" w:color="000000"/>
                              <w:left w:val="single" w:sz="4" w:space="0" w:color="000000"/>
                              <w:bottom w:val="single" w:sz="4" w:space="0" w:color="000000"/>
                              <w:right w:val="single" w:sz="4" w:space="0" w:color="000000"/>
                            </w:tcBorders>
                            <w:shd w:val="clear" w:color="auto" w:fill="FFFF00"/>
                          </w:tcPr>
                          <w:p w14:paraId="61E4E351" w14:textId="4DEE7E0B" w:rsidR="00F939BB" w:rsidRPr="004B61D4" w:rsidRDefault="004B61D4" w:rsidP="004B61D4">
                            <w:pPr>
                              <w:pStyle w:val="Web"/>
                              <w:ind w:leftChars="0" w:left="0" w:firstLineChars="0" w:firstLine="0"/>
                              <w:rPr>
                                <w:rFonts w:ascii="ＭＳ Ｐ明朝" w:eastAsia="ＭＳ Ｐ明朝" w:hAnsi="ＭＳ Ｐ明朝"/>
                                <w:color w:val="000000"/>
                                <w:sz w:val="21"/>
                                <w:szCs w:val="21"/>
                              </w:rPr>
                            </w:pPr>
                            <w:r w:rsidRPr="004B61D4">
                              <w:rPr>
                                <w:rFonts w:ascii="ＭＳ Ｐ明朝" w:eastAsia="ＭＳ Ｐ明朝" w:hAnsi="ＭＳ Ｐ明朝"/>
                                <w:color w:val="000000"/>
                                <w:sz w:val="21"/>
                                <w:szCs w:val="21"/>
                              </w:rPr>
                              <w:t>積雪15cm以下および降雪時の環境下で試験運行を実施し、センサー誤検知や走行制御の安定性を分析・記録</w:t>
                            </w:r>
                          </w:p>
                        </w:tc>
                      </w:tr>
                      <w:tr w:rsidR="00F939BB" w:rsidRPr="00F92942" w14:paraId="07459A8C" w14:textId="77777777" w:rsidTr="00653D87">
                        <w:trPr>
                          <w:cantSplit/>
                          <w:trHeight w:val="1179"/>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F939BB" w:rsidRDefault="00F939BB" w:rsidP="00F939BB">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392DF0B0" w:rsidR="00F939BB" w:rsidRPr="00F939BB" w:rsidRDefault="00F939BB" w:rsidP="00F939BB">
                            <w:pPr>
                              <w:spacing w:line="259" w:lineRule="auto"/>
                              <w:ind w:leftChars="0" w:left="0" w:firstLineChars="0" w:firstLine="0"/>
                              <w:suppressOverlap/>
                              <w:rPr>
                                <w:color w:val="000000" w:themeColor="text1"/>
                                <w:lang w:val="en-US"/>
                              </w:rPr>
                            </w:pPr>
                            <w:r w:rsidRPr="00F939BB">
                              <w:rPr>
                                <w:color w:val="000000" w:themeColor="text1"/>
                              </w:rPr>
                              <w:t>利用者数</w:t>
                            </w:r>
                          </w:p>
                        </w:tc>
                        <w:tc>
                          <w:tcPr>
                            <w:tcW w:w="5796" w:type="dxa"/>
                            <w:tcBorders>
                              <w:top w:val="single" w:sz="4" w:space="0" w:color="000000"/>
                              <w:left w:val="single" w:sz="4" w:space="0" w:color="000000"/>
                              <w:bottom w:val="single" w:sz="4" w:space="0" w:color="000000"/>
                              <w:right w:val="single" w:sz="4" w:space="0" w:color="000000"/>
                            </w:tcBorders>
                            <w:shd w:val="clear" w:color="auto" w:fill="FFFF00"/>
                          </w:tcPr>
                          <w:p w14:paraId="39B24674" w14:textId="6F2038F9" w:rsidR="00C37305" w:rsidRPr="004B61D4" w:rsidRDefault="004B61D4" w:rsidP="004B61D4">
                            <w:pPr>
                              <w:pStyle w:val="Web"/>
                              <w:ind w:leftChars="0" w:left="0" w:firstLineChars="0" w:firstLine="0"/>
                              <w:rPr>
                                <w:rFonts w:ascii="ＭＳ Ｐ明朝" w:eastAsia="ＭＳ Ｐ明朝" w:hAnsi="ＭＳ Ｐ明朝"/>
                                <w:color w:val="000000"/>
                                <w:sz w:val="21"/>
                                <w:szCs w:val="21"/>
                              </w:rPr>
                            </w:pPr>
                            <w:r w:rsidRPr="004B61D4">
                              <w:rPr>
                                <w:rFonts w:ascii="ＭＳ Ｐ明朝" w:eastAsia="ＭＳ Ｐ明朝" w:hAnsi="ＭＳ Ｐ明朝"/>
                                <w:color w:val="000000"/>
                                <w:sz w:val="21"/>
                                <w:szCs w:val="21"/>
                              </w:rPr>
                              <w:t>乗車人数をオペレーターが計測し、平日はやひこ号の乗車数の50％、土日は1日平均15人以上という目標値との比較を</w:t>
                            </w:r>
                            <w:r w:rsidRPr="004B61D4">
                              <w:rPr>
                                <w:rFonts w:ascii="ＭＳ Ｐ明朝" w:eastAsia="ＭＳ Ｐ明朝" w:hAnsi="ＭＳ Ｐ明朝" w:hint="eastAsia"/>
                                <w:color w:val="000000"/>
                                <w:sz w:val="21"/>
                                <w:szCs w:val="21"/>
                              </w:rPr>
                              <w:t>実施</w:t>
                            </w:r>
                          </w:p>
                        </w:tc>
                      </w:tr>
                      <w:tr w:rsidR="00F939BB" w:rsidRPr="00F92942" w14:paraId="070AC3C2" w14:textId="77777777" w:rsidTr="00653D87">
                        <w:trPr>
                          <w:cantSplit/>
                          <w:trHeight w:val="1149"/>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F939BB" w:rsidRDefault="00F939BB" w:rsidP="00F939BB">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5B0766D4" w:rsidR="00F939BB" w:rsidRPr="00F939BB" w:rsidRDefault="00F939BB" w:rsidP="00F939BB">
                            <w:pPr>
                              <w:spacing w:line="259" w:lineRule="auto"/>
                              <w:ind w:leftChars="0" w:left="0" w:firstLineChars="0" w:firstLine="0"/>
                              <w:jc w:val="both"/>
                              <w:rPr>
                                <w:color w:val="000000" w:themeColor="text1"/>
                              </w:rPr>
                            </w:pPr>
                            <w:r w:rsidRPr="00F939BB">
                              <w:rPr>
                                <w:rFonts w:hint="eastAsia"/>
                                <w:color w:val="000000" w:themeColor="text1"/>
                              </w:rPr>
                              <w:t>お試し臨時便の運行</w:t>
                            </w:r>
                          </w:p>
                        </w:tc>
                        <w:tc>
                          <w:tcPr>
                            <w:tcW w:w="5796" w:type="dxa"/>
                            <w:tcBorders>
                              <w:top w:val="single" w:sz="4" w:space="0" w:color="000000"/>
                              <w:left w:val="single" w:sz="4" w:space="0" w:color="000000"/>
                              <w:bottom w:val="single" w:sz="4" w:space="0" w:color="000000"/>
                              <w:right w:val="single" w:sz="4" w:space="0" w:color="000000"/>
                            </w:tcBorders>
                            <w:shd w:val="clear" w:color="auto" w:fill="FFFF00"/>
                          </w:tcPr>
                          <w:p w14:paraId="1DCE1BBC" w14:textId="57877C84" w:rsidR="00F939BB" w:rsidRPr="004B61D4" w:rsidRDefault="004B61D4" w:rsidP="004B61D4">
                            <w:pPr>
                              <w:pStyle w:val="Web"/>
                              <w:ind w:leftChars="0" w:left="0" w:firstLineChars="0" w:firstLine="0"/>
                              <w:rPr>
                                <w:rFonts w:ascii="ＭＳ Ｐ明朝" w:eastAsia="ＭＳ Ｐ明朝" w:hAnsi="ＭＳ Ｐ明朝"/>
                                <w:color w:val="000000"/>
                                <w:sz w:val="21"/>
                                <w:szCs w:val="21"/>
                              </w:rPr>
                            </w:pPr>
                            <w:r w:rsidRPr="004B61D4">
                              <w:rPr>
                                <w:rFonts w:ascii="ＭＳ Ｐ明朝" w:eastAsia="ＭＳ Ｐ明朝" w:hAnsi="ＭＳ Ｐ明朝"/>
                                <w:color w:val="000000"/>
                                <w:sz w:val="21"/>
                                <w:szCs w:val="21"/>
                              </w:rPr>
                              <w:t>中学生の下校時刻や図書館閉館時刻に合わせて特別便を運行し、各時間帯における利用実績と需要を検証</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2575BF36" w:rsidR="004A15FD" w:rsidRPr="007C799A" w:rsidRDefault="00B167D0" w:rsidP="00B167D0">
      <w:pPr>
        <w:ind w:leftChars="0" w:left="0" w:firstLineChars="0" w:firstLine="0"/>
        <w:rPr>
          <w:lang w:val="en-US"/>
        </w:rPr>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39D6CFB1">
                <wp:simplePos x="0" y="0"/>
                <wp:positionH relativeFrom="column">
                  <wp:posOffset>635</wp:posOffset>
                </wp:positionH>
                <wp:positionV relativeFrom="paragraph">
                  <wp:posOffset>252730</wp:posOffset>
                </wp:positionV>
                <wp:extent cx="6386195" cy="2520000"/>
                <wp:effectExtent l="0" t="0" r="14605" b="1397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59D20BBB" w14:textId="020C2F77" w:rsidR="004B61D4" w:rsidRPr="004B61D4" w:rsidRDefault="004B61D4" w:rsidP="004B61D4">
                            <w:pPr>
                              <w:widowControl/>
                              <w:autoSpaceDE/>
                              <w:autoSpaceDN/>
                              <w:spacing w:before="100" w:beforeAutospacing="1" w:after="100" w:afterAutospacing="1"/>
                              <w:ind w:leftChars="0" w:left="0" w:firstLineChars="0" w:firstLine="0"/>
                              <w:rPr>
                                <w:rFonts w:cs="ＭＳ Ｐゴシック"/>
                                <w:color w:val="000000"/>
                                <w:sz w:val="24"/>
                                <w:szCs w:val="24"/>
                                <w:lang w:val="en-US" w:bidi="ar-SA"/>
                              </w:rPr>
                            </w:pPr>
                            <w:r w:rsidRPr="004B61D4">
                              <w:rPr>
                                <w:rFonts w:cs="ＭＳ Ｐゴシック"/>
                                <w:color w:val="000000"/>
                                <w:sz w:val="24"/>
                                <w:szCs w:val="24"/>
                                <w:lang w:val="en-US" w:bidi="ar-SA"/>
                              </w:rPr>
                              <w:t>経営面の検証では、視察収益や広告料、ふるさと納税の三つを柱とした収支確保策が検討された。視察は年間で8件（有償</w:t>
                            </w:r>
                            <w:r w:rsidR="00FA4976">
                              <w:rPr>
                                <w:rFonts w:cs="ＭＳ Ｐゴシック" w:hint="eastAsia"/>
                                <w:color w:val="000000"/>
                                <w:sz w:val="24"/>
                                <w:szCs w:val="24"/>
                                <w:lang w:val="en-US" w:bidi="ar-SA"/>
                              </w:rPr>
                              <w:t>1</w:t>
                            </w:r>
                            <w:r w:rsidRPr="004B61D4">
                              <w:rPr>
                                <w:rFonts w:cs="ＭＳ Ｐゴシック"/>
                                <w:color w:val="000000"/>
                                <w:sz w:val="24"/>
                                <w:szCs w:val="24"/>
                                <w:lang w:val="en-US" w:bidi="ar-SA"/>
                              </w:rPr>
                              <w:t>件）の申し込みがあり</w:t>
                            </w:r>
                            <w:r w:rsidR="00B301D0">
                              <w:rPr>
                                <w:rFonts w:cs="ＭＳ Ｐゴシック" w:hint="eastAsia"/>
                                <w:color w:val="000000"/>
                                <w:sz w:val="24"/>
                                <w:szCs w:val="24"/>
                                <w:lang w:val="en-US" w:bidi="ar-SA"/>
                              </w:rPr>
                              <w:t>、今後の</w:t>
                            </w:r>
                            <w:r w:rsidRPr="004B61D4">
                              <w:rPr>
                                <w:rFonts w:cs="ＭＳ Ｐゴシック"/>
                                <w:color w:val="000000"/>
                                <w:sz w:val="24"/>
                                <w:szCs w:val="24"/>
                                <w:lang w:val="en-US" w:bidi="ar-SA"/>
                              </w:rPr>
                              <w:t>収益</w:t>
                            </w:r>
                            <w:r w:rsidR="00B301D0">
                              <w:rPr>
                                <w:rFonts w:cs="ＭＳ Ｐゴシック" w:hint="eastAsia"/>
                                <w:color w:val="000000"/>
                                <w:sz w:val="24"/>
                                <w:szCs w:val="24"/>
                                <w:lang w:val="en-US" w:bidi="ar-SA"/>
                              </w:rPr>
                              <w:t>拡大が期待される</w:t>
                            </w:r>
                            <w:r w:rsidRPr="004B61D4">
                              <w:rPr>
                                <w:rFonts w:cs="ＭＳ Ｐゴシック"/>
                                <w:color w:val="000000"/>
                                <w:sz w:val="24"/>
                                <w:szCs w:val="24"/>
                                <w:lang w:val="en-US" w:bidi="ar-SA"/>
                              </w:rPr>
                              <w:t>が、広告スポンサーについては目標3件に対し交渉段階で具体的獲得に至らずゼロ件となり、企業への働きかけ強化や販路拡大が課題となった。ふるさと納税は運行を活用した観光客向けPRにより目標額6億円達成を目指し、企業版ふるさと納税も視野に入れ寄附誘導策を強化している。今後は視察や広告スポンサーの獲得を通じて多角的な収益確保を図り、自家用車依存が続く中でも収支を維持するための行政との連携強化や自主財源の拡充が重要となる。</w:t>
                            </w:r>
                          </w:p>
                          <w:p w14:paraId="1CD5CD9D" w14:textId="77777777" w:rsidR="00C37305" w:rsidRPr="004B61D4" w:rsidRDefault="00C37305" w:rsidP="007C14BD">
                            <w:pPr>
                              <w:ind w:leftChars="0" w:left="0" w:firstLineChars="0" w:firstLine="0"/>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1" type="#_x0000_t202" style="position:absolute;margin-left:.05pt;margin-top:19.9pt;width:502.85pt;height:198.4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">
                <v:textbox>
                  <w:txbxContent>
                    <w:p w14:paraId="59D20BBB" w14:textId="020C2F77" w:rsidR="004B61D4" w:rsidRPr="004B61D4" w:rsidRDefault="004B61D4" w:rsidP="004B61D4">
                      <w:pPr>
                        <w:widowControl/>
                        <w:autoSpaceDE/>
                        <w:autoSpaceDN/>
                        <w:spacing w:before="100" w:beforeAutospacing="1" w:after="100" w:afterAutospacing="1"/>
                        <w:ind w:leftChars="0" w:left="0" w:firstLineChars="0" w:firstLine="0"/>
                        <w:rPr>
                          <w:rFonts w:cs="ＭＳ Ｐゴシック"/>
                          <w:color w:val="000000"/>
                          <w:sz w:val="24"/>
                          <w:szCs w:val="24"/>
                          <w:lang w:val="en-US" w:bidi="ar-SA"/>
                        </w:rPr>
                      </w:pPr>
                      <w:r w:rsidRPr="004B61D4">
                        <w:rPr>
                          <w:rFonts w:cs="ＭＳ Ｐゴシック"/>
                          <w:color w:val="000000"/>
                          <w:sz w:val="24"/>
                          <w:szCs w:val="24"/>
                          <w:lang w:val="en-US" w:bidi="ar-SA"/>
                        </w:rPr>
                        <w:t>経営面の検証では、視察収益や広告料、ふるさと納税の三つを柱とした収支確保策が検討された。視察は年間で8件（有償</w:t>
                      </w:r>
                      <w:r w:rsidR="00FA4976">
                        <w:rPr>
                          <w:rFonts w:cs="ＭＳ Ｐゴシック" w:hint="eastAsia"/>
                          <w:color w:val="000000"/>
                          <w:sz w:val="24"/>
                          <w:szCs w:val="24"/>
                          <w:lang w:val="en-US" w:bidi="ar-SA"/>
                        </w:rPr>
                        <w:t>1</w:t>
                      </w:r>
                      <w:r w:rsidRPr="004B61D4">
                        <w:rPr>
                          <w:rFonts w:cs="ＭＳ Ｐゴシック"/>
                          <w:color w:val="000000"/>
                          <w:sz w:val="24"/>
                          <w:szCs w:val="24"/>
                          <w:lang w:val="en-US" w:bidi="ar-SA"/>
                        </w:rPr>
                        <w:t>件）の申し込みがあり</w:t>
                      </w:r>
                      <w:r w:rsidR="00B301D0">
                        <w:rPr>
                          <w:rFonts w:cs="ＭＳ Ｐゴシック" w:hint="eastAsia"/>
                          <w:color w:val="000000"/>
                          <w:sz w:val="24"/>
                          <w:szCs w:val="24"/>
                          <w:lang w:val="en-US" w:bidi="ar-SA"/>
                        </w:rPr>
                        <w:t>、今後の</w:t>
                      </w:r>
                      <w:r w:rsidRPr="004B61D4">
                        <w:rPr>
                          <w:rFonts w:cs="ＭＳ Ｐゴシック"/>
                          <w:color w:val="000000"/>
                          <w:sz w:val="24"/>
                          <w:szCs w:val="24"/>
                          <w:lang w:val="en-US" w:bidi="ar-SA"/>
                        </w:rPr>
                        <w:t>収益</w:t>
                      </w:r>
                      <w:r w:rsidR="00B301D0">
                        <w:rPr>
                          <w:rFonts w:cs="ＭＳ Ｐゴシック" w:hint="eastAsia"/>
                          <w:color w:val="000000"/>
                          <w:sz w:val="24"/>
                          <w:szCs w:val="24"/>
                          <w:lang w:val="en-US" w:bidi="ar-SA"/>
                        </w:rPr>
                        <w:t>拡大が期待される</w:t>
                      </w:r>
                      <w:r w:rsidRPr="004B61D4">
                        <w:rPr>
                          <w:rFonts w:cs="ＭＳ Ｐゴシック"/>
                          <w:color w:val="000000"/>
                          <w:sz w:val="24"/>
                          <w:szCs w:val="24"/>
                          <w:lang w:val="en-US" w:bidi="ar-SA"/>
                        </w:rPr>
                        <w:t>が、広告スポンサーについては目標3件に対し交渉段階で具体的獲得に至らずゼロ件となり、企業への働きかけ強化や販路拡大が課題となった。ふるさと納税は運行を活用した観光客向けPRにより目標額6億円達成を目指し、企業版ふるさと納税も視野に入れ寄附誘導策を強化している。今後は視察や広告スポンサーの獲得を通じて多角的な収益確保を図り、自家用車依存が続く中でも収支を維持するための行政との連携強化や自主財源の拡充が重要となる。</w:t>
                      </w:r>
                    </w:p>
                    <w:p w14:paraId="1CD5CD9D" w14:textId="77777777" w:rsidR="00C37305" w:rsidRPr="004B61D4" w:rsidRDefault="00C37305" w:rsidP="007C14BD">
                      <w:pPr>
                        <w:ind w:leftChars="0" w:left="0" w:firstLineChars="0" w:firstLine="0"/>
                        <w:rPr>
                          <w:lang w:val="en-US"/>
                        </w:rPr>
                      </w:pPr>
                    </w:p>
                  </w:txbxContent>
                </v:textbox>
                <w10:wrap type="square"/>
              </v:shape>
            </w:pict>
          </mc:Fallback>
        </mc:AlternateContent>
      </w:r>
      <w:r>
        <w:rPr>
          <w:rFonts w:hint="eastAsia"/>
          <w:spacing w:val="-4"/>
        </w:rPr>
        <w:t>■</w:t>
      </w:r>
      <w:r w:rsidRPr="00B876BA">
        <w:rPr>
          <w:rFonts w:hint="eastAsia"/>
          <w:spacing w:val="-4"/>
          <w:highlight w:val="yellow"/>
        </w:rPr>
        <w:t>経営面</w:t>
      </w:r>
    </w:p>
    <w:p w14:paraId="366A513A" w14:textId="77777777" w:rsidR="004A15FD" w:rsidRDefault="004A15FD" w:rsidP="004A15FD">
      <w:pPr>
        <w:ind w:leftChars="0" w:left="0" w:firstLineChars="0" w:firstLine="0"/>
        <w:rPr>
          <w:spacing w:val="-4"/>
        </w:rPr>
      </w:pPr>
    </w:p>
    <w:p w14:paraId="0ED40888" w14:textId="110A995B" w:rsidR="000E70FA" w:rsidRPr="00614D9F" w:rsidRDefault="007C14BD" w:rsidP="004A15FD">
      <w:pPr>
        <w:ind w:leftChars="0" w:left="0" w:firstLineChars="0" w:firstLine="0"/>
        <w:rPr>
          <w:spacing w:val="-4"/>
          <w:lang w:val="en-US"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58C77777">
                <wp:simplePos x="0" y="0"/>
                <wp:positionH relativeFrom="column">
                  <wp:posOffset>3810</wp:posOffset>
                </wp:positionH>
                <wp:positionV relativeFrom="paragraph">
                  <wp:posOffset>263525</wp:posOffset>
                </wp:positionV>
                <wp:extent cx="6386195" cy="2786380"/>
                <wp:effectExtent l="0" t="0" r="14605" b="762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786380"/>
                        </a:xfrm>
                        <a:prstGeom prst="rect">
                          <a:avLst/>
                        </a:prstGeom>
                        <a:solidFill>
                          <a:srgbClr val="FFFFFF"/>
                        </a:solidFill>
                        <a:ln w="9525">
                          <a:solidFill>
                            <a:srgbClr val="000000"/>
                          </a:solidFill>
                          <a:miter lim="800000"/>
                          <a:headEnd/>
                          <a:tailEnd/>
                        </a:ln>
                      </wps:spPr>
                      <wps:txbx>
                        <w:txbxContent>
                          <w:p w14:paraId="4589C339" w14:textId="5B4ED3DE" w:rsidR="00195AC9" w:rsidRPr="004B61D4" w:rsidRDefault="004B61D4" w:rsidP="004B61D4">
                            <w:pPr>
                              <w:widowControl/>
                              <w:autoSpaceDE/>
                              <w:autoSpaceDN/>
                              <w:spacing w:before="100" w:beforeAutospacing="1" w:after="100" w:afterAutospacing="1"/>
                              <w:ind w:leftChars="0" w:left="0" w:firstLineChars="0" w:firstLine="0"/>
                              <w:rPr>
                                <w:rFonts w:cs="ＭＳ Ｐゴシック"/>
                                <w:color w:val="000000"/>
                                <w:sz w:val="24"/>
                                <w:szCs w:val="24"/>
                                <w:lang w:val="en-US" w:bidi="ar-SA"/>
                              </w:rPr>
                            </w:pPr>
                            <w:r w:rsidRPr="004B61D4">
                              <w:rPr>
                                <w:rFonts w:cs="ＭＳ Ｐゴシック"/>
                                <w:color w:val="000000"/>
                                <w:sz w:val="24"/>
                                <w:szCs w:val="24"/>
                                <w:lang w:val="en-US" w:bidi="ar-SA"/>
                              </w:rPr>
                              <w:t>技術面では自動運転割合と降雪対応が焦点となった。総走行距離に対する自動運転率は年間平均90.9</w:t>
                            </w:r>
                            <w:r w:rsidRPr="004B61D4">
                              <w:rPr>
                                <w:rFonts w:cs="ＭＳ Ｐゴシック"/>
                                <w:color w:val="000000"/>
                                <w:sz w:val="24"/>
                                <w:szCs w:val="24"/>
                                <w:lang w:val="en-US" w:bidi="ar-SA"/>
                              </w:rPr>
                              <w:t>％と目標の90％を超えたが、特に降雪の影響を受けた1月は89.4％にとどまった。積雪・降雪時には走行位置設定の調整やセンサー誤検知対策など設定改善を進めており、今後もさらなる改良が必要である。路上駐車や狭隘路での対向車回避などに手動介入が必要となる箇所も存在するため、地域住民の協力や継続的な技術改良が求められる。レベル4運行の早期実現に向けては、高度な走行制御とインフラ連携強化が重要となる</w:t>
                            </w:r>
                            <w:r w:rsidRPr="004B61D4">
                              <w:rPr>
                                <w:rFonts w:cs="ＭＳ Ｐゴシック" w:hint="eastAsia"/>
                                <w:color w:val="000000"/>
                                <w:sz w:val="24"/>
                                <w:szCs w:val="24"/>
                                <w:lang w:val="en-US" w:bidi="ar-S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2" type="#_x0000_t202" style="position:absolute;margin-left:.3pt;margin-top:20.75pt;width:502.85pt;height:219.4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">
                <v:textbox>
                  <w:txbxContent>
                    <w:p w14:paraId="4589C339" w14:textId="5B4ED3DE" w:rsidR="00195AC9" w:rsidRPr="004B61D4" w:rsidRDefault="004B61D4" w:rsidP="004B61D4">
                      <w:pPr>
                        <w:widowControl/>
                        <w:autoSpaceDE/>
                        <w:autoSpaceDN/>
                        <w:spacing w:before="100" w:beforeAutospacing="1" w:after="100" w:afterAutospacing="1"/>
                        <w:ind w:leftChars="0" w:left="0" w:firstLineChars="0" w:firstLine="0"/>
                        <w:rPr>
                          <w:rFonts w:cs="ＭＳ Ｐゴシック"/>
                          <w:color w:val="000000"/>
                          <w:sz w:val="24"/>
                          <w:szCs w:val="24"/>
                          <w:lang w:val="en-US" w:bidi="ar-SA"/>
                        </w:rPr>
                      </w:pPr>
                      <w:r w:rsidRPr="004B61D4">
                        <w:rPr>
                          <w:rFonts w:cs="ＭＳ Ｐゴシック"/>
                          <w:color w:val="000000"/>
                          <w:sz w:val="24"/>
                          <w:szCs w:val="24"/>
                          <w:lang w:val="en-US" w:bidi="ar-SA"/>
                        </w:rPr>
                        <w:t>技術面では自動運転割合と降雪対応が焦点となった。総走行距離に対する自動運転率は年間平均90.9</w:t>
                      </w:r>
                      <w:r w:rsidRPr="004B61D4">
                        <w:rPr>
                          <w:rFonts w:cs="ＭＳ Ｐゴシック"/>
                          <w:color w:val="000000"/>
                          <w:sz w:val="24"/>
                          <w:szCs w:val="24"/>
                          <w:lang w:val="en-US" w:bidi="ar-SA"/>
                        </w:rPr>
                        <w:t>％と目標の90％を超えたが、特に降雪の影響を受けた1月は89.4％にとどまった。積雪・降雪時には走行位置設定の調整やセンサー誤検知対策など設定改善を進めており、今後もさらなる改良が必要である。路上駐車や狭隘路での対向車回避などに手動介入が必要となる箇所も存在するため、地域住民の協力や継続的な技術改良が求められる。レベル4運行の早期実現に向けては、高度な走行制御とインフラ連携強化が重要となる</w:t>
                      </w:r>
                      <w:r w:rsidRPr="004B61D4">
                        <w:rPr>
                          <w:rFonts w:cs="ＭＳ Ｐゴシック" w:hint="eastAsia"/>
                          <w:color w:val="000000"/>
                          <w:sz w:val="24"/>
                          <w:szCs w:val="24"/>
                          <w:lang w:val="en-US" w:bidi="ar-SA"/>
                        </w:rPr>
                        <w:t>。</w:t>
                      </w:r>
                    </w:p>
                  </w:txbxContent>
                </v:textbox>
                <w10:wrap type="square"/>
              </v:shape>
            </w:pict>
          </mc:Fallback>
        </mc:AlternateContent>
      </w:r>
      <w:r w:rsidR="004A15FD">
        <w:rPr>
          <w:rFonts w:hint="eastAsia"/>
          <w:spacing w:val="-4"/>
          <w:lang w:eastAsia="zh-TW"/>
        </w:rPr>
        <w:t>■</w:t>
      </w:r>
      <w:r w:rsidR="004A15FD" w:rsidRPr="00B876BA">
        <w:rPr>
          <w:rFonts w:hint="eastAsia"/>
          <w:spacing w:val="-4"/>
          <w:highlight w:val="yellow"/>
          <w:lang w:eastAsia="zh-TW"/>
        </w:rPr>
        <w:t>技術面</w:t>
      </w:r>
    </w:p>
    <w:p w14:paraId="1DBB11AE" w14:textId="77777777" w:rsidR="00DD420E" w:rsidRDefault="00DD420E" w:rsidP="004A15FD">
      <w:pPr>
        <w:ind w:leftChars="0" w:left="0" w:firstLineChars="0" w:firstLine="0"/>
        <w:rPr>
          <w:spacing w:val="-4"/>
          <w:lang w:eastAsia="zh-TW"/>
        </w:rPr>
      </w:pPr>
    </w:p>
    <w:p w14:paraId="3C710565" w14:textId="5B79D233" w:rsidR="004A15FD" w:rsidRDefault="000E70FA"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2476FE60">
                <wp:simplePos x="0" y="0"/>
                <wp:positionH relativeFrom="column">
                  <wp:posOffset>3810</wp:posOffset>
                </wp:positionH>
                <wp:positionV relativeFrom="paragraph">
                  <wp:posOffset>406400</wp:posOffset>
                </wp:positionV>
                <wp:extent cx="6386195" cy="2366645"/>
                <wp:effectExtent l="0" t="0" r="14605" b="825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366645"/>
                        </a:xfrm>
                        <a:prstGeom prst="rect">
                          <a:avLst/>
                        </a:prstGeom>
                        <a:solidFill>
                          <a:srgbClr val="FFFFFF"/>
                        </a:solidFill>
                        <a:ln w="9525">
                          <a:solidFill>
                            <a:srgbClr val="000000"/>
                          </a:solidFill>
                          <a:miter lim="800000"/>
                          <a:headEnd/>
                          <a:tailEnd/>
                        </a:ln>
                      </wps:spPr>
                      <wps:txbx>
                        <w:txbxContent>
                          <w:p w14:paraId="6B8A5A0A" w14:textId="40E6319A" w:rsidR="004B61D4" w:rsidRPr="004B61D4" w:rsidRDefault="004B61D4" w:rsidP="004B61D4">
                            <w:pPr>
                              <w:widowControl/>
                              <w:autoSpaceDE/>
                              <w:autoSpaceDN/>
                              <w:spacing w:before="100" w:beforeAutospacing="1" w:after="100" w:afterAutospacing="1"/>
                              <w:ind w:leftChars="0" w:left="0" w:firstLineChars="0" w:firstLine="0"/>
                              <w:rPr>
                                <w:rFonts w:cs="ＭＳ Ｐゴシック"/>
                                <w:color w:val="000000"/>
                                <w:sz w:val="24"/>
                                <w:szCs w:val="24"/>
                                <w:lang w:val="en-US" w:bidi="ar-SA"/>
                              </w:rPr>
                            </w:pPr>
                            <w:r w:rsidRPr="004B61D4">
                              <w:rPr>
                                <w:rFonts w:cs="ＭＳ Ｐゴシック"/>
                                <w:color w:val="000000"/>
                                <w:sz w:val="24"/>
                                <w:szCs w:val="24"/>
                                <w:lang w:val="en-US" w:bidi="ar-SA"/>
                              </w:rPr>
                              <w:t>社会受容性面では、平日ルートではやひこ号乗車数の50％、土日は1日平均15人以上を目標とし</w:t>
                            </w:r>
                            <w:r w:rsidRPr="004B61D4">
                              <w:rPr>
                                <w:rFonts w:cs="ＭＳ Ｐゴシック" w:hint="eastAsia"/>
                                <w:color w:val="000000"/>
                                <w:sz w:val="24"/>
                                <w:szCs w:val="24"/>
                                <w:lang w:val="en-US" w:bidi="ar-SA"/>
                              </w:rPr>
                              <w:t>ており、</w:t>
                            </w:r>
                            <w:r w:rsidRPr="004B61D4">
                              <w:rPr>
                                <w:rFonts w:cs="ＭＳ Ｐゴシック"/>
                                <w:color w:val="000000"/>
                                <w:sz w:val="24"/>
                                <w:szCs w:val="24"/>
                                <w:lang w:val="en-US" w:bidi="ar-SA"/>
                              </w:rPr>
                              <w:t>実績が想定を</w:t>
                            </w:r>
                            <w:r w:rsidRPr="004B61D4">
                              <w:rPr>
                                <w:rFonts w:cs="ＭＳ Ｐゴシック" w:hint="eastAsia"/>
                                <w:color w:val="000000"/>
                                <w:sz w:val="24"/>
                                <w:szCs w:val="24"/>
                                <w:lang w:val="en-US" w:bidi="ar-SA"/>
                              </w:rPr>
                              <w:t>◯◯した</w:t>
                            </w:r>
                            <w:r w:rsidRPr="004B61D4">
                              <w:rPr>
                                <w:rFonts w:cs="ＭＳ Ｐゴシック"/>
                                <w:color w:val="000000"/>
                                <w:sz w:val="24"/>
                                <w:szCs w:val="24"/>
                                <w:lang w:val="en-US" w:bidi="ar-SA"/>
                              </w:rPr>
                              <w:t>。一方、高齢者向け試乗会や広報誌配布を通じて利用者の裾野拡大が見られ、潜在需要の掘り起こしに一定の成果があった。</w:t>
                            </w:r>
                            <w:r w:rsidRPr="0052664A">
                              <w:rPr>
                                <w:rFonts w:cs="ＭＳ Ｐゴシック"/>
                                <w:color w:val="FF0000"/>
                                <w:sz w:val="24"/>
                                <w:szCs w:val="24"/>
                                <w:lang w:val="en-US" w:bidi="ar-SA"/>
                              </w:rPr>
                              <w:t>臨時便は中学生下校時や図書館閉館時刻に運行し、柔軟な運行が評価されたが、認知拡大や更なる利用促進が課題である。</w:t>
                            </w:r>
                            <w:r w:rsidRPr="004B61D4">
                              <w:rPr>
                                <w:rFonts w:cs="ＭＳ Ｐゴシック"/>
                                <w:color w:val="000000"/>
                                <w:sz w:val="24"/>
                                <w:szCs w:val="24"/>
                                <w:lang w:val="en-US" w:bidi="ar-SA"/>
                              </w:rPr>
                              <w:t>住民からは運行間隔短縮や観光地への直通便設定の要望も寄せられており、引き続き情報発信と運行内容の改善を重ねることが必要となっている。</w:t>
                            </w:r>
                          </w:p>
                          <w:p w14:paraId="61D9954C" w14:textId="77777777" w:rsidR="00DD420E" w:rsidRPr="004B61D4" w:rsidRDefault="00DD420E" w:rsidP="00B167D0">
                            <w:pPr>
                              <w:ind w:leftChars="0" w:left="0" w:firstLineChars="0" w:firstLine="0"/>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3" type="#_x0000_t202" style="position:absolute;margin-left:.3pt;margin-top:32pt;width:502.85pt;height:186.3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">
                <v:textbox>
                  <w:txbxContent>
                    <w:p w14:paraId="6B8A5A0A" w14:textId="40E6319A" w:rsidR="004B61D4" w:rsidRPr="004B61D4" w:rsidRDefault="004B61D4" w:rsidP="004B61D4">
                      <w:pPr>
                        <w:widowControl/>
                        <w:autoSpaceDE/>
                        <w:autoSpaceDN/>
                        <w:spacing w:before="100" w:beforeAutospacing="1" w:after="100" w:afterAutospacing="1"/>
                        <w:ind w:leftChars="0" w:left="0" w:firstLineChars="0" w:firstLine="0"/>
                        <w:rPr>
                          <w:rFonts w:cs="ＭＳ Ｐゴシック"/>
                          <w:color w:val="000000"/>
                          <w:sz w:val="24"/>
                          <w:szCs w:val="24"/>
                          <w:lang w:val="en-US" w:bidi="ar-SA"/>
                        </w:rPr>
                      </w:pPr>
                      <w:r w:rsidRPr="004B61D4">
                        <w:rPr>
                          <w:rFonts w:cs="ＭＳ Ｐゴシック"/>
                          <w:color w:val="000000"/>
                          <w:sz w:val="24"/>
                          <w:szCs w:val="24"/>
                          <w:lang w:val="en-US" w:bidi="ar-SA"/>
                        </w:rPr>
                        <w:t>社会受容性面では、平日ルートではやひこ号乗車数の50％、土日は1日平均15人以上を目標とし</w:t>
                      </w:r>
                      <w:r w:rsidRPr="004B61D4">
                        <w:rPr>
                          <w:rFonts w:cs="ＭＳ Ｐゴシック" w:hint="eastAsia"/>
                          <w:color w:val="000000"/>
                          <w:sz w:val="24"/>
                          <w:szCs w:val="24"/>
                          <w:lang w:val="en-US" w:bidi="ar-SA"/>
                        </w:rPr>
                        <w:t>ており、</w:t>
                      </w:r>
                      <w:r w:rsidRPr="004B61D4">
                        <w:rPr>
                          <w:rFonts w:cs="ＭＳ Ｐゴシック"/>
                          <w:color w:val="000000"/>
                          <w:sz w:val="24"/>
                          <w:szCs w:val="24"/>
                          <w:lang w:val="en-US" w:bidi="ar-SA"/>
                        </w:rPr>
                        <w:t>実績が想定を</w:t>
                      </w:r>
                      <w:r w:rsidRPr="004B61D4">
                        <w:rPr>
                          <w:rFonts w:cs="ＭＳ Ｐゴシック" w:hint="eastAsia"/>
                          <w:color w:val="000000"/>
                          <w:sz w:val="24"/>
                          <w:szCs w:val="24"/>
                          <w:lang w:val="en-US" w:bidi="ar-SA"/>
                        </w:rPr>
                        <w:t>◯◯した</w:t>
                      </w:r>
                      <w:r w:rsidRPr="004B61D4">
                        <w:rPr>
                          <w:rFonts w:cs="ＭＳ Ｐゴシック"/>
                          <w:color w:val="000000"/>
                          <w:sz w:val="24"/>
                          <w:szCs w:val="24"/>
                          <w:lang w:val="en-US" w:bidi="ar-SA"/>
                        </w:rPr>
                        <w:t>。一方、高齢者向け試乗会や広報誌配布を通じて利用者の裾野拡大が見られ、潜在需要の掘り起こしに一定の成果があった。</w:t>
                      </w:r>
                      <w:r w:rsidRPr="0052664A">
                        <w:rPr>
                          <w:rFonts w:cs="ＭＳ Ｐゴシック"/>
                          <w:color w:val="FF0000"/>
                          <w:sz w:val="24"/>
                          <w:szCs w:val="24"/>
                          <w:lang w:val="en-US" w:bidi="ar-SA"/>
                        </w:rPr>
                        <w:t>臨時便は中学生下校時や図書館閉館時刻に運行し、柔軟な運行が評価されたが、認知拡大や更なる利用促進が課題である。</w:t>
                      </w:r>
                      <w:r w:rsidRPr="004B61D4">
                        <w:rPr>
                          <w:rFonts w:cs="ＭＳ Ｐゴシック"/>
                          <w:color w:val="000000"/>
                          <w:sz w:val="24"/>
                          <w:szCs w:val="24"/>
                          <w:lang w:val="en-US" w:bidi="ar-SA"/>
                        </w:rPr>
                        <w:t>住民からは運行間隔短縮や観光地への直通便設定の要望も寄せられており、引き続き情報発信と運行内容の改善を重ねることが必要となっている。</w:t>
                      </w:r>
                    </w:p>
                    <w:p w14:paraId="61D9954C" w14:textId="77777777" w:rsidR="00DD420E" w:rsidRPr="004B61D4" w:rsidRDefault="00DD420E" w:rsidP="00B167D0">
                      <w:pPr>
                        <w:ind w:leftChars="0" w:left="0" w:firstLineChars="0" w:firstLine="0"/>
                        <w:rPr>
                          <w:lang w:val="en-US"/>
                        </w:rPr>
                      </w:pPr>
                    </w:p>
                  </w:txbxContent>
                </v:textbox>
                <w10:wrap type="square"/>
              </v:shape>
            </w:pict>
          </mc:Fallback>
        </mc:AlternateContent>
      </w:r>
      <w:r w:rsidR="004A15FD">
        <w:rPr>
          <w:rFonts w:hint="eastAsia"/>
          <w:spacing w:val="-4"/>
          <w:lang w:eastAsia="zh-TW"/>
        </w:rPr>
        <w:t>■</w:t>
      </w:r>
      <w:r w:rsidR="004A15FD" w:rsidRPr="00B876BA">
        <w:rPr>
          <w:rFonts w:hint="eastAsia"/>
          <w:spacing w:val="-4"/>
          <w:highlight w:val="yellow"/>
          <w:lang w:eastAsia="zh-TW"/>
        </w:rPr>
        <w:t>社会受容性面</w:t>
      </w: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ACB62" w14:textId="77777777" w:rsidR="004D3D09" w:rsidRDefault="004D3D09" w:rsidP="00456450">
      <w:r>
        <w:separator/>
      </w:r>
    </w:p>
  </w:endnote>
  <w:endnote w:type="continuationSeparator" w:id="0">
    <w:p w14:paraId="3365D30E" w14:textId="77777777" w:rsidR="004D3D09" w:rsidRDefault="004D3D09"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E1FA4" w14:textId="77777777" w:rsidR="004D3D09" w:rsidRDefault="004D3D09" w:rsidP="00456450">
      <w:r>
        <w:separator/>
      </w:r>
    </w:p>
  </w:footnote>
  <w:footnote w:type="continuationSeparator" w:id="0">
    <w:p w14:paraId="16105CB5" w14:textId="77777777" w:rsidR="004D3D09" w:rsidRDefault="004D3D09"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37F25"/>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0FA"/>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3096"/>
    <w:rsid w:val="00164600"/>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5AC9"/>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275F"/>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133FE"/>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D648F"/>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6F66"/>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D7D01"/>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003"/>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1D4"/>
    <w:rsid w:val="004B6951"/>
    <w:rsid w:val="004B6B1B"/>
    <w:rsid w:val="004B7535"/>
    <w:rsid w:val="004C0F9F"/>
    <w:rsid w:val="004C12C8"/>
    <w:rsid w:val="004C42B4"/>
    <w:rsid w:val="004C5290"/>
    <w:rsid w:val="004C6E28"/>
    <w:rsid w:val="004C6E78"/>
    <w:rsid w:val="004D1DC4"/>
    <w:rsid w:val="004D3D09"/>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1665E"/>
    <w:rsid w:val="00520B8A"/>
    <w:rsid w:val="00520EC1"/>
    <w:rsid w:val="00521636"/>
    <w:rsid w:val="005246EF"/>
    <w:rsid w:val="00524FA7"/>
    <w:rsid w:val="0052547C"/>
    <w:rsid w:val="00526179"/>
    <w:rsid w:val="0052664A"/>
    <w:rsid w:val="005268BF"/>
    <w:rsid w:val="005301CD"/>
    <w:rsid w:val="005310A3"/>
    <w:rsid w:val="005406AA"/>
    <w:rsid w:val="00541B5E"/>
    <w:rsid w:val="00543770"/>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024D"/>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4D9F"/>
    <w:rsid w:val="00615D38"/>
    <w:rsid w:val="00617BA8"/>
    <w:rsid w:val="00620498"/>
    <w:rsid w:val="00620922"/>
    <w:rsid w:val="00623B1F"/>
    <w:rsid w:val="0062682A"/>
    <w:rsid w:val="0063333B"/>
    <w:rsid w:val="00633691"/>
    <w:rsid w:val="006342D9"/>
    <w:rsid w:val="0063560A"/>
    <w:rsid w:val="006356D9"/>
    <w:rsid w:val="00635FAE"/>
    <w:rsid w:val="0064045F"/>
    <w:rsid w:val="00640526"/>
    <w:rsid w:val="0064265E"/>
    <w:rsid w:val="00642F35"/>
    <w:rsid w:val="006445AE"/>
    <w:rsid w:val="006453CE"/>
    <w:rsid w:val="006511B7"/>
    <w:rsid w:val="006524D4"/>
    <w:rsid w:val="00652C11"/>
    <w:rsid w:val="00653B56"/>
    <w:rsid w:val="00653D87"/>
    <w:rsid w:val="00654D64"/>
    <w:rsid w:val="00655DFF"/>
    <w:rsid w:val="00656574"/>
    <w:rsid w:val="00656E1C"/>
    <w:rsid w:val="00656FF7"/>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E685E"/>
    <w:rsid w:val="006F0BE8"/>
    <w:rsid w:val="006F15C0"/>
    <w:rsid w:val="006F271D"/>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048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571FD"/>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1EAA"/>
    <w:rsid w:val="007B2E80"/>
    <w:rsid w:val="007B4FB5"/>
    <w:rsid w:val="007B7A65"/>
    <w:rsid w:val="007C0BEE"/>
    <w:rsid w:val="007C1172"/>
    <w:rsid w:val="007C13F2"/>
    <w:rsid w:val="007C14BD"/>
    <w:rsid w:val="007C14CE"/>
    <w:rsid w:val="007C18BC"/>
    <w:rsid w:val="007C2143"/>
    <w:rsid w:val="007C78A5"/>
    <w:rsid w:val="007C799A"/>
    <w:rsid w:val="007C7EA9"/>
    <w:rsid w:val="007D1DB4"/>
    <w:rsid w:val="007D205D"/>
    <w:rsid w:val="007D5AE7"/>
    <w:rsid w:val="007E016F"/>
    <w:rsid w:val="007E0E7A"/>
    <w:rsid w:val="007E7D84"/>
    <w:rsid w:val="007F4029"/>
    <w:rsid w:val="007F420A"/>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1737"/>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1963"/>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56A"/>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568"/>
    <w:rsid w:val="00A25DE8"/>
    <w:rsid w:val="00A25FBC"/>
    <w:rsid w:val="00A2638E"/>
    <w:rsid w:val="00A265C9"/>
    <w:rsid w:val="00A30AF6"/>
    <w:rsid w:val="00A32505"/>
    <w:rsid w:val="00A32DEF"/>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631F"/>
    <w:rsid w:val="00A775AE"/>
    <w:rsid w:val="00A8116A"/>
    <w:rsid w:val="00A823DA"/>
    <w:rsid w:val="00A843D2"/>
    <w:rsid w:val="00A8556A"/>
    <w:rsid w:val="00A85BAC"/>
    <w:rsid w:val="00A85C9C"/>
    <w:rsid w:val="00A85E6A"/>
    <w:rsid w:val="00A862AB"/>
    <w:rsid w:val="00A90BFC"/>
    <w:rsid w:val="00A925CF"/>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493"/>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01D0"/>
    <w:rsid w:val="00B3187D"/>
    <w:rsid w:val="00B3302A"/>
    <w:rsid w:val="00B337E0"/>
    <w:rsid w:val="00B34DFF"/>
    <w:rsid w:val="00B36133"/>
    <w:rsid w:val="00B36ED6"/>
    <w:rsid w:val="00B37075"/>
    <w:rsid w:val="00B375F2"/>
    <w:rsid w:val="00B435B9"/>
    <w:rsid w:val="00B45212"/>
    <w:rsid w:val="00B4769B"/>
    <w:rsid w:val="00B50B91"/>
    <w:rsid w:val="00B5159A"/>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876BA"/>
    <w:rsid w:val="00B9165C"/>
    <w:rsid w:val="00B93253"/>
    <w:rsid w:val="00B938E7"/>
    <w:rsid w:val="00B947ED"/>
    <w:rsid w:val="00B952F2"/>
    <w:rsid w:val="00B96D33"/>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2098"/>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1763C"/>
    <w:rsid w:val="00C21428"/>
    <w:rsid w:val="00C214F6"/>
    <w:rsid w:val="00C2395F"/>
    <w:rsid w:val="00C265CC"/>
    <w:rsid w:val="00C303BC"/>
    <w:rsid w:val="00C3133F"/>
    <w:rsid w:val="00C348D6"/>
    <w:rsid w:val="00C3606E"/>
    <w:rsid w:val="00C37305"/>
    <w:rsid w:val="00C40249"/>
    <w:rsid w:val="00C40A94"/>
    <w:rsid w:val="00C41417"/>
    <w:rsid w:val="00C42D75"/>
    <w:rsid w:val="00C437EA"/>
    <w:rsid w:val="00C44119"/>
    <w:rsid w:val="00C458C6"/>
    <w:rsid w:val="00C476E8"/>
    <w:rsid w:val="00C5154D"/>
    <w:rsid w:val="00C52856"/>
    <w:rsid w:val="00C52F9C"/>
    <w:rsid w:val="00C5329A"/>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6F5"/>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07CBC"/>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3BF1"/>
    <w:rsid w:val="00D342BB"/>
    <w:rsid w:val="00D355E8"/>
    <w:rsid w:val="00D3638F"/>
    <w:rsid w:val="00D36788"/>
    <w:rsid w:val="00D40645"/>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20E"/>
    <w:rsid w:val="00DD46DC"/>
    <w:rsid w:val="00DD63DC"/>
    <w:rsid w:val="00DD6BC3"/>
    <w:rsid w:val="00DD7357"/>
    <w:rsid w:val="00DE0037"/>
    <w:rsid w:val="00DE0879"/>
    <w:rsid w:val="00DE096F"/>
    <w:rsid w:val="00DE0C02"/>
    <w:rsid w:val="00DE14C3"/>
    <w:rsid w:val="00DE1DEC"/>
    <w:rsid w:val="00DE2B53"/>
    <w:rsid w:val="00DE3027"/>
    <w:rsid w:val="00DE468C"/>
    <w:rsid w:val="00DE555F"/>
    <w:rsid w:val="00DE7753"/>
    <w:rsid w:val="00DE79EC"/>
    <w:rsid w:val="00DF2A73"/>
    <w:rsid w:val="00DF755E"/>
    <w:rsid w:val="00E007B1"/>
    <w:rsid w:val="00E00C7A"/>
    <w:rsid w:val="00E02DA9"/>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5D34"/>
    <w:rsid w:val="00EA725A"/>
    <w:rsid w:val="00EB08CD"/>
    <w:rsid w:val="00EB11B5"/>
    <w:rsid w:val="00EB1B2E"/>
    <w:rsid w:val="00EB23AD"/>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516F"/>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1B8D"/>
    <w:rsid w:val="00F92942"/>
    <w:rsid w:val="00F93792"/>
    <w:rsid w:val="00F939BB"/>
    <w:rsid w:val="00F94575"/>
    <w:rsid w:val="00F94EE1"/>
    <w:rsid w:val="00F964BD"/>
    <w:rsid w:val="00FA09E8"/>
    <w:rsid w:val="00FA0EE9"/>
    <w:rsid w:val="00FA4976"/>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0755125">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01609831">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632520094">
      <w:bodyDiv w:val="1"/>
      <w:marLeft w:val="0"/>
      <w:marRight w:val="0"/>
      <w:marTop w:val="0"/>
      <w:marBottom w:val="0"/>
      <w:divBdr>
        <w:top w:val="none" w:sz="0" w:space="0" w:color="auto"/>
        <w:left w:val="none" w:sz="0" w:space="0" w:color="auto"/>
        <w:bottom w:val="none" w:sz="0" w:space="0" w:color="auto"/>
        <w:right w:val="none" w:sz="0" w:space="0" w:color="auto"/>
      </w:divBdr>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83186495">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137801373">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276908556">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372612313">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13308088">
      <w:bodyDiv w:val="1"/>
      <w:marLeft w:val="0"/>
      <w:marRight w:val="0"/>
      <w:marTop w:val="0"/>
      <w:marBottom w:val="0"/>
      <w:divBdr>
        <w:top w:val="none" w:sz="0" w:space="0" w:color="auto"/>
        <w:left w:val="none" w:sz="0" w:space="0" w:color="auto"/>
        <w:bottom w:val="none" w:sz="0" w:space="0" w:color="auto"/>
        <w:right w:val="none" w:sz="0" w:space="0" w:color="auto"/>
      </w:divBdr>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1977375188">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032680615">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 w:id="21261922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1E551F5C-6B08-442D-A15A-09D88729117D}"/>
</file>

<file path=customXml/itemProps3.xml><?xml version="1.0" encoding="utf-8"?>
<ds:datastoreItem xmlns:ds="http://schemas.openxmlformats.org/officeDocument/2006/customXml" ds:itemID="{F306CBA8-9085-4A38-910A-A39F06259FE8}"/>
</file>

<file path=customXml/itemProps4.xml><?xml version="1.0" encoding="utf-8"?>
<ds:datastoreItem xmlns:ds="http://schemas.openxmlformats.org/officeDocument/2006/customXml" ds:itemID="{DB223572-B06C-4A98-8B7D-F6973935ACE5}"/>
</file>

<file path=docProps/app.xml><?xml version="1.0" encoding="utf-8"?>
<Properties xmlns="http://schemas.openxmlformats.org/officeDocument/2006/extended-properties" xmlns:vt="http://schemas.openxmlformats.org/officeDocument/2006/docPropsVTypes">
  <Template>Normal.dotm</Template>
  <TotalTime>118</TotalTime>
  <Pages>3</Pages>
  <Words>14</Words>
  <Characters>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宇野　誠</cp:lastModifiedBy>
  <cp:revision>42</cp:revision>
  <cp:lastPrinted>2022-06-06T05:30:00Z</cp:lastPrinted>
  <dcterms:created xsi:type="dcterms:W3CDTF">2024-07-02T02:49:00Z</dcterms:created>
  <dcterms:modified xsi:type="dcterms:W3CDTF">2025-03-11T22:56:00Z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