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7EC9DAD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58241" behindDoc="0" locked="0" layoutInCell="1" allowOverlap="1" wp14:anchorId="2D318046" wp14:editId="6CC2224C">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0199E4DD" w:rsidR="004A15FD" w:rsidRPr="007C14BD" w:rsidRDefault="004A15FD" w:rsidP="00A44BF0">
                            <w:pPr>
                              <w:ind w:leftChars="0" w:left="0" w:firstLineChars="0" w:firstLine="0"/>
                              <w:jc w:val="center"/>
                            </w:pPr>
                            <w:r w:rsidRPr="007C14BD">
                              <w:rPr>
                                <w:rFonts w:hint="eastAsia"/>
                              </w:rPr>
                              <w:t>自治体名：</w:t>
                            </w:r>
                            <w:r w:rsidR="00CA3E45">
                              <w:rPr>
                                <w:rFonts w:hint="eastAsia"/>
                              </w:rPr>
                              <w:t>富山</w:t>
                            </w:r>
                            <w:r w:rsidRPr="007C14BD">
                              <w:rPr>
                                <w:rFonts w:hint="eastAsia"/>
                              </w:rPr>
                              <w:t>県</w:t>
                            </w:r>
                            <w:r w:rsidR="00CA3E45">
                              <w:rPr>
                                <w:rFonts w:hint="eastAsia"/>
                              </w:rPr>
                              <w:t>富山</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0199E4DD" w:rsidR="004A15FD" w:rsidRPr="007C14BD" w:rsidRDefault="004A15FD" w:rsidP="00A44BF0">
                      <w:pPr>
                        <w:ind w:leftChars="0" w:left="0" w:firstLineChars="0" w:firstLine="0"/>
                        <w:jc w:val="center"/>
                      </w:pPr>
                      <w:r w:rsidRPr="007C14BD">
                        <w:rPr>
                          <w:rFonts w:hint="eastAsia"/>
                        </w:rPr>
                        <w:t>自治体名：</w:t>
                      </w:r>
                      <w:r w:rsidR="00CA3E45">
                        <w:rPr>
                          <w:rFonts w:hint="eastAsia"/>
                        </w:rPr>
                        <w:t>富山</w:t>
                      </w:r>
                      <w:r w:rsidRPr="007C14BD">
                        <w:rPr>
                          <w:rFonts w:hint="eastAsia"/>
                        </w:rPr>
                        <w:t>県</w:t>
                      </w:r>
                      <w:r w:rsidR="00CA3E45">
                        <w:rPr>
                          <w:rFonts w:hint="eastAsia"/>
                        </w:rPr>
                        <w:t>富山</w:t>
                      </w:r>
                      <w:r w:rsidRPr="007C14BD">
                        <w:rPr>
                          <w:rFonts w:hint="eastAsia"/>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02BE9A42"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08444B74" w:rsidR="00804019" w:rsidRPr="007C14BD" w:rsidRDefault="001669C7"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58240" behindDoc="0" locked="0" layoutInCell="1" allowOverlap="1" wp14:anchorId="1CEBC21F" wp14:editId="47AFDFC8">
                <wp:simplePos x="0" y="0"/>
                <wp:positionH relativeFrom="column">
                  <wp:posOffset>65405</wp:posOffset>
                </wp:positionH>
                <wp:positionV relativeFrom="paragraph">
                  <wp:posOffset>295910</wp:posOffset>
                </wp:positionV>
                <wp:extent cx="6386195" cy="792000"/>
                <wp:effectExtent l="0" t="0" r="14605" b="2730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792000"/>
                        </a:xfrm>
                        <a:prstGeom prst="rect">
                          <a:avLst/>
                        </a:prstGeom>
                        <a:solidFill>
                          <a:srgbClr val="FFFFFF"/>
                        </a:solidFill>
                        <a:ln w="9525">
                          <a:solidFill>
                            <a:srgbClr val="000000"/>
                          </a:solidFill>
                          <a:miter lim="800000"/>
                          <a:headEnd/>
                          <a:tailEnd/>
                        </a:ln>
                      </wps:spPr>
                      <wps:txbx>
                        <w:txbxContent>
                          <w:p w14:paraId="0F313768" w14:textId="7C58759B" w:rsidR="001669C7" w:rsidRDefault="001669C7" w:rsidP="001669C7">
                            <w:pPr>
                              <w:ind w:leftChars="0" w:left="0" w:firstLineChars="0" w:firstLine="0"/>
                            </w:pPr>
                            <w:r>
                              <w:rPr>
                                <w:rFonts w:hint="eastAsia"/>
                              </w:rPr>
                              <w:t>富山市では公共交通を軸とした拠点集中型のコンパクトなまちづくり推進</w:t>
                            </w:r>
                            <w:r w:rsidR="00D414B1">
                              <w:rPr>
                                <w:rFonts w:hint="eastAsia"/>
                              </w:rPr>
                              <w:t>の</w:t>
                            </w:r>
                            <w:r>
                              <w:rPr>
                                <w:rFonts w:hint="eastAsia"/>
                              </w:rPr>
                              <w:t>ため、様々な公共交通の活性化施策に取り組んできた。</w:t>
                            </w:r>
                            <w:r w:rsidR="0087471E">
                              <w:rPr>
                                <w:rFonts w:hint="eastAsia"/>
                              </w:rPr>
                              <w:t>今後、</w:t>
                            </w:r>
                            <w:r>
                              <w:rPr>
                                <w:rFonts w:hint="eastAsia"/>
                              </w:rPr>
                              <w:t>コンパクトなまちづくりの深化</w:t>
                            </w:r>
                            <w:r w:rsidR="0087471E">
                              <w:rPr>
                                <w:rFonts w:hint="eastAsia"/>
                              </w:rPr>
                              <w:t>、自動運転移動サービスの推進、レベル４自動運転サービスの実現に向けた改革、</w:t>
                            </w:r>
                            <w:r>
                              <w:rPr>
                                <w:rFonts w:hint="eastAsia"/>
                              </w:rPr>
                              <w:t>公共交通空白地域</w:t>
                            </w:r>
                            <w:r w:rsidR="00D414B1">
                              <w:rPr>
                                <w:rFonts w:hint="eastAsia"/>
                              </w:rPr>
                              <w:t>や</w:t>
                            </w:r>
                            <w:r w:rsidR="0087471E">
                              <w:rPr>
                                <w:rFonts w:hint="eastAsia"/>
                              </w:rPr>
                              <w:t>高齢化による運転手不足の解消</w:t>
                            </w:r>
                            <w:r w:rsidR="00D414B1">
                              <w:rPr>
                                <w:rFonts w:hint="eastAsia"/>
                              </w:rPr>
                              <w:t>など</w:t>
                            </w:r>
                            <w:r w:rsidR="0087471E">
                              <w:rPr>
                                <w:rFonts w:hint="eastAsia"/>
                              </w:rPr>
                              <w:t>を目的</w:t>
                            </w:r>
                            <w:r>
                              <w:rPr>
                                <w:rFonts w:hint="eastAsia"/>
                              </w:rPr>
                              <w:t>とし、自動運転サービスの導入を行う。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CEBC21F" id="_x0000_s1027" type="#_x0000_t202" style="position:absolute;margin-left:5.15pt;margin-top:23.3pt;width:502.85pt;height:62.3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">
                <v:textbox>
                  <w:txbxContent>
                    <w:p w14:paraId="0F313768" w14:textId="7C58759B" w:rsidR="001669C7" w:rsidRDefault="001669C7" w:rsidP="001669C7">
                      <w:pPr>
                        <w:ind w:leftChars="0" w:left="0" w:firstLineChars="0" w:firstLine="0"/>
                      </w:pPr>
                      <w:r>
                        <w:rPr>
                          <w:rFonts w:hint="eastAsia"/>
                        </w:rPr>
                        <w:t>富山市では公共交通を軸とした拠点集中型のコンパクトなまちづくり推進</w:t>
                      </w:r>
                      <w:r w:rsidR="00D414B1">
                        <w:rPr>
                          <w:rFonts w:hint="eastAsia"/>
                        </w:rPr>
                        <w:t>の</w:t>
                      </w:r>
                      <w:r>
                        <w:rPr>
                          <w:rFonts w:hint="eastAsia"/>
                        </w:rPr>
                        <w:t>ため、様々な公共交通の活性化施策に取り組んできた。</w:t>
                      </w:r>
                      <w:r w:rsidR="0087471E">
                        <w:rPr>
                          <w:rFonts w:hint="eastAsia"/>
                        </w:rPr>
                        <w:t>今後、</w:t>
                      </w:r>
                      <w:r>
                        <w:rPr>
                          <w:rFonts w:hint="eastAsia"/>
                        </w:rPr>
                        <w:t>コンパクトなまちづくりの深化</w:t>
                      </w:r>
                      <w:r w:rsidR="0087471E">
                        <w:rPr>
                          <w:rFonts w:hint="eastAsia"/>
                        </w:rPr>
                        <w:t>、自動運転移動サービスの推進、レベル４自動運転サービスの実現に向けた改革、</w:t>
                      </w:r>
                      <w:r>
                        <w:rPr>
                          <w:rFonts w:hint="eastAsia"/>
                        </w:rPr>
                        <w:t>公共交通空白地域</w:t>
                      </w:r>
                      <w:r w:rsidR="00D414B1">
                        <w:rPr>
                          <w:rFonts w:hint="eastAsia"/>
                        </w:rPr>
                        <w:t>や</w:t>
                      </w:r>
                      <w:r w:rsidR="0087471E">
                        <w:rPr>
                          <w:rFonts w:hint="eastAsia"/>
                        </w:rPr>
                        <w:t>高齢化による運転手不足の解消</w:t>
                      </w:r>
                      <w:r w:rsidR="00D414B1">
                        <w:rPr>
                          <w:rFonts w:hint="eastAsia"/>
                        </w:rPr>
                        <w:t>など</w:t>
                      </w:r>
                      <w:r w:rsidR="0087471E">
                        <w:rPr>
                          <w:rFonts w:hint="eastAsia"/>
                        </w:rPr>
                        <w:t>を目的</w:t>
                      </w:r>
                      <w:r>
                        <w:rPr>
                          <w:rFonts w:hint="eastAsia"/>
                        </w:rPr>
                        <w:t>とし、自動運転サービスの導入を行う。</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6B2A0962" w:rsidR="004A15FD" w:rsidRPr="00A44BF0" w:rsidRDefault="004A15FD" w:rsidP="004A15FD">
      <w:pPr>
        <w:ind w:leftChars="0" w:left="0" w:firstLineChars="0" w:firstLine="0"/>
        <w:rPr>
          <w:spacing w:val="-4"/>
          <w:sz w:val="6"/>
          <w:szCs w:val="6"/>
        </w:rPr>
      </w:pPr>
    </w:p>
    <w:p w14:paraId="3DE4C727" w14:textId="0478DD67"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58245" behindDoc="0" locked="0" layoutInCell="1" allowOverlap="1" wp14:anchorId="0F528FB5" wp14:editId="72D685B0">
                <wp:simplePos x="0" y="0"/>
                <wp:positionH relativeFrom="column">
                  <wp:posOffset>65405</wp:posOffset>
                </wp:positionH>
                <wp:positionV relativeFrom="paragraph">
                  <wp:posOffset>287020</wp:posOffset>
                </wp:positionV>
                <wp:extent cx="6386195" cy="792000"/>
                <wp:effectExtent l="0" t="0" r="14605" b="2730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792000"/>
                        </a:xfrm>
                        <a:prstGeom prst="rect">
                          <a:avLst/>
                        </a:prstGeom>
                        <a:solidFill>
                          <a:srgbClr val="FFFFFF"/>
                        </a:solidFill>
                        <a:ln w="9525">
                          <a:solidFill>
                            <a:srgbClr val="000000"/>
                          </a:solidFill>
                          <a:miter lim="800000"/>
                          <a:headEnd/>
                          <a:tailEnd/>
                        </a:ln>
                      </wps:spPr>
                      <wps:txbx>
                        <w:txbxContent>
                          <w:p w14:paraId="61F76652" w14:textId="764A9243" w:rsidR="00DA4BC8" w:rsidRDefault="00DA4BC8" w:rsidP="00B167D0">
                            <w:pPr>
                              <w:ind w:leftChars="0" w:left="0" w:firstLineChars="0" w:firstLine="0"/>
                            </w:pPr>
                            <w:r>
                              <w:rPr>
                                <w:rFonts w:hint="eastAsia"/>
                              </w:rPr>
                              <w:t>婦中町朝日地区を中心とした約14.3km</w:t>
                            </w:r>
                            <w:r w:rsidR="00323138">
                              <w:rPr>
                                <w:rFonts w:hint="eastAsia"/>
                              </w:rPr>
                              <w:t>を周回する</w:t>
                            </w:r>
                            <w:r>
                              <w:rPr>
                                <w:rFonts w:hint="eastAsia"/>
                              </w:rPr>
                              <w:t>運行ルート</w:t>
                            </w:r>
                            <w:r w:rsidR="00323138">
                              <w:rPr>
                                <w:rFonts w:hint="eastAsia"/>
                              </w:rPr>
                              <w:t>（停留所6箇所）について、</w:t>
                            </w:r>
                            <w:r>
                              <w:rPr>
                                <w:rFonts w:hint="eastAsia"/>
                              </w:rPr>
                              <w:t>2024年9月19日～9月27日</w:t>
                            </w:r>
                            <w:r w:rsidR="00323138">
                              <w:rPr>
                                <w:rFonts w:hint="eastAsia"/>
                              </w:rPr>
                              <w:t>に</w:t>
                            </w:r>
                            <w:r>
                              <w:rPr>
                                <w:rFonts w:hint="eastAsia"/>
                              </w:rPr>
                              <w:t>土日</w:t>
                            </w:r>
                            <w:r w:rsidR="00323138">
                              <w:rPr>
                                <w:rFonts w:hint="eastAsia"/>
                              </w:rPr>
                              <w:t>を</w:t>
                            </w:r>
                            <w:r>
                              <w:rPr>
                                <w:rFonts w:hint="eastAsia"/>
                              </w:rPr>
                              <w:t>除く7日間</w:t>
                            </w:r>
                            <w:r w:rsidR="00323138">
                              <w:rPr>
                                <w:rFonts w:hint="eastAsia"/>
                              </w:rPr>
                              <w:t>の</w:t>
                            </w:r>
                            <w:r>
                              <w:rPr>
                                <w:rFonts w:hint="eastAsia"/>
                              </w:rPr>
                              <w:t>運行</w:t>
                            </w:r>
                            <w:r w:rsidR="00323138">
                              <w:rPr>
                                <w:rFonts w:hint="eastAsia"/>
                              </w:rPr>
                              <w:t>（1日5便、利用者の乗車定員13名、無償）を実施</w:t>
                            </w:r>
                            <w:r>
                              <w:rPr>
                                <w:rFonts w:hint="eastAsia"/>
                              </w:rPr>
                              <w:t>した。</w:t>
                            </w:r>
                            <w:r w:rsidR="00323138">
                              <w:rPr>
                                <w:rFonts w:hint="eastAsia"/>
                              </w:rPr>
                              <w:t>車両は</w:t>
                            </w:r>
                            <w:r>
                              <w:rPr>
                                <w:rFonts w:hint="eastAsia"/>
                              </w:rPr>
                              <w:t>BYD社のJ6をベースとした</w:t>
                            </w:r>
                            <w:r w:rsidRPr="0098170E">
                              <w:rPr>
                                <w:rFonts w:cs="ＭＳ Ｐゴシック"/>
                                <w:sz w:val="21"/>
                                <w:szCs w:val="21"/>
                              </w:rPr>
                              <w:t>Minibus （ティアフォー製小型電気EVバス）</w:t>
                            </w:r>
                            <w:r>
                              <w:rPr>
                                <w:rFonts w:cs="ＭＳ Ｐゴシック" w:hint="eastAsia"/>
                                <w:sz w:val="21"/>
                                <w:szCs w:val="21"/>
                              </w:rPr>
                              <w:t>を用い、レベル2で</w:t>
                            </w:r>
                            <w:r w:rsidR="00323138">
                              <w:rPr>
                                <w:rFonts w:cs="ＭＳ Ｐゴシック" w:hint="eastAsia"/>
                                <w:sz w:val="21"/>
                                <w:szCs w:val="21"/>
                              </w:rPr>
                              <w:t>の</w:t>
                            </w:r>
                            <w:r>
                              <w:rPr>
                                <w:rFonts w:cs="ＭＳ Ｐゴシック" w:hint="eastAsia"/>
                                <w:sz w:val="21"/>
                                <w:szCs w:val="21"/>
                              </w:rPr>
                              <w:t>運行</w:t>
                            </w:r>
                            <w:r w:rsidR="00323138">
                              <w:rPr>
                                <w:rFonts w:cs="ＭＳ Ｐゴシック" w:hint="eastAsia"/>
                                <w:sz w:val="21"/>
                                <w:szCs w:val="21"/>
                              </w:rPr>
                              <w:t>を行った。また、あわせて</w:t>
                            </w:r>
                            <w:r>
                              <w:rPr>
                                <w:rFonts w:cs="ＭＳ Ｐゴシック" w:hint="eastAsia"/>
                                <w:sz w:val="21"/>
                                <w:szCs w:val="21"/>
                              </w:rPr>
                              <w:t>遠隔監視（車両制御はなし）</w:t>
                            </w:r>
                            <w:r w:rsidR="00323138">
                              <w:rPr>
                                <w:rFonts w:cs="ＭＳ Ｐゴシック" w:hint="eastAsia"/>
                                <w:sz w:val="21"/>
                                <w:szCs w:val="21"/>
                              </w:rPr>
                              <w:t>を実施した。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F528FB5" id="テキスト ボックス 3" o:spid="_x0000_s1028" type="#_x0000_t202" style="position:absolute;margin-left:5.15pt;margin-top:22.6pt;width:502.85pt;height:62.3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">
                <v:textbox>
                  <w:txbxContent>
                    <w:p w14:paraId="61F76652" w14:textId="764A9243" w:rsidR="00DA4BC8" w:rsidRDefault="00DA4BC8" w:rsidP="00B167D0">
                      <w:pPr>
                        <w:ind w:leftChars="0" w:left="0" w:firstLineChars="0" w:firstLine="0"/>
                      </w:pPr>
                      <w:r>
                        <w:rPr>
                          <w:rFonts w:hint="eastAsia"/>
                        </w:rPr>
                        <w:t>婦中町朝日地区を中心とした約14.3km</w:t>
                      </w:r>
                      <w:r w:rsidR="00323138">
                        <w:rPr>
                          <w:rFonts w:hint="eastAsia"/>
                        </w:rPr>
                        <w:t>を周回する</w:t>
                      </w:r>
                      <w:r>
                        <w:rPr>
                          <w:rFonts w:hint="eastAsia"/>
                        </w:rPr>
                        <w:t>運行ルート</w:t>
                      </w:r>
                      <w:r w:rsidR="00323138">
                        <w:rPr>
                          <w:rFonts w:hint="eastAsia"/>
                        </w:rPr>
                        <w:t>（停留所6箇所）について、</w:t>
                      </w:r>
                      <w:r>
                        <w:rPr>
                          <w:rFonts w:hint="eastAsia"/>
                        </w:rPr>
                        <w:t>2024年9月19日～9月27日</w:t>
                      </w:r>
                      <w:r w:rsidR="00323138">
                        <w:rPr>
                          <w:rFonts w:hint="eastAsia"/>
                        </w:rPr>
                        <w:t>に</w:t>
                      </w:r>
                      <w:r>
                        <w:rPr>
                          <w:rFonts w:hint="eastAsia"/>
                        </w:rPr>
                        <w:t>土日</w:t>
                      </w:r>
                      <w:r w:rsidR="00323138">
                        <w:rPr>
                          <w:rFonts w:hint="eastAsia"/>
                        </w:rPr>
                        <w:t>を</w:t>
                      </w:r>
                      <w:r>
                        <w:rPr>
                          <w:rFonts w:hint="eastAsia"/>
                        </w:rPr>
                        <w:t>除く7日間</w:t>
                      </w:r>
                      <w:r w:rsidR="00323138">
                        <w:rPr>
                          <w:rFonts w:hint="eastAsia"/>
                        </w:rPr>
                        <w:t>の</w:t>
                      </w:r>
                      <w:r>
                        <w:rPr>
                          <w:rFonts w:hint="eastAsia"/>
                        </w:rPr>
                        <w:t>運行</w:t>
                      </w:r>
                      <w:r w:rsidR="00323138">
                        <w:rPr>
                          <w:rFonts w:hint="eastAsia"/>
                        </w:rPr>
                        <w:t>（1日5便、利用者の乗車定員13名、無償）を実施</w:t>
                      </w:r>
                      <w:r>
                        <w:rPr>
                          <w:rFonts w:hint="eastAsia"/>
                        </w:rPr>
                        <w:t>した。</w:t>
                      </w:r>
                      <w:r w:rsidR="00323138">
                        <w:rPr>
                          <w:rFonts w:hint="eastAsia"/>
                        </w:rPr>
                        <w:t>車両は</w:t>
                      </w:r>
                      <w:r>
                        <w:rPr>
                          <w:rFonts w:hint="eastAsia"/>
                        </w:rPr>
                        <w:t>BYD社のJ6をベースとした</w:t>
                      </w:r>
                      <w:r w:rsidRPr="0098170E">
                        <w:rPr>
                          <w:rFonts w:cs="ＭＳ Ｐゴシック"/>
                          <w:sz w:val="21"/>
                          <w:szCs w:val="21"/>
                        </w:rPr>
                        <w:t>Minibus （ティアフォー製小型電気EVバス）</w:t>
                      </w:r>
                      <w:r>
                        <w:rPr>
                          <w:rFonts w:cs="ＭＳ Ｐゴシック" w:hint="eastAsia"/>
                          <w:sz w:val="21"/>
                          <w:szCs w:val="21"/>
                        </w:rPr>
                        <w:t>を用い、レベル2で</w:t>
                      </w:r>
                      <w:r w:rsidR="00323138">
                        <w:rPr>
                          <w:rFonts w:cs="ＭＳ Ｐゴシック" w:hint="eastAsia"/>
                          <w:sz w:val="21"/>
                          <w:szCs w:val="21"/>
                        </w:rPr>
                        <w:t>の</w:t>
                      </w:r>
                      <w:r>
                        <w:rPr>
                          <w:rFonts w:cs="ＭＳ Ｐゴシック" w:hint="eastAsia"/>
                          <w:sz w:val="21"/>
                          <w:szCs w:val="21"/>
                        </w:rPr>
                        <w:t>運行</w:t>
                      </w:r>
                      <w:r w:rsidR="00323138">
                        <w:rPr>
                          <w:rFonts w:cs="ＭＳ Ｐゴシック" w:hint="eastAsia"/>
                          <w:sz w:val="21"/>
                          <w:szCs w:val="21"/>
                        </w:rPr>
                        <w:t>を行った。また、あわせて</w:t>
                      </w:r>
                      <w:r>
                        <w:rPr>
                          <w:rFonts w:cs="ＭＳ Ｐゴシック" w:hint="eastAsia"/>
                          <w:sz w:val="21"/>
                          <w:szCs w:val="21"/>
                        </w:rPr>
                        <w:t>遠隔監視（車両制御はなし）</w:t>
                      </w:r>
                      <w:r w:rsidR="00323138">
                        <w:rPr>
                          <w:rFonts w:cs="ＭＳ Ｐゴシック" w:hint="eastAsia"/>
                          <w:sz w:val="21"/>
                          <w:szCs w:val="21"/>
                        </w:rPr>
                        <w:t>を実施した。</w:t>
                      </w: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21D9795" w:rsidR="00A44BF0" w:rsidRPr="00A44BF0" w:rsidRDefault="00A44BF0" w:rsidP="004A15FD">
      <w:pPr>
        <w:ind w:leftChars="0" w:left="0" w:firstLineChars="0" w:firstLine="0"/>
        <w:rPr>
          <w:b/>
          <w:bCs/>
          <w:spacing w:val="-4"/>
          <w:sz w:val="6"/>
          <w:szCs w:val="6"/>
        </w:rPr>
      </w:pPr>
    </w:p>
    <w:p w14:paraId="499FCFF0" w14:textId="744D33C0" w:rsidR="004A15FD" w:rsidRPr="0064265E" w:rsidRDefault="00184CC1" w:rsidP="00C81437">
      <w:pPr>
        <w:ind w:leftChars="0" w:left="0" w:firstLineChars="0" w:firstLine="0"/>
        <w:rPr>
          <w:spacing w:val="-4"/>
        </w:rPr>
        <w:sectPr w:rsidR="004A15FD" w:rsidRPr="0064265E" w:rsidSect="00EB64AD">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658246" behindDoc="0" locked="0" layoutInCell="1" allowOverlap="1" wp14:anchorId="6BE4C031" wp14:editId="030155AF">
                <wp:simplePos x="0" y="0"/>
                <wp:positionH relativeFrom="margin">
                  <wp:posOffset>40640</wp:posOffset>
                </wp:positionH>
                <wp:positionV relativeFrom="paragraph">
                  <wp:posOffset>313690</wp:posOffset>
                </wp:positionV>
                <wp:extent cx="6386195" cy="5544000"/>
                <wp:effectExtent l="0" t="0" r="14605" b="1905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544000"/>
                        </a:xfrm>
                        <a:prstGeom prst="rect">
                          <a:avLst/>
                        </a:prstGeom>
                        <a:solidFill>
                          <a:srgbClr val="FFFFFF"/>
                        </a:solidFill>
                        <a:ln w="9525">
                          <a:solidFill>
                            <a:srgbClr val="000000"/>
                          </a:solidFill>
                          <a:miter lim="800000"/>
                          <a:headEnd/>
                          <a:tailEnd/>
                        </a:ln>
                      </wps:spPr>
                      <wps:txb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015522" w:rsidRPr="00F92942" w14:paraId="4FBB32C3" w14:textId="77777777" w:rsidTr="00015522">
                              <w:trPr>
                                <w:cantSplit/>
                                <w:trHeight w:val="907"/>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015522" w:rsidRPr="00F92942" w:rsidRDefault="00015522" w:rsidP="00015522">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44D41522" w:rsidR="00015522" w:rsidRPr="00F92942" w:rsidRDefault="00015522" w:rsidP="00015522">
                                  <w:pPr>
                                    <w:spacing w:line="259" w:lineRule="auto"/>
                                    <w:ind w:leftChars="0" w:left="0" w:firstLineChars="0" w:firstLine="0"/>
                                    <w:suppressOverlap/>
                                    <w:rPr>
                                      <w:lang w:val="en-US"/>
                                    </w:rPr>
                                  </w:pPr>
                                  <w:r w:rsidRPr="00996875">
                                    <w:rPr>
                                      <w:lang w:val="en-US"/>
                                    </w:rPr>
                                    <w:t>想定される運賃収入</w:t>
                                  </w:r>
                                </w:p>
                              </w:tc>
                              <w:tc>
                                <w:tcPr>
                                  <w:tcW w:w="5796" w:type="dxa"/>
                                  <w:tcBorders>
                                    <w:top w:val="single" w:sz="4" w:space="0" w:color="000000"/>
                                    <w:left w:val="single" w:sz="4" w:space="0" w:color="000000"/>
                                    <w:bottom w:val="single" w:sz="4" w:space="0" w:color="000000"/>
                                    <w:right w:val="single" w:sz="4" w:space="0" w:color="000000"/>
                                  </w:tcBorders>
                                </w:tcPr>
                                <w:p w14:paraId="6798106E" w14:textId="173BA45A" w:rsidR="00015522" w:rsidRPr="00F92942" w:rsidRDefault="00015522" w:rsidP="00015522">
                                  <w:pPr>
                                    <w:spacing w:line="259" w:lineRule="auto"/>
                                    <w:ind w:leftChars="0" w:left="0" w:firstLineChars="0" w:firstLine="0"/>
                                    <w:suppressOverlap/>
                                    <w:rPr>
                                      <w:lang w:val="en-US"/>
                                    </w:rPr>
                                  </w:pPr>
                                  <w:r w:rsidRPr="00996875">
                                    <w:rPr>
                                      <w:rFonts w:hint="eastAsia"/>
                                      <w:lang w:val="en-US"/>
                                    </w:rPr>
                                    <w:t>実施方法：実証実験における乗車実績をもとに、想定される運賃収入を試算。</w:t>
                                  </w:r>
                                </w:p>
                              </w:tc>
                            </w:tr>
                            <w:tr w:rsidR="00015522" w:rsidRPr="00F92942" w14:paraId="3481F0C4" w14:textId="77777777" w:rsidTr="00184CC1">
                              <w:trPr>
                                <w:cantSplit/>
                                <w:trHeight w:val="567"/>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015522" w:rsidRDefault="00015522" w:rsidP="00015522">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0F44C17C" w:rsidR="00015522" w:rsidRDefault="00015522" w:rsidP="00015522">
                                  <w:pPr>
                                    <w:spacing w:line="259" w:lineRule="auto"/>
                                    <w:ind w:leftChars="0" w:left="0" w:firstLineChars="0" w:firstLine="0"/>
                                    <w:suppressOverlap/>
                                    <w:rPr>
                                      <w:lang w:val="en-US"/>
                                    </w:rPr>
                                  </w:pPr>
                                  <w:r>
                                    <w:rPr>
                                      <w:rFonts w:hint="eastAsia"/>
                                      <w:lang w:val="en-US"/>
                                    </w:rPr>
                                    <w:t>自動運転システムの安定性</w:t>
                                  </w:r>
                                </w:p>
                              </w:tc>
                              <w:tc>
                                <w:tcPr>
                                  <w:tcW w:w="5796" w:type="dxa"/>
                                  <w:tcBorders>
                                    <w:top w:val="single" w:sz="4" w:space="0" w:color="000000"/>
                                    <w:left w:val="single" w:sz="4" w:space="0" w:color="000000"/>
                                    <w:bottom w:val="single" w:sz="4" w:space="0" w:color="000000"/>
                                    <w:right w:val="single" w:sz="4" w:space="0" w:color="000000"/>
                                  </w:tcBorders>
                                </w:tcPr>
                                <w:p w14:paraId="6F3DE4DD" w14:textId="5098B784" w:rsidR="00015522" w:rsidRPr="00F92942" w:rsidRDefault="00015522" w:rsidP="00015522">
                                  <w:pPr>
                                    <w:spacing w:line="259" w:lineRule="auto"/>
                                    <w:ind w:leftChars="0" w:left="0" w:firstLineChars="0" w:firstLine="0"/>
                                    <w:suppressOverlap/>
                                    <w:rPr>
                                      <w:lang w:val="en-US"/>
                                    </w:rPr>
                                  </w:pPr>
                                  <w:r w:rsidRPr="007D46C1">
                                    <w:rPr>
                                      <w:lang w:val="en-US"/>
                                    </w:rPr>
                                    <w:t>1走行ごとの走行データよりシステムエラー数をカウント</w:t>
                                  </w:r>
                                </w:p>
                              </w:tc>
                            </w:tr>
                            <w:tr w:rsidR="00015522" w:rsidRPr="00F92942" w14:paraId="74ADF813" w14:textId="77777777" w:rsidTr="00015522">
                              <w:trPr>
                                <w:cantSplit/>
                                <w:trHeight w:val="680"/>
                              </w:trPr>
                              <w:tc>
                                <w:tcPr>
                                  <w:tcW w:w="704" w:type="dxa"/>
                                  <w:vMerge/>
                                  <w:tcBorders>
                                    <w:left w:val="single" w:sz="4" w:space="0" w:color="auto"/>
                                    <w:right w:val="single" w:sz="4" w:space="0" w:color="auto"/>
                                  </w:tcBorders>
                                  <w:textDirection w:val="tbRlV"/>
                                  <w:vAlign w:val="center"/>
                                </w:tcPr>
                                <w:p w14:paraId="77FE5A0E" w14:textId="77777777" w:rsidR="00015522" w:rsidRDefault="00015522" w:rsidP="00015522">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6C6001E5" w:rsidR="00015522" w:rsidRDefault="00015522" w:rsidP="00015522">
                                  <w:pPr>
                                    <w:spacing w:line="259" w:lineRule="auto"/>
                                    <w:ind w:leftChars="0" w:left="0" w:firstLineChars="0" w:firstLine="0"/>
                                    <w:suppressOverlap/>
                                    <w:rPr>
                                      <w:lang w:val="en-US"/>
                                    </w:rPr>
                                  </w:pPr>
                                  <w:r>
                                    <w:rPr>
                                      <w:rFonts w:hint="eastAsia"/>
                                      <w:lang w:val="en-US"/>
                                    </w:rPr>
                                    <w:t>自動走行割合</w:t>
                                  </w:r>
                                </w:p>
                              </w:tc>
                              <w:tc>
                                <w:tcPr>
                                  <w:tcW w:w="5796" w:type="dxa"/>
                                  <w:tcBorders>
                                    <w:top w:val="single" w:sz="4" w:space="0" w:color="000000"/>
                                    <w:left w:val="single" w:sz="4" w:space="0" w:color="000000"/>
                                    <w:bottom w:val="single" w:sz="4" w:space="0" w:color="000000"/>
                                    <w:right w:val="single" w:sz="4" w:space="0" w:color="000000"/>
                                  </w:tcBorders>
                                </w:tcPr>
                                <w:p w14:paraId="4F546B87" w14:textId="5999447A" w:rsidR="00015522" w:rsidRPr="00F92942" w:rsidRDefault="00015522" w:rsidP="00015522">
                                  <w:pPr>
                                    <w:spacing w:line="259" w:lineRule="auto"/>
                                    <w:ind w:leftChars="0" w:left="0" w:firstLineChars="0" w:firstLine="0"/>
                                    <w:suppressOverlap/>
                                    <w:rPr>
                                      <w:lang w:val="en-US"/>
                                    </w:rPr>
                                  </w:pPr>
                                  <w:r w:rsidRPr="007D46C1">
                                    <w:rPr>
                                      <w:rFonts w:hint="eastAsia"/>
                                      <w:lang w:val="en-US"/>
                                    </w:rPr>
                                    <w:t>あらかじめ手動走行区間に設定した箇所以外での走行距離にて算出</w:t>
                                  </w:r>
                                </w:p>
                              </w:tc>
                            </w:tr>
                            <w:tr w:rsidR="00015522" w:rsidRPr="00F92942" w14:paraId="4C7448A6" w14:textId="77777777" w:rsidTr="00184CC1">
                              <w:trPr>
                                <w:cantSplit/>
                                <w:trHeight w:val="567"/>
                              </w:trPr>
                              <w:tc>
                                <w:tcPr>
                                  <w:tcW w:w="704" w:type="dxa"/>
                                  <w:vMerge/>
                                  <w:tcBorders>
                                    <w:left w:val="single" w:sz="4" w:space="0" w:color="auto"/>
                                    <w:right w:val="single" w:sz="4" w:space="0" w:color="auto"/>
                                  </w:tcBorders>
                                  <w:textDirection w:val="tbRlV"/>
                                  <w:vAlign w:val="center"/>
                                </w:tcPr>
                                <w:p w14:paraId="5112EF88" w14:textId="77777777" w:rsidR="00015522" w:rsidRDefault="00015522" w:rsidP="00015522">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49615CD3" w:rsidR="00015522" w:rsidRDefault="00015522" w:rsidP="00015522">
                                  <w:pPr>
                                    <w:spacing w:line="259" w:lineRule="auto"/>
                                    <w:ind w:leftChars="0" w:left="0" w:firstLineChars="0" w:firstLine="0"/>
                                    <w:suppressOverlap/>
                                    <w:rPr>
                                      <w:lang w:val="en-US"/>
                                    </w:rPr>
                                  </w:pPr>
                                  <w:r>
                                    <w:rPr>
                                      <w:rFonts w:hint="eastAsia"/>
                                      <w:lang w:val="en-US"/>
                                    </w:rPr>
                                    <w:t>右折の自動化</w:t>
                                  </w:r>
                                </w:p>
                              </w:tc>
                              <w:tc>
                                <w:tcPr>
                                  <w:tcW w:w="5796" w:type="dxa"/>
                                  <w:tcBorders>
                                    <w:top w:val="single" w:sz="4" w:space="0" w:color="000000"/>
                                    <w:left w:val="single" w:sz="4" w:space="0" w:color="000000"/>
                                    <w:bottom w:val="single" w:sz="4" w:space="0" w:color="000000"/>
                                    <w:right w:val="single" w:sz="4" w:space="0" w:color="000000"/>
                                  </w:tcBorders>
                                </w:tcPr>
                                <w:p w14:paraId="5818DA1C" w14:textId="4F4807DC" w:rsidR="00015522" w:rsidRPr="00F92942" w:rsidRDefault="00015522" w:rsidP="00015522">
                                  <w:pPr>
                                    <w:spacing w:line="259" w:lineRule="auto"/>
                                    <w:ind w:leftChars="0" w:left="0" w:firstLineChars="0" w:firstLine="0"/>
                                    <w:suppressOverlap/>
                                    <w:rPr>
                                      <w:lang w:val="en-US"/>
                                    </w:rPr>
                                  </w:pPr>
                                  <w:r w:rsidRPr="007D46C1">
                                    <w:rPr>
                                      <w:rFonts w:hint="eastAsia"/>
                                      <w:lang w:val="en-US"/>
                                    </w:rPr>
                                    <w:t>走行データより集計、分析</w:t>
                                  </w:r>
                                </w:p>
                              </w:tc>
                            </w:tr>
                            <w:tr w:rsidR="00015522" w:rsidRPr="00F92942" w14:paraId="2516BAE5" w14:textId="77777777" w:rsidTr="00184CC1">
                              <w:trPr>
                                <w:cantSplit/>
                                <w:trHeight w:val="567"/>
                              </w:trPr>
                              <w:tc>
                                <w:tcPr>
                                  <w:tcW w:w="704" w:type="dxa"/>
                                  <w:vMerge/>
                                  <w:tcBorders>
                                    <w:left w:val="single" w:sz="4" w:space="0" w:color="auto"/>
                                    <w:bottom w:val="single" w:sz="4" w:space="0" w:color="auto"/>
                                    <w:right w:val="single" w:sz="4" w:space="0" w:color="auto"/>
                                  </w:tcBorders>
                                  <w:textDirection w:val="tbRlV"/>
                                  <w:vAlign w:val="center"/>
                                </w:tcPr>
                                <w:p w14:paraId="33C62D53" w14:textId="77777777" w:rsidR="00015522" w:rsidRDefault="00015522" w:rsidP="00015522">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4C59641" w14:textId="2B9A7037" w:rsidR="00015522" w:rsidRDefault="00015522" w:rsidP="00015522">
                                  <w:pPr>
                                    <w:spacing w:line="259" w:lineRule="auto"/>
                                    <w:ind w:leftChars="0" w:left="0" w:firstLineChars="0" w:firstLine="0"/>
                                    <w:suppressOverlap/>
                                    <w:rPr>
                                      <w:lang w:val="en-US"/>
                                    </w:rPr>
                                  </w:pPr>
                                  <w:r>
                                    <w:rPr>
                                      <w:rFonts w:hint="eastAsia"/>
                                      <w:lang w:val="en-US"/>
                                    </w:rPr>
                                    <w:t>運休率から見た実装の可能性</w:t>
                                  </w:r>
                                </w:p>
                              </w:tc>
                              <w:tc>
                                <w:tcPr>
                                  <w:tcW w:w="5796" w:type="dxa"/>
                                  <w:tcBorders>
                                    <w:top w:val="single" w:sz="4" w:space="0" w:color="000000"/>
                                    <w:left w:val="single" w:sz="4" w:space="0" w:color="000000"/>
                                    <w:bottom w:val="single" w:sz="4" w:space="0" w:color="000000"/>
                                    <w:right w:val="single" w:sz="4" w:space="0" w:color="000000"/>
                                  </w:tcBorders>
                                </w:tcPr>
                                <w:p w14:paraId="3B2211EE" w14:textId="77E41180" w:rsidR="00015522" w:rsidRPr="00F92942" w:rsidRDefault="00015522" w:rsidP="00015522">
                                  <w:pPr>
                                    <w:spacing w:line="259" w:lineRule="auto"/>
                                    <w:ind w:leftChars="0" w:left="0" w:firstLineChars="0" w:firstLine="0"/>
                                    <w:suppressOverlap/>
                                    <w:rPr>
                                      <w:lang w:val="en-US"/>
                                    </w:rPr>
                                  </w:pPr>
                                  <w:r w:rsidRPr="007D46C1">
                                    <w:rPr>
                                      <w:rFonts w:hint="eastAsia"/>
                                      <w:lang w:val="en-US"/>
                                    </w:rPr>
                                    <w:t>走行データより運休数を算出し、総運休から割合を算出する</w:t>
                                  </w:r>
                                </w:p>
                              </w:tc>
                            </w:tr>
                            <w:tr w:rsidR="00015522" w:rsidRPr="00F92942" w14:paraId="07459A8C" w14:textId="77777777" w:rsidTr="00184CC1">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015522" w:rsidRDefault="00015522" w:rsidP="00015522">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6FE35776" w:rsidR="00015522" w:rsidRDefault="00015522" w:rsidP="00015522">
                                  <w:pPr>
                                    <w:spacing w:line="259" w:lineRule="auto"/>
                                    <w:ind w:leftChars="0" w:left="0" w:firstLineChars="0" w:firstLine="0"/>
                                    <w:suppressOverlap/>
                                    <w:rPr>
                                      <w:lang w:val="en-US"/>
                                    </w:rPr>
                                  </w:pPr>
                                  <w:r w:rsidRPr="00905C8C">
                                    <w:rPr>
                                      <w:lang w:val="en-US"/>
                                    </w:rPr>
                                    <w:t>市をあげて普及・啓発活動の実施</w:t>
                                  </w:r>
                                </w:p>
                              </w:tc>
                              <w:tc>
                                <w:tcPr>
                                  <w:tcW w:w="5796" w:type="dxa"/>
                                  <w:tcBorders>
                                    <w:top w:val="single" w:sz="4" w:space="0" w:color="000000"/>
                                    <w:left w:val="single" w:sz="4" w:space="0" w:color="000000"/>
                                    <w:bottom w:val="single" w:sz="4" w:space="0" w:color="000000"/>
                                    <w:right w:val="single" w:sz="4" w:space="0" w:color="000000"/>
                                  </w:tcBorders>
                                </w:tcPr>
                                <w:p w14:paraId="39B24674" w14:textId="1DAA1956" w:rsidR="00015522" w:rsidRPr="00F92942" w:rsidRDefault="00015522" w:rsidP="00015522">
                                  <w:pPr>
                                    <w:spacing w:line="259" w:lineRule="auto"/>
                                    <w:ind w:leftChars="0" w:left="0" w:firstLineChars="0" w:firstLine="0"/>
                                    <w:suppressOverlap/>
                                    <w:rPr>
                                      <w:lang w:val="en-US"/>
                                    </w:rPr>
                                  </w:pPr>
                                  <w:r>
                                    <w:rPr>
                                      <w:rFonts w:hint="eastAsia"/>
                                      <w:lang w:val="en-US"/>
                                    </w:rPr>
                                    <w:t>実績の集計</w:t>
                                  </w:r>
                                </w:p>
                              </w:tc>
                            </w:tr>
                            <w:tr w:rsidR="00015522" w:rsidRPr="00F92942" w14:paraId="070AC3C2" w14:textId="77777777" w:rsidTr="00184CC1">
                              <w:trPr>
                                <w:cantSplit/>
                                <w:trHeight w:val="567"/>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015522" w:rsidRDefault="00015522" w:rsidP="00015522">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17AF3FC" w:rsidR="00015522" w:rsidRDefault="00015522" w:rsidP="00015522">
                                  <w:pPr>
                                    <w:spacing w:line="259" w:lineRule="auto"/>
                                    <w:ind w:leftChars="0" w:left="0" w:firstLineChars="0" w:firstLine="0"/>
                                    <w:suppressOverlap/>
                                    <w:rPr>
                                      <w:lang w:val="en-US"/>
                                    </w:rPr>
                                  </w:pPr>
                                  <w:r w:rsidRPr="00905C8C">
                                    <w:rPr>
                                      <w:lang w:val="en-US"/>
                                    </w:rPr>
                                    <w:t>自動運転車両プレ試乗会を実施</w:t>
                                  </w:r>
                                </w:p>
                              </w:tc>
                              <w:tc>
                                <w:tcPr>
                                  <w:tcW w:w="5796" w:type="dxa"/>
                                  <w:tcBorders>
                                    <w:top w:val="single" w:sz="4" w:space="0" w:color="000000"/>
                                    <w:left w:val="single" w:sz="4" w:space="0" w:color="000000"/>
                                    <w:bottom w:val="single" w:sz="4" w:space="0" w:color="000000"/>
                                    <w:right w:val="single" w:sz="4" w:space="0" w:color="000000"/>
                                  </w:tcBorders>
                                </w:tcPr>
                                <w:p w14:paraId="1DCE1BBC" w14:textId="49F912A1" w:rsidR="00015522" w:rsidRPr="00F92942" w:rsidRDefault="00015522" w:rsidP="00015522">
                                  <w:pPr>
                                    <w:spacing w:line="259" w:lineRule="auto"/>
                                    <w:ind w:leftChars="0" w:left="0" w:firstLineChars="0" w:firstLine="0"/>
                                    <w:suppressOverlap/>
                                    <w:rPr>
                                      <w:lang w:val="en-US"/>
                                    </w:rPr>
                                  </w:pPr>
                                  <w:r>
                                    <w:rPr>
                                      <w:rFonts w:hint="eastAsia"/>
                                      <w:lang w:val="en-US"/>
                                    </w:rPr>
                                    <w:t>実績の集計</w:t>
                                  </w:r>
                                </w:p>
                              </w:tc>
                            </w:tr>
                            <w:tr w:rsidR="00015522" w:rsidRPr="00F92942" w14:paraId="0508534C" w14:textId="77777777" w:rsidTr="00184CC1">
                              <w:trPr>
                                <w:cantSplit/>
                                <w:trHeight w:val="567"/>
                              </w:trPr>
                              <w:tc>
                                <w:tcPr>
                                  <w:tcW w:w="704" w:type="dxa"/>
                                  <w:vMerge/>
                                  <w:tcBorders>
                                    <w:top w:val="single" w:sz="4" w:space="0" w:color="auto"/>
                                    <w:left w:val="single" w:sz="4" w:space="0" w:color="auto"/>
                                    <w:bottom w:val="single" w:sz="4" w:space="0" w:color="auto"/>
                                    <w:right w:val="single" w:sz="4" w:space="0" w:color="auto"/>
                                  </w:tcBorders>
                                </w:tcPr>
                                <w:p w14:paraId="3D48B127" w14:textId="77777777" w:rsidR="00015522" w:rsidRDefault="00015522" w:rsidP="00015522">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8C0EA8E" w14:textId="2AA59667" w:rsidR="00015522" w:rsidRDefault="00015522" w:rsidP="00015522">
                                  <w:pPr>
                                    <w:spacing w:line="259" w:lineRule="auto"/>
                                    <w:ind w:leftChars="0" w:left="0" w:firstLineChars="0" w:firstLine="0"/>
                                    <w:suppressOverlap/>
                                    <w:rPr>
                                      <w:lang w:val="en-US"/>
                                    </w:rPr>
                                  </w:pPr>
                                  <w:r w:rsidRPr="00905C8C">
                                    <w:rPr>
                                      <w:lang w:val="en-US"/>
                                    </w:rPr>
                                    <w:t>自動運転に関連するコラムの配信</w:t>
                                  </w:r>
                                </w:p>
                              </w:tc>
                              <w:tc>
                                <w:tcPr>
                                  <w:tcW w:w="5796" w:type="dxa"/>
                                  <w:tcBorders>
                                    <w:top w:val="single" w:sz="4" w:space="0" w:color="000000"/>
                                    <w:left w:val="single" w:sz="4" w:space="0" w:color="000000"/>
                                    <w:bottom w:val="single" w:sz="4" w:space="0" w:color="000000"/>
                                    <w:right w:val="single" w:sz="4" w:space="0" w:color="000000"/>
                                  </w:tcBorders>
                                </w:tcPr>
                                <w:p w14:paraId="0BF304B5" w14:textId="5BB0C2D7" w:rsidR="00015522" w:rsidRPr="00F92942" w:rsidRDefault="00015522" w:rsidP="00015522">
                                  <w:pPr>
                                    <w:spacing w:line="259" w:lineRule="auto"/>
                                    <w:ind w:leftChars="0" w:left="0" w:firstLineChars="0" w:firstLine="0"/>
                                    <w:suppressOverlap/>
                                    <w:rPr>
                                      <w:lang w:val="en-US"/>
                                    </w:rPr>
                                  </w:pPr>
                                  <w:r>
                                    <w:rPr>
                                      <w:rFonts w:hint="eastAsia"/>
                                      <w:lang w:val="en-US"/>
                                    </w:rPr>
                                    <w:t>実績の集計</w:t>
                                  </w:r>
                                </w:p>
                              </w:tc>
                            </w:tr>
                            <w:tr w:rsidR="00015522" w:rsidRPr="00F92942" w14:paraId="16F4FADE" w14:textId="77777777" w:rsidTr="00184CC1">
                              <w:trPr>
                                <w:cantSplit/>
                                <w:trHeight w:val="680"/>
                              </w:trPr>
                              <w:tc>
                                <w:tcPr>
                                  <w:tcW w:w="704" w:type="dxa"/>
                                  <w:vMerge/>
                                  <w:tcBorders>
                                    <w:top w:val="single" w:sz="4" w:space="0" w:color="auto"/>
                                    <w:left w:val="single" w:sz="4" w:space="0" w:color="auto"/>
                                    <w:bottom w:val="single" w:sz="4" w:space="0" w:color="auto"/>
                                    <w:right w:val="single" w:sz="4" w:space="0" w:color="auto"/>
                                  </w:tcBorders>
                                </w:tcPr>
                                <w:p w14:paraId="48C6A546" w14:textId="77777777" w:rsidR="00015522" w:rsidRDefault="00015522" w:rsidP="00015522">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7BF4E91" w14:textId="4F68840E" w:rsidR="00015522" w:rsidRDefault="00015522" w:rsidP="00015522">
                                  <w:pPr>
                                    <w:spacing w:line="259" w:lineRule="auto"/>
                                    <w:ind w:leftChars="0" w:left="0" w:firstLineChars="0" w:firstLine="0"/>
                                    <w:suppressOverlap/>
                                    <w:rPr>
                                      <w:lang w:val="en-US"/>
                                    </w:rPr>
                                  </w:pPr>
                                  <w:r w:rsidRPr="00905C8C">
                                    <w:rPr>
                                      <w:lang w:val="en-US"/>
                                    </w:rPr>
                                    <w:t>「のりもの語り教育」において実証実験を紹介</w:t>
                                  </w:r>
                                </w:p>
                              </w:tc>
                              <w:tc>
                                <w:tcPr>
                                  <w:tcW w:w="5796" w:type="dxa"/>
                                  <w:tcBorders>
                                    <w:top w:val="single" w:sz="4" w:space="0" w:color="000000"/>
                                    <w:left w:val="single" w:sz="4" w:space="0" w:color="000000"/>
                                    <w:bottom w:val="single" w:sz="4" w:space="0" w:color="000000"/>
                                    <w:right w:val="single" w:sz="4" w:space="0" w:color="000000"/>
                                  </w:tcBorders>
                                </w:tcPr>
                                <w:p w14:paraId="5135C5E0" w14:textId="65BC98B9" w:rsidR="00015522" w:rsidRPr="00F92942" w:rsidRDefault="00015522" w:rsidP="00015522">
                                  <w:pPr>
                                    <w:spacing w:line="259" w:lineRule="auto"/>
                                    <w:ind w:leftChars="0" w:left="0" w:firstLineChars="0" w:firstLine="0"/>
                                    <w:suppressOverlap/>
                                    <w:rPr>
                                      <w:lang w:val="en-US"/>
                                    </w:rPr>
                                  </w:pPr>
                                  <w:r>
                                    <w:rPr>
                                      <w:rFonts w:hint="eastAsia"/>
                                      <w:lang w:val="en-US"/>
                                    </w:rPr>
                                    <w:t>実績の集計</w:t>
                                  </w:r>
                                </w:p>
                              </w:tc>
                            </w:tr>
                            <w:tr w:rsidR="00015522" w:rsidRPr="00F92942" w14:paraId="380A37AA" w14:textId="77777777" w:rsidTr="00015522">
                              <w:trPr>
                                <w:cantSplit/>
                                <w:trHeight w:val="680"/>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015522" w:rsidRDefault="00015522" w:rsidP="00015522">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06AA4295" w:rsidR="00015522" w:rsidRDefault="00015522" w:rsidP="00015522">
                                  <w:pPr>
                                    <w:spacing w:line="259" w:lineRule="auto"/>
                                    <w:ind w:leftChars="0" w:left="0" w:firstLineChars="0" w:firstLine="0"/>
                                    <w:suppressOverlap/>
                                    <w:rPr>
                                      <w:lang w:val="en-US"/>
                                    </w:rPr>
                                  </w:pPr>
                                  <w:r>
                                    <w:rPr>
                                      <w:rFonts w:hint="eastAsia"/>
                                      <w:lang w:val="en-US"/>
                                    </w:rPr>
                                    <w:t>乗車モニター、地域住民の自動運転の社会的受容性の検証</w:t>
                                  </w:r>
                                </w:p>
                              </w:tc>
                              <w:tc>
                                <w:tcPr>
                                  <w:tcW w:w="5796" w:type="dxa"/>
                                  <w:tcBorders>
                                    <w:top w:val="single" w:sz="4" w:space="0" w:color="000000"/>
                                    <w:left w:val="single" w:sz="4" w:space="0" w:color="000000"/>
                                    <w:bottom w:val="single" w:sz="4" w:space="0" w:color="000000"/>
                                    <w:right w:val="single" w:sz="4" w:space="0" w:color="000000"/>
                                  </w:tcBorders>
                                </w:tcPr>
                                <w:p w14:paraId="42970E3E" w14:textId="065C00D8" w:rsidR="00015522" w:rsidRPr="00F92942" w:rsidRDefault="00015522" w:rsidP="00015522">
                                  <w:pPr>
                                    <w:spacing w:line="259" w:lineRule="auto"/>
                                    <w:ind w:leftChars="0" w:left="0" w:firstLineChars="0" w:firstLine="0"/>
                                    <w:suppressOverlap/>
                                    <w:rPr>
                                      <w:lang w:val="en-US"/>
                                    </w:rPr>
                                  </w:pPr>
                                  <w:r w:rsidRPr="00566A76">
                                    <w:rPr>
                                      <w:rFonts w:hint="eastAsia"/>
                                      <w:sz w:val="20"/>
                                      <w:szCs w:val="20"/>
                                      <w:lang w:val="en-US"/>
                                    </w:rPr>
                                    <w:t>乗車モニター及び地域住民へのアンケート調査</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3.2pt;margin-top:24.7pt;width:502.85pt;height:436.55pt;z-index:25165824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">
                <v:textbo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015522" w:rsidRPr="00F92942" w14:paraId="4FBB32C3" w14:textId="77777777" w:rsidTr="00015522">
                        <w:trPr>
                          <w:cantSplit/>
                          <w:trHeight w:val="907"/>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015522" w:rsidRPr="00F92942" w:rsidRDefault="00015522" w:rsidP="00015522">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44D41522" w:rsidR="00015522" w:rsidRPr="00F92942" w:rsidRDefault="00015522" w:rsidP="00015522">
                            <w:pPr>
                              <w:spacing w:line="259" w:lineRule="auto"/>
                              <w:ind w:leftChars="0" w:left="0" w:firstLineChars="0" w:firstLine="0"/>
                              <w:suppressOverlap/>
                              <w:rPr>
                                <w:lang w:val="en-US"/>
                              </w:rPr>
                            </w:pPr>
                            <w:r w:rsidRPr="00996875">
                              <w:rPr>
                                <w:lang w:val="en-US"/>
                              </w:rPr>
                              <w:t>想定される運賃収入</w:t>
                            </w:r>
                          </w:p>
                        </w:tc>
                        <w:tc>
                          <w:tcPr>
                            <w:tcW w:w="5796" w:type="dxa"/>
                            <w:tcBorders>
                              <w:top w:val="single" w:sz="4" w:space="0" w:color="000000"/>
                              <w:left w:val="single" w:sz="4" w:space="0" w:color="000000"/>
                              <w:bottom w:val="single" w:sz="4" w:space="0" w:color="000000"/>
                              <w:right w:val="single" w:sz="4" w:space="0" w:color="000000"/>
                            </w:tcBorders>
                          </w:tcPr>
                          <w:p w14:paraId="6798106E" w14:textId="173BA45A" w:rsidR="00015522" w:rsidRPr="00F92942" w:rsidRDefault="00015522" w:rsidP="00015522">
                            <w:pPr>
                              <w:spacing w:line="259" w:lineRule="auto"/>
                              <w:ind w:leftChars="0" w:left="0" w:firstLineChars="0" w:firstLine="0"/>
                              <w:suppressOverlap/>
                              <w:rPr>
                                <w:lang w:val="en-US"/>
                              </w:rPr>
                            </w:pPr>
                            <w:r w:rsidRPr="00996875">
                              <w:rPr>
                                <w:rFonts w:hint="eastAsia"/>
                                <w:lang w:val="en-US"/>
                              </w:rPr>
                              <w:t>実施方法：実証実験における乗車実績をもとに、想定される運賃収入を試算。</w:t>
                            </w:r>
                          </w:p>
                        </w:tc>
                      </w:tr>
                      <w:tr w:rsidR="00015522" w:rsidRPr="00F92942" w14:paraId="3481F0C4" w14:textId="77777777" w:rsidTr="00184CC1">
                        <w:trPr>
                          <w:cantSplit/>
                          <w:trHeight w:val="567"/>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015522" w:rsidRDefault="00015522" w:rsidP="00015522">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0F44C17C" w:rsidR="00015522" w:rsidRDefault="00015522" w:rsidP="00015522">
                            <w:pPr>
                              <w:spacing w:line="259" w:lineRule="auto"/>
                              <w:ind w:leftChars="0" w:left="0" w:firstLineChars="0" w:firstLine="0"/>
                              <w:suppressOverlap/>
                              <w:rPr>
                                <w:lang w:val="en-US"/>
                              </w:rPr>
                            </w:pPr>
                            <w:r>
                              <w:rPr>
                                <w:rFonts w:hint="eastAsia"/>
                                <w:lang w:val="en-US"/>
                              </w:rPr>
                              <w:t>自動運転システムの安定性</w:t>
                            </w:r>
                          </w:p>
                        </w:tc>
                        <w:tc>
                          <w:tcPr>
                            <w:tcW w:w="5796" w:type="dxa"/>
                            <w:tcBorders>
                              <w:top w:val="single" w:sz="4" w:space="0" w:color="000000"/>
                              <w:left w:val="single" w:sz="4" w:space="0" w:color="000000"/>
                              <w:bottom w:val="single" w:sz="4" w:space="0" w:color="000000"/>
                              <w:right w:val="single" w:sz="4" w:space="0" w:color="000000"/>
                            </w:tcBorders>
                          </w:tcPr>
                          <w:p w14:paraId="6F3DE4DD" w14:textId="5098B784" w:rsidR="00015522" w:rsidRPr="00F92942" w:rsidRDefault="00015522" w:rsidP="00015522">
                            <w:pPr>
                              <w:spacing w:line="259" w:lineRule="auto"/>
                              <w:ind w:leftChars="0" w:left="0" w:firstLineChars="0" w:firstLine="0"/>
                              <w:suppressOverlap/>
                              <w:rPr>
                                <w:lang w:val="en-US"/>
                              </w:rPr>
                            </w:pPr>
                            <w:r w:rsidRPr="007D46C1">
                              <w:rPr>
                                <w:lang w:val="en-US"/>
                              </w:rPr>
                              <w:t>1走行ごとの走行データよりシステムエラー数をカウント</w:t>
                            </w:r>
                          </w:p>
                        </w:tc>
                      </w:tr>
                      <w:tr w:rsidR="00015522" w:rsidRPr="00F92942" w14:paraId="74ADF813" w14:textId="77777777" w:rsidTr="00015522">
                        <w:trPr>
                          <w:cantSplit/>
                          <w:trHeight w:val="680"/>
                        </w:trPr>
                        <w:tc>
                          <w:tcPr>
                            <w:tcW w:w="704" w:type="dxa"/>
                            <w:vMerge/>
                            <w:tcBorders>
                              <w:left w:val="single" w:sz="4" w:space="0" w:color="auto"/>
                              <w:right w:val="single" w:sz="4" w:space="0" w:color="auto"/>
                            </w:tcBorders>
                            <w:textDirection w:val="tbRlV"/>
                            <w:vAlign w:val="center"/>
                          </w:tcPr>
                          <w:p w14:paraId="77FE5A0E" w14:textId="77777777" w:rsidR="00015522" w:rsidRDefault="00015522" w:rsidP="00015522">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6C6001E5" w:rsidR="00015522" w:rsidRDefault="00015522" w:rsidP="00015522">
                            <w:pPr>
                              <w:spacing w:line="259" w:lineRule="auto"/>
                              <w:ind w:leftChars="0" w:left="0" w:firstLineChars="0" w:firstLine="0"/>
                              <w:suppressOverlap/>
                              <w:rPr>
                                <w:lang w:val="en-US"/>
                              </w:rPr>
                            </w:pPr>
                            <w:r>
                              <w:rPr>
                                <w:rFonts w:hint="eastAsia"/>
                                <w:lang w:val="en-US"/>
                              </w:rPr>
                              <w:t>自動走行割合</w:t>
                            </w:r>
                          </w:p>
                        </w:tc>
                        <w:tc>
                          <w:tcPr>
                            <w:tcW w:w="5796" w:type="dxa"/>
                            <w:tcBorders>
                              <w:top w:val="single" w:sz="4" w:space="0" w:color="000000"/>
                              <w:left w:val="single" w:sz="4" w:space="0" w:color="000000"/>
                              <w:bottom w:val="single" w:sz="4" w:space="0" w:color="000000"/>
                              <w:right w:val="single" w:sz="4" w:space="0" w:color="000000"/>
                            </w:tcBorders>
                          </w:tcPr>
                          <w:p w14:paraId="4F546B87" w14:textId="5999447A" w:rsidR="00015522" w:rsidRPr="00F92942" w:rsidRDefault="00015522" w:rsidP="00015522">
                            <w:pPr>
                              <w:spacing w:line="259" w:lineRule="auto"/>
                              <w:ind w:leftChars="0" w:left="0" w:firstLineChars="0" w:firstLine="0"/>
                              <w:suppressOverlap/>
                              <w:rPr>
                                <w:lang w:val="en-US"/>
                              </w:rPr>
                            </w:pPr>
                            <w:r w:rsidRPr="007D46C1">
                              <w:rPr>
                                <w:rFonts w:hint="eastAsia"/>
                                <w:lang w:val="en-US"/>
                              </w:rPr>
                              <w:t>あらかじめ手動走行区間に設定した箇所以外での走行距離にて算出</w:t>
                            </w:r>
                          </w:p>
                        </w:tc>
                      </w:tr>
                      <w:tr w:rsidR="00015522" w:rsidRPr="00F92942" w14:paraId="4C7448A6" w14:textId="77777777" w:rsidTr="00184CC1">
                        <w:trPr>
                          <w:cantSplit/>
                          <w:trHeight w:val="567"/>
                        </w:trPr>
                        <w:tc>
                          <w:tcPr>
                            <w:tcW w:w="704" w:type="dxa"/>
                            <w:vMerge/>
                            <w:tcBorders>
                              <w:left w:val="single" w:sz="4" w:space="0" w:color="auto"/>
                              <w:right w:val="single" w:sz="4" w:space="0" w:color="auto"/>
                            </w:tcBorders>
                            <w:textDirection w:val="tbRlV"/>
                            <w:vAlign w:val="center"/>
                          </w:tcPr>
                          <w:p w14:paraId="5112EF88" w14:textId="77777777" w:rsidR="00015522" w:rsidRDefault="00015522" w:rsidP="00015522">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49615CD3" w:rsidR="00015522" w:rsidRDefault="00015522" w:rsidP="00015522">
                            <w:pPr>
                              <w:spacing w:line="259" w:lineRule="auto"/>
                              <w:ind w:leftChars="0" w:left="0" w:firstLineChars="0" w:firstLine="0"/>
                              <w:suppressOverlap/>
                              <w:rPr>
                                <w:lang w:val="en-US"/>
                              </w:rPr>
                            </w:pPr>
                            <w:r>
                              <w:rPr>
                                <w:rFonts w:hint="eastAsia"/>
                                <w:lang w:val="en-US"/>
                              </w:rPr>
                              <w:t>右折の自動化</w:t>
                            </w:r>
                          </w:p>
                        </w:tc>
                        <w:tc>
                          <w:tcPr>
                            <w:tcW w:w="5796" w:type="dxa"/>
                            <w:tcBorders>
                              <w:top w:val="single" w:sz="4" w:space="0" w:color="000000"/>
                              <w:left w:val="single" w:sz="4" w:space="0" w:color="000000"/>
                              <w:bottom w:val="single" w:sz="4" w:space="0" w:color="000000"/>
                              <w:right w:val="single" w:sz="4" w:space="0" w:color="000000"/>
                            </w:tcBorders>
                          </w:tcPr>
                          <w:p w14:paraId="5818DA1C" w14:textId="4F4807DC" w:rsidR="00015522" w:rsidRPr="00F92942" w:rsidRDefault="00015522" w:rsidP="00015522">
                            <w:pPr>
                              <w:spacing w:line="259" w:lineRule="auto"/>
                              <w:ind w:leftChars="0" w:left="0" w:firstLineChars="0" w:firstLine="0"/>
                              <w:suppressOverlap/>
                              <w:rPr>
                                <w:lang w:val="en-US"/>
                              </w:rPr>
                            </w:pPr>
                            <w:r w:rsidRPr="007D46C1">
                              <w:rPr>
                                <w:rFonts w:hint="eastAsia"/>
                                <w:lang w:val="en-US"/>
                              </w:rPr>
                              <w:t>走行データより集計、分析</w:t>
                            </w:r>
                          </w:p>
                        </w:tc>
                      </w:tr>
                      <w:tr w:rsidR="00015522" w:rsidRPr="00F92942" w14:paraId="2516BAE5" w14:textId="77777777" w:rsidTr="00184CC1">
                        <w:trPr>
                          <w:cantSplit/>
                          <w:trHeight w:val="567"/>
                        </w:trPr>
                        <w:tc>
                          <w:tcPr>
                            <w:tcW w:w="704" w:type="dxa"/>
                            <w:vMerge/>
                            <w:tcBorders>
                              <w:left w:val="single" w:sz="4" w:space="0" w:color="auto"/>
                              <w:bottom w:val="single" w:sz="4" w:space="0" w:color="auto"/>
                              <w:right w:val="single" w:sz="4" w:space="0" w:color="auto"/>
                            </w:tcBorders>
                            <w:textDirection w:val="tbRlV"/>
                            <w:vAlign w:val="center"/>
                          </w:tcPr>
                          <w:p w14:paraId="33C62D53" w14:textId="77777777" w:rsidR="00015522" w:rsidRDefault="00015522" w:rsidP="00015522">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4C59641" w14:textId="2B9A7037" w:rsidR="00015522" w:rsidRDefault="00015522" w:rsidP="00015522">
                            <w:pPr>
                              <w:spacing w:line="259" w:lineRule="auto"/>
                              <w:ind w:leftChars="0" w:left="0" w:firstLineChars="0" w:firstLine="0"/>
                              <w:suppressOverlap/>
                              <w:rPr>
                                <w:lang w:val="en-US"/>
                              </w:rPr>
                            </w:pPr>
                            <w:r>
                              <w:rPr>
                                <w:rFonts w:hint="eastAsia"/>
                                <w:lang w:val="en-US"/>
                              </w:rPr>
                              <w:t>運休率から見た実装の可能性</w:t>
                            </w:r>
                          </w:p>
                        </w:tc>
                        <w:tc>
                          <w:tcPr>
                            <w:tcW w:w="5796" w:type="dxa"/>
                            <w:tcBorders>
                              <w:top w:val="single" w:sz="4" w:space="0" w:color="000000"/>
                              <w:left w:val="single" w:sz="4" w:space="0" w:color="000000"/>
                              <w:bottom w:val="single" w:sz="4" w:space="0" w:color="000000"/>
                              <w:right w:val="single" w:sz="4" w:space="0" w:color="000000"/>
                            </w:tcBorders>
                          </w:tcPr>
                          <w:p w14:paraId="3B2211EE" w14:textId="77E41180" w:rsidR="00015522" w:rsidRPr="00F92942" w:rsidRDefault="00015522" w:rsidP="00015522">
                            <w:pPr>
                              <w:spacing w:line="259" w:lineRule="auto"/>
                              <w:ind w:leftChars="0" w:left="0" w:firstLineChars="0" w:firstLine="0"/>
                              <w:suppressOverlap/>
                              <w:rPr>
                                <w:lang w:val="en-US"/>
                              </w:rPr>
                            </w:pPr>
                            <w:r w:rsidRPr="007D46C1">
                              <w:rPr>
                                <w:rFonts w:hint="eastAsia"/>
                                <w:lang w:val="en-US"/>
                              </w:rPr>
                              <w:t>走行データより運休数を算出し、総運休から割合を算出する</w:t>
                            </w:r>
                          </w:p>
                        </w:tc>
                      </w:tr>
                      <w:tr w:rsidR="00015522" w:rsidRPr="00F92942" w14:paraId="07459A8C" w14:textId="77777777" w:rsidTr="00184CC1">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015522" w:rsidRDefault="00015522" w:rsidP="00015522">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6FE35776" w:rsidR="00015522" w:rsidRDefault="00015522" w:rsidP="00015522">
                            <w:pPr>
                              <w:spacing w:line="259" w:lineRule="auto"/>
                              <w:ind w:leftChars="0" w:left="0" w:firstLineChars="0" w:firstLine="0"/>
                              <w:suppressOverlap/>
                              <w:rPr>
                                <w:lang w:val="en-US"/>
                              </w:rPr>
                            </w:pPr>
                            <w:r w:rsidRPr="00905C8C">
                              <w:rPr>
                                <w:lang w:val="en-US"/>
                              </w:rPr>
                              <w:t>市をあげて普及・啓発活動の実施</w:t>
                            </w:r>
                          </w:p>
                        </w:tc>
                        <w:tc>
                          <w:tcPr>
                            <w:tcW w:w="5796" w:type="dxa"/>
                            <w:tcBorders>
                              <w:top w:val="single" w:sz="4" w:space="0" w:color="000000"/>
                              <w:left w:val="single" w:sz="4" w:space="0" w:color="000000"/>
                              <w:bottom w:val="single" w:sz="4" w:space="0" w:color="000000"/>
                              <w:right w:val="single" w:sz="4" w:space="0" w:color="000000"/>
                            </w:tcBorders>
                          </w:tcPr>
                          <w:p w14:paraId="39B24674" w14:textId="1DAA1956" w:rsidR="00015522" w:rsidRPr="00F92942" w:rsidRDefault="00015522" w:rsidP="00015522">
                            <w:pPr>
                              <w:spacing w:line="259" w:lineRule="auto"/>
                              <w:ind w:leftChars="0" w:left="0" w:firstLineChars="0" w:firstLine="0"/>
                              <w:suppressOverlap/>
                              <w:rPr>
                                <w:lang w:val="en-US"/>
                              </w:rPr>
                            </w:pPr>
                            <w:r>
                              <w:rPr>
                                <w:rFonts w:hint="eastAsia"/>
                                <w:lang w:val="en-US"/>
                              </w:rPr>
                              <w:t>実績の集計</w:t>
                            </w:r>
                          </w:p>
                        </w:tc>
                      </w:tr>
                      <w:tr w:rsidR="00015522" w:rsidRPr="00F92942" w14:paraId="070AC3C2" w14:textId="77777777" w:rsidTr="00184CC1">
                        <w:trPr>
                          <w:cantSplit/>
                          <w:trHeight w:val="567"/>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015522" w:rsidRDefault="00015522" w:rsidP="00015522">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17AF3FC" w:rsidR="00015522" w:rsidRDefault="00015522" w:rsidP="00015522">
                            <w:pPr>
                              <w:spacing w:line="259" w:lineRule="auto"/>
                              <w:ind w:leftChars="0" w:left="0" w:firstLineChars="0" w:firstLine="0"/>
                              <w:suppressOverlap/>
                              <w:rPr>
                                <w:lang w:val="en-US"/>
                              </w:rPr>
                            </w:pPr>
                            <w:r w:rsidRPr="00905C8C">
                              <w:rPr>
                                <w:lang w:val="en-US"/>
                              </w:rPr>
                              <w:t>自動運転車両プレ試乗会を実施</w:t>
                            </w:r>
                          </w:p>
                        </w:tc>
                        <w:tc>
                          <w:tcPr>
                            <w:tcW w:w="5796" w:type="dxa"/>
                            <w:tcBorders>
                              <w:top w:val="single" w:sz="4" w:space="0" w:color="000000"/>
                              <w:left w:val="single" w:sz="4" w:space="0" w:color="000000"/>
                              <w:bottom w:val="single" w:sz="4" w:space="0" w:color="000000"/>
                              <w:right w:val="single" w:sz="4" w:space="0" w:color="000000"/>
                            </w:tcBorders>
                          </w:tcPr>
                          <w:p w14:paraId="1DCE1BBC" w14:textId="49F912A1" w:rsidR="00015522" w:rsidRPr="00F92942" w:rsidRDefault="00015522" w:rsidP="00015522">
                            <w:pPr>
                              <w:spacing w:line="259" w:lineRule="auto"/>
                              <w:ind w:leftChars="0" w:left="0" w:firstLineChars="0" w:firstLine="0"/>
                              <w:suppressOverlap/>
                              <w:rPr>
                                <w:lang w:val="en-US"/>
                              </w:rPr>
                            </w:pPr>
                            <w:r>
                              <w:rPr>
                                <w:rFonts w:hint="eastAsia"/>
                                <w:lang w:val="en-US"/>
                              </w:rPr>
                              <w:t>実績の集計</w:t>
                            </w:r>
                          </w:p>
                        </w:tc>
                      </w:tr>
                      <w:tr w:rsidR="00015522" w:rsidRPr="00F92942" w14:paraId="0508534C" w14:textId="77777777" w:rsidTr="00184CC1">
                        <w:trPr>
                          <w:cantSplit/>
                          <w:trHeight w:val="567"/>
                        </w:trPr>
                        <w:tc>
                          <w:tcPr>
                            <w:tcW w:w="704" w:type="dxa"/>
                            <w:vMerge/>
                            <w:tcBorders>
                              <w:top w:val="single" w:sz="4" w:space="0" w:color="auto"/>
                              <w:left w:val="single" w:sz="4" w:space="0" w:color="auto"/>
                              <w:bottom w:val="single" w:sz="4" w:space="0" w:color="auto"/>
                              <w:right w:val="single" w:sz="4" w:space="0" w:color="auto"/>
                            </w:tcBorders>
                          </w:tcPr>
                          <w:p w14:paraId="3D48B127" w14:textId="77777777" w:rsidR="00015522" w:rsidRDefault="00015522" w:rsidP="00015522">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8C0EA8E" w14:textId="2AA59667" w:rsidR="00015522" w:rsidRDefault="00015522" w:rsidP="00015522">
                            <w:pPr>
                              <w:spacing w:line="259" w:lineRule="auto"/>
                              <w:ind w:leftChars="0" w:left="0" w:firstLineChars="0" w:firstLine="0"/>
                              <w:suppressOverlap/>
                              <w:rPr>
                                <w:lang w:val="en-US"/>
                              </w:rPr>
                            </w:pPr>
                            <w:r w:rsidRPr="00905C8C">
                              <w:rPr>
                                <w:lang w:val="en-US"/>
                              </w:rPr>
                              <w:t>自動運転に関連するコラムの配信</w:t>
                            </w:r>
                          </w:p>
                        </w:tc>
                        <w:tc>
                          <w:tcPr>
                            <w:tcW w:w="5796" w:type="dxa"/>
                            <w:tcBorders>
                              <w:top w:val="single" w:sz="4" w:space="0" w:color="000000"/>
                              <w:left w:val="single" w:sz="4" w:space="0" w:color="000000"/>
                              <w:bottom w:val="single" w:sz="4" w:space="0" w:color="000000"/>
                              <w:right w:val="single" w:sz="4" w:space="0" w:color="000000"/>
                            </w:tcBorders>
                          </w:tcPr>
                          <w:p w14:paraId="0BF304B5" w14:textId="5BB0C2D7" w:rsidR="00015522" w:rsidRPr="00F92942" w:rsidRDefault="00015522" w:rsidP="00015522">
                            <w:pPr>
                              <w:spacing w:line="259" w:lineRule="auto"/>
                              <w:ind w:leftChars="0" w:left="0" w:firstLineChars="0" w:firstLine="0"/>
                              <w:suppressOverlap/>
                              <w:rPr>
                                <w:lang w:val="en-US"/>
                              </w:rPr>
                            </w:pPr>
                            <w:r>
                              <w:rPr>
                                <w:rFonts w:hint="eastAsia"/>
                                <w:lang w:val="en-US"/>
                              </w:rPr>
                              <w:t>実績の集計</w:t>
                            </w:r>
                          </w:p>
                        </w:tc>
                      </w:tr>
                      <w:tr w:rsidR="00015522" w:rsidRPr="00F92942" w14:paraId="16F4FADE" w14:textId="77777777" w:rsidTr="00184CC1">
                        <w:trPr>
                          <w:cantSplit/>
                          <w:trHeight w:val="680"/>
                        </w:trPr>
                        <w:tc>
                          <w:tcPr>
                            <w:tcW w:w="704" w:type="dxa"/>
                            <w:vMerge/>
                            <w:tcBorders>
                              <w:top w:val="single" w:sz="4" w:space="0" w:color="auto"/>
                              <w:left w:val="single" w:sz="4" w:space="0" w:color="auto"/>
                              <w:bottom w:val="single" w:sz="4" w:space="0" w:color="auto"/>
                              <w:right w:val="single" w:sz="4" w:space="0" w:color="auto"/>
                            </w:tcBorders>
                          </w:tcPr>
                          <w:p w14:paraId="48C6A546" w14:textId="77777777" w:rsidR="00015522" w:rsidRDefault="00015522" w:rsidP="00015522">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7BF4E91" w14:textId="4F68840E" w:rsidR="00015522" w:rsidRDefault="00015522" w:rsidP="00015522">
                            <w:pPr>
                              <w:spacing w:line="259" w:lineRule="auto"/>
                              <w:ind w:leftChars="0" w:left="0" w:firstLineChars="0" w:firstLine="0"/>
                              <w:suppressOverlap/>
                              <w:rPr>
                                <w:lang w:val="en-US"/>
                              </w:rPr>
                            </w:pPr>
                            <w:r w:rsidRPr="00905C8C">
                              <w:rPr>
                                <w:lang w:val="en-US"/>
                              </w:rPr>
                              <w:t>「のりもの語り教育」において実証実験を紹介</w:t>
                            </w:r>
                          </w:p>
                        </w:tc>
                        <w:tc>
                          <w:tcPr>
                            <w:tcW w:w="5796" w:type="dxa"/>
                            <w:tcBorders>
                              <w:top w:val="single" w:sz="4" w:space="0" w:color="000000"/>
                              <w:left w:val="single" w:sz="4" w:space="0" w:color="000000"/>
                              <w:bottom w:val="single" w:sz="4" w:space="0" w:color="000000"/>
                              <w:right w:val="single" w:sz="4" w:space="0" w:color="000000"/>
                            </w:tcBorders>
                          </w:tcPr>
                          <w:p w14:paraId="5135C5E0" w14:textId="65BC98B9" w:rsidR="00015522" w:rsidRPr="00F92942" w:rsidRDefault="00015522" w:rsidP="00015522">
                            <w:pPr>
                              <w:spacing w:line="259" w:lineRule="auto"/>
                              <w:ind w:leftChars="0" w:left="0" w:firstLineChars="0" w:firstLine="0"/>
                              <w:suppressOverlap/>
                              <w:rPr>
                                <w:lang w:val="en-US"/>
                              </w:rPr>
                            </w:pPr>
                            <w:r>
                              <w:rPr>
                                <w:rFonts w:hint="eastAsia"/>
                                <w:lang w:val="en-US"/>
                              </w:rPr>
                              <w:t>実績の集計</w:t>
                            </w:r>
                          </w:p>
                        </w:tc>
                      </w:tr>
                      <w:tr w:rsidR="00015522" w:rsidRPr="00F92942" w14:paraId="380A37AA" w14:textId="77777777" w:rsidTr="00015522">
                        <w:trPr>
                          <w:cantSplit/>
                          <w:trHeight w:val="680"/>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015522" w:rsidRDefault="00015522" w:rsidP="00015522">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06AA4295" w:rsidR="00015522" w:rsidRDefault="00015522" w:rsidP="00015522">
                            <w:pPr>
                              <w:spacing w:line="259" w:lineRule="auto"/>
                              <w:ind w:leftChars="0" w:left="0" w:firstLineChars="0" w:firstLine="0"/>
                              <w:suppressOverlap/>
                              <w:rPr>
                                <w:lang w:val="en-US"/>
                              </w:rPr>
                            </w:pPr>
                            <w:r>
                              <w:rPr>
                                <w:rFonts w:hint="eastAsia"/>
                                <w:lang w:val="en-US"/>
                              </w:rPr>
                              <w:t>乗車モニター、地域住民の自動運転の社会的受容性の検証</w:t>
                            </w:r>
                          </w:p>
                        </w:tc>
                        <w:tc>
                          <w:tcPr>
                            <w:tcW w:w="5796" w:type="dxa"/>
                            <w:tcBorders>
                              <w:top w:val="single" w:sz="4" w:space="0" w:color="000000"/>
                              <w:left w:val="single" w:sz="4" w:space="0" w:color="000000"/>
                              <w:bottom w:val="single" w:sz="4" w:space="0" w:color="000000"/>
                              <w:right w:val="single" w:sz="4" w:space="0" w:color="000000"/>
                            </w:tcBorders>
                          </w:tcPr>
                          <w:p w14:paraId="42970E3E" w14:textId="065C00D8" w:rsidR="00015522" w:rsidRPr="00F92942" w:rsidRDefault="00015522" w:rsidP="00015522">
                            <w:pPr>
                              <w:spacing w:line="259" w:lineRule="auto"/>
                              <w:ind w:leftChars="0" w:left="0" w:firstLineChars="0" w:firstLine="0"/>
                              <w:suppressOverlap/>
                              <w:rPr>
                                <w:lang w:val="en-US"/>
                              </w:rPr>
                            </w:pPr>
                            <w:r w:rsidRPr="00566A76">
                              <w:rPr>
                                <w:rFonts w:hint="eastAsia"/>
                                <w:sz w:val="20"/>
                                <w:szCs w:val="20"/>
                                <w:lang w:val="en-US"/>
                              </w:rPr>
                              <w:t>乗車モニター及び地域住民へのアンケート調査</w:t>
                            </w:r>
                          </w:p>
                        </w:tc>
                      </w:tr>
                    </w:tbl>
                    <w:p w14:paraId="7B06581C" w14:textId="77777777" w:rsidR="00A44BF0" w:rsidRDefault="00A44BF0" w:rsidP="00A44BF0">
                      <w:pPr>
                        <w:ind w:leftChars="0" w:left="0" w:firstLineChars="0" w:firstLine="0"/>
                      </w:pPr>
                    </w:p>
                  </w:txbxContent>
                </v:textbox>
                <w10:wrap type="square" anchorx="margin"/>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061C6EDE"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3557DBA2"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58242" behindDoc="0" locked="0" layoutInCell="1" allowOverlap="1" wp14:anchorId="023AFE4C" wp14:editId="1D64529B">
                <wp:simplePos x="0" y="0"/>
                <wp:positionH relativeFrom="column">
                  <wp:posOffset>2540</wp:posOffset>
                </wp:positionH>
                <wp:positionV relativeFrom="paragraph">
                  <wp:posOffset>245110</wp:posOffset>
                </wp:positionV>
                <wp:extent cx="6386195" cy="3362325"/>
                <wp:effectExtent l="0" t="0" r="14605" b="2857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3362325"/>
                        </a:xfrm>
                        <a:prstGeom prst="rect">
                          <a:avLst/>
                        </a:prstGeom>
                        <a:solidFill>
                          <a:srgbClr val="FFFFFF"/>
                        </a:solidFill>
                        <a:ln w="9525">
                          <a:solidFill>
                            <a:srgbClr val="000000"/>
                          </a:solidFill>
                          <a:miter lim="800000"/>
                          <a:headEnd/>
                          <a:tailEnd/>
                        </a:ln>
                      </wps:spPr>
                      <wps:txbx>
                        <w:txbxContent>
                          <w:p w14:paraId="73E4DDE3" w14:textId="56F97E2E" w:rsidR="00572FB4" w:rsidRPr="007D46C1" w:rsidRDefault="00572FB4" w:rsidP="00572FB4">
                            <w:pPr>
                              <w:pStyle w:val="a6"/>
                              <w:numPr>
                                <w:ilvl w:val="0"/>
                                <w:numId w:val="34"/>
                              </w:numPr>
                              <w:ind w:leftChars="0" w:firstLineChars="0"/>
                            </w:pPr>
                            <w:r w:rsidRPr="007D46C1">
                              <w:rPr>
                                <w:rFonts w:hint="eastAsia"/>
                              </w:rPr>
                              <w:t>主要な成果とポイント</w:t>
                            </w:r>
                          </w:p>
                          <w:p w14:paraId="6049BA53" w14:textId="376CA981" w:rsidR="00572FB4" w:rsidRDefault="00FB6AA2" w:rsidP="00572FB4">
                            <w:pPr>
                              <w:ind w:leftChars="0" w:left="0" w:firstLineChars="0" w:firstLine="0"/>
                            </w:pPr>
                            <w:r>
                              <w:rPr>
                                <w:rFonts w:hint="eastAsia"/>
                              </w:rPr>
                              <w:t>実証実験期間中（7日間）に延べ371人、1日当たり53人が自動運転車に乗車した。</w:t>
                            </w:r>
                          </w:p>
                          <w:p w14:paraId="11878133" w14:textId="630516EC" w:rsidR="00FB6AA2" w:rsidRDefault="00FB6AA2" w:rsidP="00FB6AA2">
                            <w:pPr>
                              <w:ind w:leftChars="0" w:left="0" w:firstLineChars="0" w:firstLine="0"/>
                            </w:pPr>
                            <w:r>
                              <w:rPr>
                                <w:rFonts w:hint="eastAsia"/>
                              </w:rPr>
                              <w:t>乗車モニターおよび地域住民へのアンケート調査の結果、自動運転車両が実装された場合の想定される支払い意思額は、</w:t>
                            </w:r>
                            <w:r>
                              <w:t>45.7%が200円と回答しており、最も多い結果とな</w:t>
                            </w:r>
                            <w:r w:rsidR="00433C58">
                              <w:rPr>
                                <w:rFonts w:hint="eastAsia"/>
                              </w:rPr>
                              <w:t>った。</w:t>
                            </w:r>
                            <w:r>
                              <w:t>また、自動運転サービスが導入された場合、56.4％が利用意向のある回答</w:t>
                            </w:r>
                            <w:r w:rsidR="00433C58">
                              <w:rPr>
                                <w:rFonts w:hint="eastAsia"/>
                              </w:rPr>
                              <w:t>となった</w:t>
                            </w:r>
                            <w:r>
                              <w:t>。</w:t>
                            </w:r>
                          </w:p>
                          <w:p w14:paraId="16742AAA" w14:textId="24308918" w:rsidR="00FB6AA2" w:rsidRDefault="00FB6AA2" w:rsidP="00FB6AA2">
                            <w:pPr>
                              <w:ind w:leftChars="0" w:left="0" w:firstLineChars="0" w:firstLine="0"/>
                            </w:pPr>
                            <w:r>
                              <w:rPr>
                                <w:rFonts w:hint="eastAsia"/>
                              </w:rPr>
                              <w:t>実証実験時の条件の場合、</w:t>
                            </w:r>
                            <w:r>
                              <w:t>1年間の運行日数は260日</w:t>
                            </w:r>
                            <w:r w:rsidR="00433C58">
                              <w:t>（</w:t>
                            </w:r>
                            <w:r w:rsidR="00433C58">
                              <w:rPr>
                                <w:rFonts w:hint="eastAsia"/>
                              </w:rPr>
                              <w:t>5</w:t>
                            </w:r>
                            <w:r w:rsidR="00433C58">
                              <w:t>日/週×52週）</w:t>
                            </w:r>
                            <w:r>
                              <w:t>とな</w:t>
                            </w:r>
                            <w:r w:rsidR="00433C58">
                              <w:rPr>
                                <w:rFonts w:hint="eastAsia"/>
                              </w:rPr>
                              <w:t>ることから、</w:t>
                            </w:r>
                            <w:r>
                              <w:t>実証実験時の乗車実績</w:t>
                            </w:r>
                            <w:r w:rsidR="00433C58">
                              <w:rPr>
                                <w:rFonts w:hint="eastAsia"/>
                              </w:rPr>
                              <w:t>（53人/日）</w:t>
                            </w:r>
                            <w:r>
                              <w:t>、アンケート調査結果の支払い意思額</w:t>
                            </w:r>
                            <w:r w:rsidR="00433C58">
                              <w:rPr>
                                <w:rFonts w:hint="eastAsia"/>
                              </w:rPr>
                              <w:t>（200円）</w:t>
                            </w:r>
                            <w:r>
                              <w:t>、利用意向</w:t>
                            </w:r>
                            <w:r w:rsidR="00433C58">
                              <w:rPr>
                                <w:rFonts w:hint="eastAsia"/>
                              </w:rPr>
                              <w:t>（56.4％）</w:t>
                            </w:r>
                            <w:r>
                              <w:t>を用いて運賃収入の推定を行った結果、推定される最大の運賃収入は1,554千円/年となり</w:t>
                            </w:r>
                            <w:r w:rsidR="00433C58">
                              <w:rPr>
                                <w:rFonts w:hint="eastAsia"/>
                              </w:rPr>
                              <w:t>、目標の900千円/年を達成する結果となった。</w:t>
                            </w:r>
                          </w:p>
                          <w:p w14:paraId="7EE332DF" w14:textId="77777777" w:rsidR="00572FB4" w:rsidRDefault="00572FB4" w:rsidP="00572FB4">
                            <w:pPr>
                              <w:pStyle w:val="a6"/>
                              <w:numPr>
                                <w:ilvl w:val="0"/>
                                <w:numId w:val="34"/>
                              </w:numPr>
                              <w:ind w:leftChars="0" w:firstLineChars="0"/>
                            </w:pPr>
                            <w:r w:rsidRPr="007D46C1">
                              <w:rPr>
                                <w:rFonts w:hint="eastAsia"/>
                              </w:rPr>
                              <w:t>課題と改善点</w:t>
                            </w:r>
                          </w:p>
                          <w:p w14:paraId="1431C0C1" w14:textId="14401E91" w:rsidR="00433C58" w:rsidRDefault="00433C58" w:rsidP="00433C58">
                            <w:pPr>
                              <w:ind w:leftChars="0" w:left="0" w:firstLineChars="0" w:firstLine="0"/>
                            </w:pPr>
                            <w:r>
                              <w:rPr>
                                <w:rFonts w:hint="eastAsia"/>
                              </w:rPr>
                              <w:t>実証実験では朝日公民館およびファボーレ前の利用が多く、</w:t>
                            </w:r>
                            <w:r w:rsidRPr="00FB6AA2">
                              <w:t>JR高山本線</w:t>
                            </w:r>
                            <w:r w:rsidR="000D3C14">
                              <w:rPr>
                                <w:rFonts w:hint="eastAsia"/>
                              </w:rPr>
                              <w:t>（速星駅）</w:t>
                            </w:r>
                            <w:r w:rsidRPr="00FB6AA2">
                              <w:t>との乗り継ぎをした乗車モニターは0.8%程度</w:t>
                            </w:r>
                            <w:r w:rsidR="005F10DB">
                              <w:rPr>
                                <w:rFonts w:hint="eastAsia"/>
                              </w:rPr>
                              <w:t>と</w:t>
                            </w:r>
                            <w:r w:rsidRPr="00FB6AA2">
                              <w:t>、</w:t>
                            </w:r>
                            <w:r>
                              <w:rPr>
                                <w:rFonts w:hint="eastAsia"/>
                              </w:rPr>
                              <w:t>JRとの</w:t>
                            </w:r>
                            <w:r w:rsidRPr="00FB6AA2">
                              <w:t>乗り継ぎ利用は少ない傾向となってい</w:t>
                            </w:r>
                            <w:r>
                              <w:rPr>
                                <w:rFonts w:hint="eastAsia"/>
                              </w:rPr>
                              <w:t>る</w:t>
                            </w:r>
                            <w:r w:rsidRPr="00FB6AA2">
                              <w:t>。JR高山本線では平日の運行便数が1時間に1便程度であり、自動運転車の運行ダイヤとの接続が円滑ではなかったことが要因として考えられる</w:t>
                            </w:r>
                            <w:r w:rsidR="001C59D2">
                              <w:rPr>
                                <w:rFonts w:hint="eastAsia"/>
                              </w:rPr>
                              <w:t>ため、JR高山本線と連動した運行ダイヤの設定が必要であると考えられる。</w:t>
                            </w:r>
                          </w:p>
                          <w:p w14:paraId="333C1BDA" w14:textId="2148BF64" w:rsidR="00572FB4" w:rsidRPr="007D46C1" w:rsidRDefault="00572FB4" w:rsidP="00572FB4">
                            <w:pPr>
                              <w:pStyle w:val="a6"/>
                              <w:numPr>
                                <w:ilvl w:val="0"/>
                                <w:numId w:val="34"/>
                              </w:numPr>
                              <w:ind w:leftChars="0" w:firstLineChars="0"/>
                            </w:pPr>
                            <w:r w:rsidRPr="007D46C1">
                              <w:rPr>
                                <w:rFonts w:hint="eastAsia"/>
                              </w:rPr>
                              <w:t>今後の展望</w:t>
                            </w:r>
                          </w:p>
                          <w:p w14:paraId="4FAD5C28" w14:textId="490043B2" w:rsidR="00FB6AA2" w:rsidRDefault="00337D61" w:rsidP="00572FB4">
                            <w:pPr>
                              <w:ind w:leftChars="0" w:left="0" w:firstLineChars="0" w:firstLine="0"/>
                            </w:pPr>
                            <w:r>
                              <w:rPr>
                                <w:rFonts w:hint="eastAsia"/>
                              </w:rPr>
                              <w:t>自動運転車両の実装時においても安定した運賃収入を確保するためには、より利便性を向上する必要がある。</w:t>
                            </w:r>
                            <w:r w:rsidR="00FB6AA2">
                              <w:rPr>
                                <w:rFonts w:hint="eastAsia"/>
                              </w:rPr>
                              <w:t>JR</w:t>
                            </w:r>
                            <w:r>
                              <w:rPr>
                                <w:rFonts w:hint="eastAsia"/>
                              </w:rPr>
                              <w:t>高山本線</w:t>
                            </w:r>
                            <w:r w:rsidR="00FB6AA2">
                              <w:rPr>
                                <w:rFonts w:hint="eastAsia"/>
                              </w:rPr>
                              <w:t>との</w:t>
                            </w:r>
                            <w:r>
                              <w:rPr>
                                <w:rFonts w:hint="eastAsia"/>
                              </w:rPr>
                              <w:t>接続が円滑となる運行ダイヤの設定および需要が高いと想定される運行</w:t>
                            </w:r>
                            <w:r w:rsidR="00FB6AA2">
                              <w:rPr>
                                <w:rFonts w:hint="eastAsia"/>
                              </w:rPr>
                              <w:t>ルート</w:t>
                            </w:r>
                            <w:r>
                              <w:rPr>
                                <w:rFonts w:hint="eastAsia"/>
                              </w:rPr>
                              <w:t>、停留所</w:t>
                            </w:r>
                            <w:r w:rsidR="00FB6AA2">
                              <w:rPr>
                                <w:rFonts w:hint="eastAsia"/>
                              </w:rPr>
                              <w:t>の</w:t>
                            </w:r>
                            <w:r>
                              <w:rPr>
                                <w:rFonts w:hint="eastAsia"/>
                              </w:rPr>
                              <w:t>検討が必要であ</w:t>
                            </w:r>
                            <w:r w:rsidR="00353DA2">
                              <w:rPr>
                                <w:rFonts w:hint="eastAsia"/>
                              </w:rPr>
                              <w:t>ると考えられる。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23AFE4C" id="テキスト ボックス 6" o:spid="_x0000_s1030" type="#_x0000_t202" style="position:absolute;margin-left:.2pt;margin-top:19.3pt;width:502.85pt;height:264.7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">
                <v:textbox>
                  <w:txbxContent>
                    <w:p w14:paraId="73E4DDE3" w14:textId="56F97E2E" w:rsidR="00572FB4" w:rsidRPr="007D46C1" w:rsidRDefault="00572FB4" w:rsidP="00572FB4">
                      <w:pPr>
                        <w:pStyle w:val="a6"/>
                        <w:numPr>
                          <w:ilvl w:val="0"/>
                          <w:numId w:val="34"/>
                        </w:numPr>
                        <w:ind w:leftChars="0" w:firstLineChars="0"/>
                      </w:pPr>
                      <w:r w:rsidRPr="007D46C1">
                        <w:rPr>
                          <w:rFonts w:hint="eastAsia"/>
                        </w:rPr>
                        <w:t>主要な成果とポイント</w:t>
                      </w:r>
                    </w:p>
                    <w:p w14:paraId="6049BA53" w14:textId="376CA981" w:rsidR="00572FB4" w:rsidRDefault="00FB6AA2" w:rsidP="00572FB4">
                      <w:pPr>
                        <w:ind w:leftChars="0" w:left="0" w:firstLineChars="0" w:firstLine="0"/>
                        <w:rPr>
                          <w:rFonts w:hint="eastAsia"/>
                        </w:rPr>
                      </w:pPr>
                      <w:r>
                        <w:rPr>
                          <w:rFonts w:hint="eastAsia"/>
                        </w:rPr>
                        <w:t>実証実験期間中</w:t>
                      </w:r>
                      <w:r>
                        <w:rPr>
                          <w:rFonts w:hint="eastAsia"/>
                        </w:rPr>
                        <w:t>（7日間）</w:t>
                      </w:r>
                      <w:r>
                        <w:rPr>
                          <w:rFonts w:hint="eastAsia"/>
                        </w:rPr>
                        <w:t>に延べ371人、</w:t>
                      </w:r>
                      <w:r>
                        <w:rPr>
                          <w:rFonts w:hint="eastAsia"/>
                        </w:rPr>
                        <w:t>1日当たり53人が</w:t>
                      </w:r>
                      <w:r>
                        <w:rPr>
                          <w:rFonts w:hint="eastAsia"/>
                        </w:rPr>
                        <w:t>自動運転車に乗車した。</w:t>
                      </w:r>
                    </w:p>
                    <w:p w14:paraId="11878133" w14:textId="630516EC" w:rsidR="00FB6AA2" w:rsidRDefault="00FB6AA2" w:rsidP="00FB6AA2">
                      <w:pPr>
                        <w:ind w:leftChars="0" w:left="0" w:firstLineChars="0" w:firstLine="0"/>
                      </w:pPr>
                      <w:r>
                        <w:rPr>
                          <w:rFonts w:hint="eastAsia"/>
                        </w:rPr>
                        <w:t>乗車モニターおよび地域住民へのアンケート調査の結果、自動運転車両が実装された場合の想定される支払い意思額は、</w:t>
                      </w:r>
                      <w:r>
                        <w:t>45.7%が200円と回答しており、最も多い結果とな</w:t>
                      </w:r>
                      <w:r w:rsidR="00433C58">
                        <w:rPr>
                          <w:rFonts w:hint="eastAsia"/>
                        </w:rPr>
                        <w:t>った。</w:t>
                      </w:r>
                      <w:r>
                        <w:t>また、自動運転サービスが導入された場合、56.4％が利用意向のある回答</w:t>
                      </w:r>
                      <w:r w:rsidR="00433C58">
                        <w:rPr>
                          <w:rFonts w:hint="eastAsia"/>
                        </w:rPr>
                        <w:t>となった</w:t>
                      </w:r>
                      <w:r>
                        <w:t>。</w:t>
                      </w:r>
                    </w:p>
                    <w:p w14:paraId="16742AAA" w14:textId="24308918" w:rsidR="00FB6AA2" w:rsidRDefault="00FB6AA2" w:rsidP="00FB6AA2">
                      <w:pPr>
                        <w:ind w:leftChars="0" w:left="0" w:firstLineChars="0" w:firstLine="0"/>
                        <w:rPr>
                          <w:rFonts w:hint="eastAsia"/>
                        </w:rPr>
                      </w:pPr>
                      <w:r>
                        <w:rPr>
                          <w:rFonts w:hint="eastAsia"/>
                        </w:rPr>
                        <w:t>実証実験時の条件の場合、</w:t>
                      </w:r>
                      <w:r>
                        <w:t>1年間の運行日数は260日</w:t>
                      </w:r>
                      <w:r w:rsidR="00433C58">
                        <w:t>（</w:t>
                      </w:r>
                      <w:r w:rsidR="00433C58">
                        <w:rPr>
                          <w:rFonts w:hint="eastAsia"/>
                        </w:rPr>
                        <w:t>5</w:t>
                      </w:r>
                      <w:r w:rsidR="00433C58">
                        <w:t>日/週×52週）</w:t>
                      </w:r>
                      <w:r>
                        <w:t>とな</w:t>
                      </w:r>
                      <w:r w:rsidR="00433C58">
                        <w:rPr>
                          <w:rFonts w:hint="eastAsia"/>
                        </w:rPr>
                        <w:t>ることから、</w:t>
                      </w:r>
                      <w:r>
                        <w:t>実証実験時の乗車実績</w:t>
                      </w:r>
                      <w:r w:rsidR="00433C58">
                        <w:rPr>
                          <w:rFonts w:hint="eastAsia"/>
                        </w:rPr>
                        <w:t>（53人/日）</w:t>
                      </w:r>
                      <w:r>
                        <w:t>、アンケート調査結果の支払い意思額</w:t>
                      </w:r>
                      <w:r w:rsidR="00433C58">
                        <w:rPr>
                          <w:rFonts w:hint="eastAsia"/>
                        </w:rPr>
                        <w:t>（200円）</w:t>
                      </w:r>
                      <w:r>
                        <w:t>、利用意向</w:t>
                      </w:r>
                      <w:r w:rsidR="00433C58">
                        <w:rPr>
                          <w:rFonts w:hint="eastAsia"/>
                        </w:rPr>
                        <w:t>（56.4％）</w:t>
                      </w:r>
                      <w:r>
                        <w:t>を用いて運賃収入の推定を行った結果、推定される最大の運賃収入は1,554千円/年となり</w:t>
                      </w:r>
                      <w:r w:rsidR="00433C58">
                        <w:rPr>
                          <w:rFonts w:hint="eastAsia"/>
                        </w:rPr>
                        <w:t>、目標の900千円/年を達成する結果となった。</w:t>
                      </w:r>
                    </w:p>
                    <w:p w14:paraId="7EE332DF" w14:textId="77777777" w:rsidR="00572FB4" w:rsidRDefault="00572FB4" w:rsidP="00572FB4">
                      <w:pPr>
                        <w:pStyle w:val="a6"/>
                        <w:numPr>
                          <w:ilvl w:val="0"/>
                          <w:numId w:val="34"/>
                        </w:numPr>
                        <w:ind w:leftChars="0" w:firstLineChars="0"/>
                      </w:pPr>
                      <w:r w:rsidRPr="007D46C1">
                        <w:rPr>
                          <w:rFonts w:hint="eastAsia"/>
                        </w:rPr>
                        <w:t>課題と改善点</w:t>
                      </w:r>
                    </w:p>
                    <w:p w14:paraId="1431C0C1" w14:textId="14401E91" w:rsidR="00433C58" w:rsidRDefault="00433C58" w:rsidP="00433C58">
                      <w:pPr>
                        <w:ind w:leftChars="0" w:left="0" w:firstLineChars="0" w:firstLine="0"/>
                        <w:rPr>
                          <w:rFonts w:hint="eastAsia"/>
                        </w:rPr>
                      </w:pPr>
                      <w:r>
                        <w:rPr>
                          <w:rFonts w:hint="eastAsia"/>
                        </w:rPr>
                        <w:t>実証実験では朝日公民館およびファボーレ前の利用が多く、</w:t>
                      </w:r>
                      <w:r w:rsidRPr="00FB6AA2">
                        <w:t>JR高山本線</w:t>
                      </w:r>
                      <w:r w:rsidR="000D3C14">
                        <w:rPr>
                          <w:rFonts w:hint="eastAsia"/>
                        </w:rPr>
                        <w:t>（速星駅）</w:t>
                      </w:r>
                      <w:r w:rsidRPr="00FB6AA2">
                        <w:t>との乗り継ぎをした乗車モニターは0.8%程度</w:t>
                      </w:r>
                      <w:r w:rsidR="005F10DB">
                        <w:rPr>
                          <w:rFonts w:hint="eastAsia"/>
                        </w:rPr>
                        <w:t>と</w:t>
                      </w:r>
                      <w:r w:rsidRPr="00FB6AA2">
                        <w:t>、</w:t>
                      </w:r>
                      <w:r>
                        <w:rPr>
                          <w:rFonts w:hint="eastAsia"/>
                        </w:rPr>
                        <w:t>JRとの</w:t>
                      </w:r>
                      <w:r w:rsidRPr="00FB6AA2">
                        <w:t>乗り継ぎ利用は少ない傾向となってい</w:t>
                      </w:r>
                      <w:r>
                        <w:rPr>
                          <w:rFonts w:hint="eastAsia"/>
                        </w:rPr>
                        <w:t>る</w:t>
                      </w:r>
                      <w:r w:rsidRPr="00FB6AA2">
                        <w:t>。JR高山本線では平日の運行便数が1時間に1便程度であり、自動運転車の運行ダイヤとの接続が円滑ではなかったことが要因として考えられる</w:t>
                      </w:r>
                      <w:r w:rsidR="001C59D2">
                        <w:rPr>
                          <w:rFonts w:hint="eastAsia"/>
                        </w:rPr>
                        <w:t>ため、JR高山本線と連動した運行ダイヤの設定が必要であると考えられる。</w:t>
                      </w:r>
                    </w:p>
                    <w:p w14:paraId="333C1BDA" w14:textId="2148BF64" w:rsidR="00572FB4" w:rsidRPr="007D46C1" w:rsidRDefault="00572FB4" w:rsidP="00572FB4">
                      <w:pPr>
                        <w:pStyle w:val="a6"/>
                        <w:numPr>
                          <w:ilvl w:val="0"/>
                          <w:numId w:val="34"/>
                        </w:numPr>
                        <w:ind w:leftChars="0" w:firstLineChars="0"/>
                      </w:pPr>
                      <w:r w:rsidRPr="007D46C1">
                        <w:rPr>
                          <w:rFonts w:hint="eastAsia"/>
                        </w:rPr>
                        <w:t>今後の展望</w:t>
                      </w:r>
                    </w:p>
                    <w:p w14:paraId="4FAD5C28" w14:textId="490043B2" w:rsidR="00FB6AA2" w:rsidRDefault="00337D61" w:rsidP="00572FB4">
                      <w:pPr>
                        <w:ind w:leftChars="0" w:left="0" w:firstLineChars="0" w:firstLine="0"/>
                        <w:rPr>
                          <w:rFonts w:hint="eastAsia"/>
                        </w:rPr>
                      </w:pPr>
                      <w:r>
                        <w:rPr>
                          <w:rFonts w:hint="eastAsia"/>
                        </w:rPr>
                        <w:t>自動運転車両の実装時においても安定した運賃収入を確保するためには、より利便性を向上する必要がある。</w:t>
                      </w:r>
                      <w:r w:rsidR="00FB6AA2">
                        <w:rPr>
                          <w:rFonts w:hint="eastAsia"/>
                        </w:rPr>
                        <w:t>JR</w:t>
                      </w:r>
                      <w:r>
                        <w:rPr>
                          <w:rFonts w:hint="eastAsia"/>
                        </w:rPr>
                        <w:t>高山本線</w:t>
                      </w:r>
                      <w:r w:rsidR="00FB6AA2">
                        <w:rPr>
                          <w:rFonts w:hint="eastAsia"/>
                        </w:rPr>
                        <w:t>との</w:t>
                      </w:r>
                      <w:r>
                        <w:rPr>
                          <w:rFonts w:hint="eastAsia"/>
                        </w:rPr>
                        <w:t>接続が円滑となる運行ダイヤの設定および需要が高いと想定される運行</w:t>
                      </w:r>
                      <w:r w:rsidR="00FB6AA2">
                        <w:rPr>
                          <w:rFonts w:hint="eastAsia"/>
                        </w:rPr>
                        <w:t>ルート</w:t>
                      </w:r>
                      <w:r>
                        <w:rPr>
                          <w:rFonts w:hint="eastAsia"/>
                        </w:rPr>
                        <w:t>、停留所</w:t>
                      </w:r>
                      <w:r w:rsidR="00FB6AA2">
                        <w:rPr>
                          <w:rFonts w:hint="eastAsia"/>
                        </w:rPr>
                        <w:t>の</w:t>
                      </w:r>
                      <w:r>
                        <w:rPr>
                          <w:rFonts w:hint="eastAsia"/>
                        </w:rPr>
                        <w:t>検討が必要であ</w:t>
                      </w:r>
                      <w:r w:rsidR="00353DA2">
                        <w:rPr>
                          <w:rFonts w:hint="eastAsia"/>
                        </w:rPr>
                        <w:t>ると考えられる。</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B216B4" w:rsidR="004A15FD" w:rsidRDefault="005F10DB"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58243" behindDoc="0" locked="0" layoutInCell="1" allowOverlap="1" wp14:anchorId="6B088E4C" wp14:editId="54575B26">
                <wp:simplePos x="0" y="0"/>
                <wp:positionH relativeFrom="margin">
                  <wp:align>center</wp:align>
                </wp:positionH>
                <wp:positionV relativeFrom="paragraph">
                  <wp:posOffset>278130</wp:posOffset>
                </wp:positionV>
                <wp:extent cx="6386195" cy="5148000"/>
                <wp:effectExtent l="0" t="0" r="14605" b="1460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148000"/>
                        </a:xfrm>
                        <a:prstGeom prst="rect">
                          <a:avLst/>
                        </a:prstGeom>
                        <a:solidFill>
                          <a:srgbClr val="FFFFFF"/>
                        </a:solidFill>
                        <a:ln w="9525">
                          <a:solidFill>
                            <a:srgbClr val="000000"/>
                          </a:solidFill>
                          <a:miter lim="800000"/>
                          <a:headEnd/>
                          <a:tailEnd/>
                        </a:ln>
                      </wps:spPr>
                      <wps:txbx>
                        <w:txbxContent>
                          <w:p w14:paraId="2F6E18F7" w14:textId="52C31CB2" w:rsidR="007D46C1" w:rsidRPr="007D46C1" w:rsidRDefault="007D46C1" w:rsidP="00356AB5">
                            <w:pPr>
                              <w:ind w:leftChars="0" w:left="0" w:firstLineChars="0" w:firstLine="0"/>
                            </w:pPr>
                            <w:r w:rsidRPr="007D46C1">
                              <w:rPr>
                                <w:rFonts w:hint="eastAsia"/>
                              </w:rPr>
                              <w:t>事前に設定した</w:t>
                            </w:r>
                            <w:r w:rsidRPr="007D46C1">
                              <w:t>KPIをすべて達成出来た。実際の走行では事前に関係者間で懸念とされていた事象が要因の手動介入がほとんどであり、解消に向けて対策を講じやすくなった。</w:t>
                            </w:r>
                          </w:p>
                          <w:p w14:paraId="19F50A76" w14:textId="7B86C9CB" w:rsidR="007D46C1" w:rsidRDefault="007D46C1" w:rsidP="007D46C1">
                            <w:pPr>
                              <w:ind w:leftChars="0" w:left="0" w:firstLineChars="0" w:firstLine="0"/>
                            </w:pPr>
                            <w:r w:rsidRPr="007D46C1">
                              <w:rPr>
                                <w:rFonts w:hint="eastAsia"/>
                              </w:rPr>
                              <w:t>設定した目標と実際の成果の比較を下記に示した。</w:t>
                            </w:r>
                          </w:p>
                          <w:p w14:paraId="35B9BE19" w14:textId="77777777" w:rsidR="007D46C1" w:rsidRDefault="007D46C1" w:rsidP="007D46C1">
                            <w:pPr>
                              <w:ind w:leftChars="0" w:left="0" w:firstLineChars="0" w:firstLine="0"/>
                            </w:pPr>
                          </w:p>
                          <w:tbl>
                            <w:tblPr>
                              <w:tblW w:w="8680" w:type="dxa"/>
                              <w:jc w:val="center"/>
                              <w:tblCellMar>
                                <w:left w:w="0" w:type="dxa"/>
                                <w:right w:w="0" w:type="dxa"/>
                              </w:tblCellMar>
                              <w:tblLook w:val="0420" w:firstRow="1" w:lastRow="0" w:firstColumn="0" w:lastColumn="0" w:noHBand="0" w:noVBand="1"/>
                            </w:tblPr>
                            <w:tblGrid>
                              <w:gridCol w:w="2892"/>
                              <w:gridCol w:w="2893"/>
                              <w:gridCol w:w="2895"/>
                            </w:tblGrid>
                            <w:tr w:rsidR="007D46C1" w:rsidRPr="007D46C1" w14:paraId="4F2E86CF" w14:textId="77777777" w:rsidTr="005F10DB">
                              <w:trPr>
                                <w:trHeight w:val="113"/>
                                <w:jc w:val="center"/>
                              </w:trPr>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5488B0D" w14:textId="1BE1083C" w:rsidR="007D46C1" w:rsidRPr="007D46C1" w:rsidRDefault="00093A8F" w:rsidP="00093A8F">
                                  <w:pPr>
                                    <w:widowControl/>
                                    <w:autoSpaceDE/>
                                    <w:autoSpaceDN/>
                                    <w:ind w:leftChars="0" w:left="0" w:firstLineChars="0" w:firstLine="0"/>
                                    <w:jc w:val="center"/>
                                    <w:rPr>
                                      <w:rFonts w:ascii="Times New Roman" w:eastAsia="Times New Roman" w:hAnsi="Times New Roman" w:cs="Times New Roman"/>
                                      <w:sz w:val="24"/>
                                      <w:szCs w:val="24"/>
                                      <w:lang w:val="en-US" w:bidi="ar-SA"/>
                                    </w:rPr>
                                  </w:pPr>
                                  <w:r w:rsidRPr="00093A8F">
                                    <w:rPr>
                                      <w:rFonts w:ascii="BIZ UDPゴシック" w:eastAsia="BIZ UDPゴシック" w:hAnsi="BIZ UDPゴシック" w:cs="ＭＳ 明朝" w:hint="eastAsia"/>
                                      <w:sz w:val="16"/>
                                      <w:szCs w:val="16"/>
                                      <w:lang w:val="en-US" w:bidi="ar-SA"/>
                                    </w:rPr>
                                    <w:t>検証項目</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B0B5BF8"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目標</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DD428CF"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結果</w:t>
                                  </w:r>
                                </w:p>
                              </w:tc>
                            </w:tr>
                            <w:tr w:rsidR="007D46C1" w:rsidRPr="007D46C1" w14:paraId="41CB38E8" w14:textId="77777777" w:rsidTr="00093A8F">
                              <w:trPr>
                                <w:trHeight w:val="309"/>
                                <w:jc w:val="center"/>
                              </w:trPr>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6F6858C"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自動運転システムの安定性</w:t>
                                  </w:r>
                                </w:p>
                                <w:p w14:paraId="7A6E173C"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(走行毎に対してシステムエラーを記録しシステムの安定性を検証)</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C7E4EA8"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総走行本数の内、10％以下</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49C7898"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総走行本数のうち該当が2.３%</w:t>
                                  </w:r>
                                </w:p>
                              </w:tc>
                            </w:tr>
                            <w:tr w:rsidR="007D46C1" w:rsidRPr="007D46C1" w14:paraId="1F513E35" w14:textId="77777777" w:rsidTr="00093A8F">
                              <w:trPr>
                                <w:trHeight w:val="309"/>
                                <w:jc w:val="center"/>
                              </w:trPr>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C530662"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自動走行割合</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82898E0"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eastAsia="zh-TW" w:bidi="ar-SA"/>
                                    </w:rPr>
                                    <w:t>自動走行割合</w:t>
                                  </w:r>
                                  <w:r w:rsidRPr="007D46C1">
                                    <w:rPr>
                                      <w:rFonts w:ascii="BIZ UDPゴシック" w:eastAsia="BIZ UDPゴシック" w:hAnsi="BIZ UDPゴシック" w:cs="Helvetica" w:hint="eastAsia"/>
                                      <w:color w:val="000000" w:themeColor="text1"/>
                                      <w:sz w:val="16"/>
                                      <w:szCs w:val="16"/>
                                      <w:lang w:val="en-US" w:bidi="ar-SA"/>
                                    </w:rPr>
                                    <w:t>90</w:t>
                                  </w:r>
                                  <w:r w:rsidRPr="007D46C1">
                                    <w:rPr>
                                      <w:rFonts w:ascii="BIZ UDPゴシック" w:eastAsia="BIZ UDPゴシック" w:hAnsi="BIZ UDPゴシック" w:cs="Helvetica" w:hint="eastAsia"/>
                                      <w:color w:val="000000" w:themeColor="text1"/>
                                      <w:sz w:val="16"/>
                                      <w:szCs w:val="16"/>
                                      <w:lang w:val="en-US" w:eastAsia="zh-TW" w:bidi="ar-SA"/>
                                    </w:rPr>
                                    <w:t>％以上</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87D707E"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(Lv2)98.8％(Lv4)91.1％</w:t>
                                  </w:r>
                                </w:p>
                              </w:tc>
                            </w:tr>
                            <w:tr w:rsidR="007D46C1" w:rsidRPr="007D46C1" w14:paraId="3D7B8343" w14:textId="77777777" w:rsidTr="00093A8F">
                              <w:trPr>
                                <w:trHeight w:val="309"/>
                                <w:jc w:val="center"/>
                              </w:trPr>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ACC4615"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右折の自動化</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9A94A66"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eastAsia="zh-TW" w:bidi="ar-SA"/>
                                    </w:rPr>
                                    <w:t>右折失敗率</w:t>
                                  </w:r>
                                  <w:r w:rsidRPr="007D46C1">
                                    <w:rPr>
                                      <w:rFonts w:ascii="BIZ UDPゴシック" w:eastAsia="BIZ UDPゴシック" w:hAnsi="BIZ UDPゴシック" w:cs="Helvetica" w:hint="eastAsia"/>
                                      <w:color w:val="000000" w:themeColor="text1"/>
                                      <w:sz w:val="16"/>
                                      <w:szCs w:val="16"/>
                                      <w:lang w:val="en-US" w:bidi="ar-SA"/>
                                    </w:rPr>
                                    <w:t>30</w:t>
                                  </w:r>
                                  <w:r w:rsidRPr="007D46C1">
                                    <w:rPr>
                                      <w:rFonts w:ascii="BIZ UDPゴシック" w:eastAsia="BIZ UDPゴシック" w:hAnsi="BIZ UDPゴシック" w:cs="Helvetica" w:hint="eastAsia"/>
                                      <w:color w:val="000000" w:themeColor="text1"/>
                                      <w:sz w:val="16"/>
                                      <w:szCs w:val="16"/>
                                      <w:lang w:val="en-US" w:eastAsia="zh-TW" w:bidi="ar-SA"/>
                                    </w:rPr>
                                    <w:t>％以下</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E9822CA"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27％の失敗率</w:t>
                                  </w:r>
                                </w:p>
                              </w:tc>
                            </w:tr>
                            <w:tr w:rsidR="007D46C1" w:rsidRPr="007D46C1" w14:paraId="13B8F0AE" w14:textId="77777777" w:rsidTr="00093A8F">
                              <w:trPr>
                                <w:jc w:val="center"/>
                              </w:trPr>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667800D"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運休率から見た実装の可能性</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BA83CFB"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総運行数の内、5％以下</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0381CE2"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０％の運休</w:t>
                                  </w:r>
                                </w:p>
                              </w:tc>
                            </w:tr>
                          </w:tbl>
                          <w:p w14:paraId="1A3AA484" w14:textId="77777777" w:rsidR="007D46C1" w:rsidRPr="007D46C1" w:rsidRDefault="007D46C1" w:rsidP="007D46C1">
                            <w:pPr>
                              <w:ind w:leftChars="0" w:left="0" w:firstLineChars="0" w:firstLine="0"/>
                            </w:pPr>
                          </w:p>
                          <w:p w14:paraId="689F1114" w14:textId="4A4C5220" w:rsidR="007D46C1" w:rsidRPr="007D46C1" w:rsidRDefault="007D46C1" w:rsidP="003F4FC8">
                            <w:pPr>
                              <w:pStyle w:val="a6"/>
                              <w:numPr>
                                <w:ilvl w:val="0"/>
                                <w:numId w:val="35"/>
                              </w:numPr>
                              <w:ind w:leftChars="0" w:firstLineChars="0"/>
                            </w:pPr>
                            <w:r w:rsidRPr="007D46C1">
                              <w:rPr>
                                <w:rFonts w:hint="eastAsia"/>
                              </w:rPr>
                              <w:t>主要な成果とポイント</w:t>
                            </w:r>
                          </w:p>
                          <w:p w14:paraId="395F1FA8" w14:textId="77777777" w:rsidR="007D46C1" w:rsidRPr="007D46C1" w:rsidRDefault="007D46C1" w:rsidP="007D46C1">
                            <w:pPr>
                              <w:ind w:leftChars="0" w:left="0" w:firstLineChars="0" w:firstLine="0"/>
                            </w:pPr>
                            <w:r w:rsidRPr="007D46C1">
                              <w:rPr>
                                <w:rFonts w:hint="eastAsia"/>
                              </w:rPr>
                              <w:t>最も重要な成果として自動走行割合が</w:t>
                            </w:r>
                            <w:r w:rsidRPr="007D46C1">
                              <w:t>Lv2経路、Lv4経路ともに90％以上の自動走行を行ったことである。</w:t>
                            </w:r>
                          </w:p>
                          <w:p w14:paraId="114E3F62" w14:textId="77777777" w:rsidR="007D46C1" w:rsidRPr="007D46C1" w:rsidRDefault="007D46C1" w:rsidP="007D46C1">
                            <w:pPr>
                              <w:ind w:leftChars="0" w:left="0" w:firstLineChars="0" w:firstLine="0"/>
                            </w:pPr>
                            <w:r w:rsidRPr="007D46C1">
                              <w:rPr>
                                <w:rFonts w:hint="eastAsia"/>
                              </w:rPr>
                              <w:t>特に効果的だった取り組みや戦略として事前に懸念となりえる箇所の関係者間の共有と実際に下坂倉交差点付近での歩道の色分け区分である。</w:t>
                            </w:r>
                          </w:p>
                          <w:p w14:paraId="01E253CB" w14:textId="39ECC4AC" w:rsidR="007D46C1" w:rsidRPr="007D46C1" w:rsidRDefault="007D46C1" w:rsidP="003F4FC8">
                            <w:pPr>
                              <w:pStyle w:val="a6"/>
                              <w:numPr>
                                <w:ilvl w:val="0"/>
                                <w:numId w:val="35"/>
                              </w:numPr>
                              <w:ind w:leftChars="0" w:firstLineChars="0"/>
                            </w:pPr>
                            <w:r w:rsidRPr="007D46C1">
                              <w:rPr>
                                <w:rFonts w:hint="eastAsia"/>
                              </w:rPr>
                              <w:t>課題と改善点</w:t>
                            </w:r>
                          </w:p>
                          <w:p w14:paraId="62B54745" w14:textId="77777777" w:rsidR="007D46C1" w:rsidRPr="007D46C1" w:rsidRDefault="007D46C1" w:rsidP="007D46C1">
                            <w:pPr>
                              <w:ind w:leftChars="0" w:left="0" w:firstLineChars="0" w:firstLine="0"/>
                            </w:pPr>
                            <w:r w:rsidRPr="007D46C1">
                              <w:rPr>
                                <w:rFonts w:hint="eastAsia"/>
                              </w:rPr>
                              <w:t>発見された課題や問題点の要約としてやはり速星駅付近での路上駐車や信号の誤検知が挙げられる。特に東から西への走行故に西日の影響を顕著に受けてしまった。</w:t>
                            </w:r>
                          </w:p>
                          <w:p w14:paraId="5F7C0892" w14:textId="77777777" w:rsidR="007D46C1" w:rsidRPr="007D46C1" w:rsidRDefault="007D46C1" w:rsidP="007D46C1">
                            <w:pPr>
                              <w:ind w:leftChars="0" w:left="0" w:firstLineChars="0" w:firstLine="0"/>
                            </w:pPr>
                            <w:r w:rsidRPr="007D46C1">
                              <w:rPr>
                                <w:rFonts w:hint="eastAsia"/>
                              </w:rPr>
                              <w:t>今後の改善策や対応策についての提案として</w:t>
                            </w:r>
                            <w:r w:rsidRPr="007D46C1">
                              <w:t>Lv4走行経路内の下坂倉交差点と宮ケ島交差点では信号連携の検討を行うべきである。また周辺住民への自動運転車両の認知や周知喚起を徹底させる必要がある。</w:t>
                            </w:r>
                          </w:p>
                          <w:p w14:paraId="3461A61A" w14:textId="15F48EBB" w:rsidR="007D46C1" w:rsidRPr="007D46C1" w:rsidRDefault="007D46C1" w:rsidP="003F4FC8">
                            <w:pPr>
                              <w:pStyle w:val="a6"/>
                              <w:numPr>
                                <w:ilvl w:val="0"/>
                                <w:numId w:val="35"/>
                              </w:numPr>
                              <w:ind w:leftChars="0" w:firstLineChars="0"/>
                            </w:pPr>
                            <w:r w:rsidRPr="007D46C1">
                              <w:rPr>
                                <w:rFonts w:hint="eastAsia"/>
                              </w:rPr>
                              <w:t>今後の展望</w:t>
                            </w:r>
                          </w:p>
                          <w:p w14:paraId="212DFDDA" w14:textId="77777777" w:rsidR="007D46C1" w:rsidRPr="007D46C1" w:rsidRDefault="007D46C1" w:rsidP="007D46C1">
                            <w:pPr>
                              <w:ind w:leftChars="0" w:left="0" w:firstLineChars="0" w:firstLine="0"/>
                            </w:pPr>
                            <w:r w:rsidRPr="007D46C1">
                              <w:rPr>
                                <w:rFonts w:hint="eastAsia"/>
                              </w:rPr>
                              <w:t>本実証で習得したデータの内、特に縦信号の学習データは今後、改善と修正を行いカメラによる信号協調の精度を向上させることができる。</w:t>
                            </w:r>
                          </w:p>
                          <w:p w14:paraId="513E213A" w14:textId="7FBF686B" w:rsidR="004A15FD" w:rsidRDefault="007D46C1" w:rsidP="00B167D0">
                            <w:pPr>
                              <w:ind w:leftChars="0" w:left="0" w:firstLineChars="0" w:firstLine="0"/>
                            </w:pPr>
                            <w:r w:rsidRPr="007D46C1">
                              <w:rPr>
                                <w:rFonts w:hint="eastAsia"/>
                              </w:rPr>
                              <w:t>次のステップや取り組むべき課題として、①駅利用者の路上駐車の解決②信号連携の検討③自動運転事業の周知喚起の徹底がある。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9pt;width:502.85pt;height:405.35pt;z-index:251658243;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">
                <v:textbox>
                  <w:txbxContent>
                    <w:p w14:paraId="2F6E18F7" w14:textId="52C31CB2" w:rsidR="007D46C1" w:rsidRPr="007D46C1" w:rsidRDefault="007D46C1" w:rsidP="00356AB5">
                      <w:pPr>
                        <w:ind w:leftChars="0" w:left="0" w:firstLineChars="0" w:firstLine="0"/>
                      </w:pPr>
                      <w:r w:rsidRPr="007D46C1">
                        <w:rPr>
                          <w:rFonts w:hint="eastAsia"/>
                        </w:rPr>
                        <w:t>事前に設定した</w:t>
                      </w:r>
                      <w:r w:rsidRPr="007D46C1">
                        <w:t>KPIをすべて達成出来た。実際の走行では事前に関係者間で懸念とされていた事象が要因の手動介入がほとんどであり、解消に向けて対策を講じやすくなった。</w:t>
                      </w:r>
                    </w:p>
                    <w:p w14:paraId="19F50A76" w14:textId="7B86C9CB" w:rsidR="007D46C1" w:rsidRDefault="007D46C1" w:rsidP="007D46C1">
                      <w:pPr>
                        <w:ind w:leftChars="0" w:left="0" w:firstLineChars="0" w:firstLine="0"/>
                      </w:pPr>
                      <w:r w:rsidRPr="007D46C1">
                        <w:rPr>
                          <w:rFonts w:hint="eastAsia"/>
                        </w:rPr>
                        <w:t>設定した目標と実際の成果の比較を下記に示した。</w:t>
                      </w:r>
                    </w:p>
                    <w:p w14:paraId="35B9BE19" w14:textId="77777777" w:rsidR="007D46C1" w:rsidRDefault="007D46C1" w:rsidP="007D46C1">
                      <w:pPr>
                        <w:ind w:leftChars="0" w:left="0" w:firstLineChars="0" w:firstLine="0"/>
                      </w:pPr>
                    </w:p>
                    <w:tbl>
                      <w:tblPr>
                        <w:tblW w:w="8680" w:type="dxa"/>
                        <w:jc w:val="center"/>
                        <w:tblCellMar>
                          <w:left w:w="0" w:type="dxa"/>
                          <w:right w:w="0" w:type="dxa"/>
                        </w:tblCellMar>
                        <w:tblLook w:val="0420" w:firstRow="1" w:lastRow="0" w:firstColumn="0" w:lastColumn="0" w:noHBand="0" w:noVBand="1"/>
                      </w:tblPr>
                      <w:tblGrid>
                        <w:gridCol w:w="2892"/>
                        <w:gridCol w:w="2893"/>
                        <w:gridCol w:w="2895"/>
                      </w:tblGrid>
                      <w:tr w:rsidR="007D46C1" w:rsidRPr="007D46C1" w14:paraId="4F2E86CF" w14:textId="77777777" w:rsidTr="005F10DB">
                        <w:trPr>
                          <w:trHeight w:val="113"/>
                          <w:jc w:val="center"/>
                        </w:trPr>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5488B0D" w14:textId="1BE1083C" w:rsidR="007D46C1" w:rsidRPr="007D46C1" w:rsidRDefault="00093A8F" w:rsidP="00093A8F">
                            <w:pPr>
                              <w:widowControl/>
                              <w:autoSpaceDE/>
                              <w:autoSpaceDN/>
                              <w:ind w:leftChars="0" w:left="0" w:firstLineChars="0" w:firstLine="0"/>
                              <w:jc w:val="center"/>
                              <w:rPr>
                                <w:rFonts w:ascii="Times New Roman" w:eastAsia="Times New Roman" w:hAnsi="Times New Roman" w:cs="Times New Roman"/>
                                <w:sz w:val="24"/>
                                <w:szCs w:val="24"/>
                                <w:lang w:val="en-US" w:bidi="ar-SA"/>
                              </w:rPr>
                            </w:pPr>
                            <w:r w:rsidRPr="00093A8F">
                              <w:rPr>
                                <w:rFonts w:ascii="BIZ UDPゴシック" w:eastAsia="BIZ UDPゴシック" w:hAnsi="BIZ UDPゴシック" w:cs="ＭＳ 明朝" w:hint="eastAsia"/>
                                <w:sz w:val="16"/>
                                <w:szCs w:val="16"/>
                                <w:lang w:val="en-US" w:bidi="ar-SA"/>
                              </w:rPr>
                              <w:t>検証項目</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B0B5BF8"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目標</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DD428CF"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結果</w:t>
                            </w:r>
                          </w:p>
                        </w:tc>
                      </w:tr>
                      <w:tr w:rsidR="007D46C1" w:rsidRPr="007D46C1" w14:paraId="41CB38E8" w14:textId="77777777" w:rsidTr="00093A8F">
                        <w:trPr>
                          <w:trHeight w:val="309"/>
                          <w:jc w:val="center"/>
                        </w:trPr>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6F6858C"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自動運転システムの安定性</w:t>
                            </w:r>
                          </w:p>
                          <w:p w14:paraId="7A6E173C"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(走行毎に対してシステムエラーを記録しシステムの安定性を検証)</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C7E4EA8"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総走行本数の内、10％以下</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49C7898"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総走行本数のうち該当が2.３%</w:t>
                            </w:r>
                          </w:p>
                        </w:tc>
                      </w:tr>
                      <w:tr w:rsidR="007D46C1" w:rsidRPr="007D46C1" w14:paraId="1F513E35" w14:textId="77777777" w:rsidTr="00093A8F">
                        <w:trPr>
                          <w:trHeight w:val="309"/>
                          <w:jc w:val="center"/>
                        </w:trPr>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C530662"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自動走行割合</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82898E0"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eastAsia="zh-TW" w:bidi="ar-SA"/>
                              </w:rPr>
                              <w:t>自動走行割合</w:t>
                            </w:r>
                            <w:r w:rsidRPr="007D46C1">
                              <w:rPr>
                                <w:rFonts w:ascii="BIZ UDPゴシック" w:eastAsia="BIZ UDPゴシック" w:hAnsi="BIZ UDPゴシック" w:cs="Helvetica" w:hint="eastAsia"/>
                                <w:color w:val="000000" w:themeColor="text1"/>
                                <w:sz w:val="16"/>
                                <w:szCs w:val="16"/>
                                <w:lang w:val="en-US" w:bidi="ar-SA"/>
                              </w:rPr>
                              <w:t>90</w:t>
                            </w:r>
                            <w:r w:rsidRPr="007D46C1">
                              <w:rPr>
                                <w:rFonts w:ascii="BIZ UDPゴシック" w:eastAsia="BIZ UDPゴシック" w:hAnsi="BIZ UDPゴシック" w:cs="Helvetica" w:hint="eastAsia"/>
                                <w:color w:val="000000" w:themeColor="text1"/>
                                <w:sz w:val="16"/>
                                <w:szCs w:val="16"/>
                                <w:lang w:val="en-US" w:eastAsia="zh-TW" w:bidi="ar-SA"/>
                              </w:rPr>
                              <w:t>％以上</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87D707E"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(Lv2)98.8％(Lv4)91.1％</w:t>
                            </w:r>
                          </w:p>
                        </w:tc>
                      </w:tr>
                      <w:tr w:rsidR="007D46C1" w:rsidRPr="007D46C1" w14:paraId="3D7B8343" w14:textId="77777777" w:rsidTr="00093A8F">
                        <w:trPr>
                          <w:trHeight w:val="309"/>
                          <w:jc w:val="center"/>
                        </w:trPr>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ACC4615"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右折の自動化</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9A94A66"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eastAsia="zh-TW" w:bidi="ar-SA"/>
                              </w:rPr>
                              <w:t>右折失敗率</w:t>
                            </w:r>
                            <w:r w:rsidRPr="007D46C1">
                              <w:rPr>
                                <w:rFonts w:ascii="BIZ UDPゴシック" w:eastAsia="BIZ UDPゴシック" w:hAnsi="BIZ UDPゴシック" w:cs="Helvetica" w:hint="eastAsia"/>
                                <w:color w:val="000000" w:themeColor="text1"/>
                                <w:sz w:val="16"/>
                                <w:szCs w:val="16"/>
                                <w:lang w:val="en-US" w:bidi="ar-SA"/>
                              </w:rPr>
                              <w:t>30</w:t>
                            </w:r>
                            <w:r w:rsidRPr="007D46C1">
                              <w:rPr>
                                <w:rFonts w:ascii="BIZ UDPゴシック" w:eastAsia="BIZ UDPゴシック" w:hAnsi="BIZ UDPゴシック" w:cs="Helvetica" w:hint="eastAsia"/>
                                <w:color w:val="000000" w:themeColor="text1"/>
                                <w:sz w:val="16"/>
                                <w:szCs w:val="16"/>
                                <w:lang w:val="en-US" w:eastAsia="zh-TW" w:bidi="ar-SA"/>
                              </w:rPr>
                              <w:t>％以下</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E9822CA"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27％の失敗率</w:t>
                            </w:r>
                          </w:p>
                        </w:tc>
                      </w:tr>
                      <w:tr w:rsidR="007D46C1" w:rsidRPr="007D46C1" w14:paraId="13B8F0AE" w14:textId="77777777" w:rsidTr="00093A8F">
                        <w:trPr>
                          <w:jc w:val="center"/>
                        </w:trPr>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667800D"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運休率から見た実装の可能性</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BA83CFB"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総運行数の内、5％以下</w:t>
                            </w:r>
                          </w:p>
                        </w:tc>
                        <w:tc>
                          <w:tcPr>
                            <w:tcW w:w="2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0381CE2" w14:textId="77777777" w:rsidR="007D46C1" w:rsidRPr="007D46C1" w:rsidRDefault="007D46C1" w:rsidP="007D46C1">
                            <w:pPr>
                              <w:widowControl/>
                              <w:autoSpaceDE/>
                              <w:autoSpaceDN/>
                              <w:ind w:leftChars="0" w:left="0" w:firstLineChars="0" w:firstLine="0"/>
                              <w:jc w:val="center"/>
                              <w:rPr>
                                <w:rFonts w:ascii="Arial" w:eastAsia="ＭＳ Ｐゴシック" w:hAnsi="Arial" w:cs="Arial"/>
                                <w:sz w:val="36"/>
                                <w:szCs w:val="36"/>
                                <w:lang w:val="en-US" w:bidi="ar-SA"/>
                              </w:rPr>
                            </w:pPr>
                            <w:r w:rsidRPr="007D46C1">
                              <w:rPr>
                                <w:rFonts w:ascii="BIZ UDPゴシック" w:eastAsia="BIZ UDPゴシック" w:hAnsi="BIZ UDPゴシック" w:cs="Helvetica" w:hint="eastAsia"/>
                                <w:color w:val="000000" w:themeColor="text1"/>
                                <w:sz w:val="16"/>
                                <w:szCs w:val="16"/>
                                <w:lang w:val="en-US" w:bidi="ar-SA"/>
                              </w:rPr>
                              <w:t>０％の運休</w:t>
                            </w:r>
                          </w:p>
                        </w:tc>
                      </w:tr>
                    </w:tbl>
                    <w:p w14:paraId="1A3AA484" w14:textId="77777777" w:rsidR="007D46C1" w:rsidRPr="007D46C1" w:rsidRDefault="007D46C1" w:rsidP="007D46C1">
                      <w:pPr>
                        <w:ind w:leftChars="0" w:left="0" w:firstLineChars="0" w:firstLine="0"/>
                      </w:pPr>
                    </w:p>
                    <w:p w14:paraId="689F1114" w14:textId="4A4C5220" w:rsidR="007D46C1" w:rsidRPr="007D46C1" w:rsidRDefault="007D46C1" w:rsidP="003F4FC8">
                      <w:pPr>
                        <w:pStyle w:val="a6"/>
                        <w:numPr>
                          <w:ilvl w:val="0"/>
                          <w:numId w:val="35"/>
                        </w:numPr>
                        <w:ind w:leftChars="0" w:firstLineChars="0"/>
                      </w:pPr>
                      <w:r w:rsidRPr="007D46C1">
                        <w:rPr>
                          <w:rFonts w:hint="eastAsia"/>
                        </w:rPr>
                        <w:t>主要な成果とポイント</w:t>
                      </w:r>
                    </w:p>
                    <w:p w14:paraId="395F1FA8" w14:textId="77777777" w:rsidR="007D46C1" w:rsidRPr="007D46C1" w:rsidRDefault="007D46C1" w:rsidP="007D46C1">
                      <w:pPr>
                        <w:ind w:leftChars="0" w:left="0" w:firstLineChars="0" w:firstLine="0"/>
                      </w:pPr>
                      <w:r w:rsidRPr="007D46C1">
                        <w:rPr>
                          <w:rFonts w:hint="eastAsia"/>
                        </w:rPr>
                        <w:t>最も重要な成果として自動走行割合が</w:t>
                      </w:r>
                      <w:r w:rsidRPr="007D46C1">
                        <w:t>Lv2経路、Lv4経路ともに90％以上の自動走行を行ったことである。</w:t>
                      </w:r>
                    </w:p>
                    <w:p w14:paraId="114E3F62" w14:textId="77777777" w:rsidR="007D46C1" w:rsidRPr="007D46C1" w:rsidRDefault="007D46C1" w:rsidP="007D46C1">
                      <w:pPr>
                        <w:ind w:leftChars="0" w:left="0" w:firstLineChars="0" w:firstLine="0"/>
                      </w:pPr>
                      <w:r w:rsidRPr="007D46C1">
                        <w:rPr>
                          <w:rFonts w:hint="eastAsia"/>
                        </w:rPr>
                        <w:t>特に効果的だった取り組みや戦略として事前に懸念となりえる箇所の関係者間の共有と実際に下坂倉交差点付近での歩道の色分け区分である。</w:t>
                      </w:r>
                    </w:p>
                    <w:p w14:paraId="01E253CB" w14:textId="39ECC4AC" w:rsidR="007D46C1" w:rsidRPr="007D46C1" w:rsidRDefault="007D46C1" w:rsidP="003F4FC8">
                      <w:pPr>
                        <w:pStyle w:val="a6"/>
                        <w:numPr>
                          <w:ilvl w:val="0"/>
                          <w:numId w:val="35"/>
                        </w:numPr>
                        <w:ind w:leftChars="0" w:firstLineChars="0"/>
                      </w:pPr>
                      <w:r w:rsidRPr="007D46C1">
                        <w:rPr>
                          <w:rFonts w:hint="eastAsia"/>
                        </w:rPr>
                        <w:t>課題と改善点</w:t>
                      </w:r>
                    </w:p>
                    <w:p w14:paraId="62B54745" w14:textId="77777777" w:rsidR="007D46C1" w:rsidRPr="007D46C1" w:rsidRDefault="007D46C1" w:rsidP="007D46C1">
                      <w:pPr>
                        <w:ind w:leftChars="0" w:left="0" w:firstLineChars="0" w:firstLine="0"/>
                      </w:pPr>
                      <w:r w:rsidRPr="007D46C1">
                        <w:rPr>
                          <w:rFonts w:hint="eastAsia"/>
                        </w:rPr>
                        <w:t>発見された課題や問題点の要約としてやはり速星駅付近での路上駐車や信号の誤検知が挙げられる。特に東から西への走行故に西日の影響を顕著に受けてしまった。</w:t>
                      </w:r>
                    </w:p>
                    <w:p w14:paraId="5F7C0892" w14:textId="77777777" w:rsidR="007D46C1" w:rsidRPr="007D46C1" w:rsidRDefault="007D46C1" w:rsidP="007D46C1">
                      <w:pPr>
                        <w:ind w:leftChars="0" w:left="0" w:firstLineChars="0" w:firstLine="0"/>
                      </w:pPr>
                      <w:r w:rsidRPr="007D46C1">
                        <w:rPr>
                          <w:rFonts w:hint="eastAsia"/>
                        </w:rPr>
                        <w:t>今後の改善策や対応策についての提案として</w:t>
                      </w:r>
                      <w:r w:rsidRPr="007D46C1">
                        <w:t>Lv4走行経路内の下坂倉交差点と宮ケ島交差点では信号連携の検討を行うべきである。また周辺住民への自動運転車両の認知や周知喚起を徹底させる必要がある。</w:t>
                      </w:r>
                    </w:p>
                    <w:p w14:paraId="3461A61A" w14:textId="15F48EBB" w:rsidR="007D46C1" w:rsidRPr="007D46C1" w:rsidRDefault="007D46C1" w:rsidP="003F4FC8">
                      <w:pPr>
                        <w:pStyle w:val="a6"/>
                        <w:numPr>
                          <w:ilvl w:val="0"/>
                          <w:numId w:val="35"/>
                        </w:numPr>
                        <w:ind w:leftChars="0" w:firstLineChars="0"/>
                      </w:pPr>
                      <w:r w:rsidRPr="007D46C1">
                        <w:rPr>
                          <w:rFonts w:hint="eastAsia"/>
                        </w:rPr>
                        <w:t>今後の展望</w:t>
                      </w:r>
                    </w:p>
                    <w:p w14:paraId="212DFDDA" w14:textId="77777777" w:rsidR="007D46C1" w:rsidRPr="007D46C1" w:rsidRDefault="007D46C1" w:rsidP="007D46C1">
                      <w:pPr>
                        <w:ind w:leftChars="0" w:left="0" w:firstLineChars="0" w:firstLine="0"/>
                      </w:pPr>
                      <w:r w:rsidRPr="007D46C1">
                        <w:rPr>
                          <w:rFonts w:hint="eastAsia"/>
                        </w:rPr>
                        <w:t>本実証で習得したデータの内、特に縦信号の学習データは今後、改善と修正を行いカメラによる信号協調の精度を向上させることができる。</w:t>
                      </w:r>
                    </w:p>
                    <w:p w14:paraId="513E213A" w14:textId="7FBF686B" w:rsidR="004A15FD" w:rsidRDefault="007D46C1" w:rsidP="00B167D0">
                      <w:pPr>
                        <w:ind w:leftChars="0" w:left="0" w:firstLineChars="0" w:firstLine="0"/>
                      </w:pPr>
                      <w:r w:rsidRPr="007D46C1">
                        <w:rPr>
                          <w:rFonts w:hint="eastAsia"/>
                        </w:rPr>
                        <w:t>次のステップや取り組むべき課題として、①駅利用者の路上駐車の解決②信号連携の検討③自動運転事業の周知喚起の徹底がある。</w:t>
                      </w:r>
                    </w:p>
                  </w:txbxContent>
                </v:textbox>
                <w10:wrap type="square" anchorx="margin"/>
              </v:shape>
            </w:pict>
          </mc:Fallback>
        </mc:AlternateContent>
      </w:r>
      <w:r w:rsidR="004A15FD">
        <w:rPr>
          <w:rFonts w:hint="eastAsia"/>
          <w:spacing w:val="-4"/>
          <w:lang w:eastAsia="zh-TW"/>
        </w:rPr>
        <w:t>■技術面</w:t>
      </w:r>
    </w:p>
    <w:p w14:paraId="5014E62F" w14:textId="4AB1AFCD" w:rsidR="004A15FD" w:rsidRDefault="004A15FD" w:rsidP="004A15FD">
      <w:pPr>
        <w:ind w:leftChars="0" w:left="0" w:firstLineChars="0" w:firstLine="0"/>
        <w:rPr>
          <w:spacing w:val="-4"/>
          <w:lang w:eastAsia="zh-TW"/>
        </w:rPr>
      </w:pPr>
    </w:p>
    <w:p w14:paraId="3C710565" w14:textId="2AA823CC" w:rsidR="004A15FD" w:rsidRDefault="007C14BD" w:rsidP="004A15FD">
      <w:pPr>
        <w:ind w:leftChars="0" w:left="0" w:firstLineChars="0" w:firstLine="0"/>
        <w:rPr>
          <w:spacing w:val="-4"/>
        </w:rPr>
      </w:pPr>
      <w:r w:rsidRPr="004A15FD">
        <w:rPr>
          <w:noProof/>
          <w:spacing w:val="-4"/>
        </w:rPr>
        <mc:AlternateContent>
          <mc:Choice Requires="wps">
            <w:drawing>
              <wp:anchor distT="45720" distB="45720" distL="114300" distR="114300" simplePos="0" relativeHeight="251658244" behindDoc="0" locked="0" layoutInCell="1" allowOverlap="1" wp14:anchorId="6F957456" wp14:editId="33DC5D72">
                <wp:simplePos x="0" y="0"/>
                <wp:positionH relativeFrom="column">
                  <wp:posOffset>2540</wp:posOffset>
                </wp:positionH>
                <wp:positionV relativeFrom="paragraph">
                  <wp:posOffset>250190</wp:posOffset>
                </wp:positionV>
                <wp:extent cx="6386195" cy="2486025"/>
                <wp:effectExtent l="0" t="0" r="14605" b="2857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486025"/>
                        </a:xfrm>
                        <a:prstGeom prst="rect">
                          <a:avLst/>
                        </a:prstGeom>
                        <a:solidFill>
                          <a:srgbClr val="FFFFFF"/>
                        </a:solidFill>
                        <a:ln w="9525">
                          <a:solidFill>
                            <a:srgbClr val="000000"/>
                          </a:solidFill>
                          <a:miter lim="800000"/>
                          <a:headEnd/>
                          <a:tailEnd/>
                        </a:ln>
                      </wps:spPr>
                      <wps:txbx>
                        <w:txbxContent>
                          <w:p w14:paraId="34032ADC" w14:textId="77777777" w:rsidR="00572FB4" w:rsidRPr="007D46C1" w:rsidRDefault="00572FB4" w:rsidP="003F4FC8">
                            <w:pPr>
                              <w:pStyle w:val="a6"/>
                              <w:numPr>
                                <w:ilvl w:val="0"/>
                                <w:numId w:val="36"/>
                              </w:numPr>
                              <w:ind w:leftChars="0" w:firstLineChars="0"/>
                            </w:pPr>
                            <w:r w:rsidRPr="007D46C1">
                              <w:rPr>
                                <w:rFonts w:hint="eastAsia"/>
                              </w:rPr>
                              <w:t>主要な成果とポイント</w:t>
                            </w:r>
                          </w:p>
                          <w:p w14:paraId="79346206" w14:textId="4337A529" w:rsidR="00701A1C" w:rsidRDefault="00701A1C" w:rsidP="00701A1C">
                            <w:pPr>
                              <w:ind w:leftChars="0" w:left="0" w:firstLineChars="0" w:firstLine="0"/>
                            </w:pPr>
                            <w:r>
                              <w:rPr>
                                <w:rFonts w:hint="eastAsia"/>
                              </w:rPr>
                              <w:t>市の広報誌・ホームページへの掲載は47行政ジャーナルへの配信を通じて、自動運転技術の紹介や実証実験について周知を実施した。また、地元小学生向けの「のりもの語り教育」の一環として、富山市立朝日小学校5年生の試乗体験を行い、自動運転技術や実証実験の内容を紹介した。</w:t>
                            </w:r>
                          </w:p>
                          <w:p w14:paraId="24AC5426" w14:textId="66DCCD1A" w:rsidR="00701A1C" w:rsidRDefault="00701A1C" w:rsidP="00701A1C">
                            <w:pPr>
                              <w:ind w:leftChars="0" w:left="0" w:firstLineChars="0" w:firstLine="0"/>
                            </w:pPr>
                            <w:r>
                              <w:rPr>
                                <w:rFonts w:hint="eastAsia"/>
                              </w:rPr>
                              <w:t>乗車モニターへのアンケート調査の結果、</w:t>
                            </w:r>
                            <w:r w:rsidR="0033310E">
                              <w:rPr>
                                <w:rFonts w:hint="eastAsia"/>
                              </w:rPr>
                              <w:t>乗車した感想として</w:t>
                            </w:r>
                            <w:r>
                              <w:rPr>
                                <w:rFonts w:hint="eastAsia"/>
                              </w:rPr>
                              <w:t>80％</w:t>
                            </w:r>
                            <w:r w:rsidR="0033310E">
                              <w:rPr>
                                <w:rFonts w:hint="eastAsia"/>
                              </w:rPr>
                              <w:t>以上</w:t>
                            </w:r>
                            <w:r>
                              <w:rPr>
                                <w:rFonts w:hint="eastAsia"/>
                              </w:rPr>
                              <w:t>が</w:t>
                            </w:r>
                            <w:r w:rsidR="0033310E">
                              <w:rPr>
                                <w:rFonts w:hint="eastAsia"/>
                              </w:rPr>
                              <w:t>「満足」、「やや満足」と回答しており、高い満足度が得られている。</w:t>
                            </w:r>
                          </w:p>
                          <w:p w14:paraId="1A610103" w14:textId="77777777" w:rsidR="00572FB4" w:rsidRPr="007D46C1" w:rsidRDefault="00572FB4" w:rsidP="003F4FC8">
                            <w:pPr>
                              <w:pStyle w:val="a6"/>
                              <w:numPr>
                                <w:ilvl w:val="0"/>
                                <w:numId w:val="36"/>
                              </w:numPr>
                              <w:ind w:leftChars="0" w:firstLineChars="0"/>
                            </w:pPr>
                            <w:r w:rsidRPr="007D46C1">
                              <w:rPr>
                                <w:rFonts w:hint="eastAsia"/>
                              </w:rPr>
                              <w:t>課題と改善点</w:t>
                            </w:r>
                          </w:p>
                          <w:p w14:paraId="24DF0B11" w14:textId="751C2B28" w:rsidR="00572FB4" w:rsidRDefault="0033310E" w:rsidP="00572FB4">
                            <w:pPr>
                              <w:ind w:leftChars="0" w:left="0" w:firstLineChars="0" w:firstLine="0"/>
                            </w:pPr>
                            <w:r>
                              <w:rPr>
                                <w:rFonts w:hint="eastAsia"/>
                              </w:rPr>
                              <w:t>乗車モニターの74.1%が自動運転車の走行に対して「安心」「少し安心」と回答している一方で、14.3％が「不安」「少し不安」と回答しており、「急ブレーキ・急発進が多かった」ことが理由として挙げられている。</w:t>
                            </w:r>
                            <w:r w:rsidR="000F3657">
                              <w:rPr>
                                <w:rFonts w:hint="eastAsia"/>
                              </w:rPr>
                              <w:t>手動での運転と同様な走行を行うためには、自動運転システム上の改善が必要と考えられる。</w:t>
                            </w:r>
                          </w:p>
                          <w:p w14:paraId="386B6ED6" w14:textId="77777777" w:rsidR="00572FB4" w:rsidRPr="007D46C1" w:rsidRDefault="00572FB4" w:rsidP="003F4FC8">
                            <w:pPr>
                              <w:pStyle w:val="a6"/>
                              <w:numPr>
                                <w:ilvl w:val="0"/>
                                <w:numId w:val="36"/>
                              </w:numPr>
                              <w:ind w:leftChars="0" w:firstLineChars="0"/>
                            </w:pPr>
                            <w:r w:rsidRPr="007D46C1">
                              <w:rPr>
                                <w:rFonts w:hint="eastAsia"/>
                              </w:rPr>
                              <w:t>今後の展望</w:t>
                            </w:r>
                          </w:p>
                          <w:p w14:paraId="0FDB868A" w14:textId="3456C882" w:rsidR="004A15FD" w:rsidRDefault="000F3657" w:rsidP="00B167D0">
                            <w:pPr>
                              <w:ind w:leftChars="0" w:left="0" w:firstLineChars="0" w:firstLine="0"/>
                            </w:pPr>
                            <w:r>
                              <w:rPr>
                                <w:rFonts w:hint="eastAsia"/>
                              </w:rPr>
                              <w:t>自動運転に対する社会受容性（安心感など）の向上を図るため、自動運転技術の更なる向上（ブレーキやスピード制御など）</w:t>
                            </w:r>
                            <w:r w:rsidR="002E23E1">
                              <w:rPr>
                                <w:rFonts w:hint="eastAsia"/>
                              </w:rPr>
                              <w:t>や</w:t>
                            </w:r>
                            <w:r>
                              <w:rPr>
                                <w:rFonts w:hint="eastAsia"/>
                              </w:rPr>
                              <w:t>、継続した実証や周知・広報を通じた理解醸成などが必要</w:t>
                            </w:r>
                            <w:r w:rsidR="006D7D07">
                              <w:rPr>
                                <w:rFonts w:hint="eastAsia"/>
                              </w:rPr>
                              <w:t>と考えられる。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F957456" id="テキスト ボックス 7" o:spid="_x0000_s1032" type="#_x0000_t202" style="position:absolute;margin-left:.2pt;margin-top:19.7pt;width:502.85pt;height:195.75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">
                <v:textbox>
                  <w:txbxContent>
                    <w:p w14:paraId="34032ADC" w14:textId="77777777" w:rsidR="00572FB4" w:rsidRPr="007D46C1" w:rsidRDefault="00572FB4" w:rsidP="003F4FC8">
                      <w:pPr>
                        <w:pStyle w:val="a6"/>
                        <w:numPr>
                          <w:ilvl w:val="0"/>
                          <w:numId w:val="36"/>
                        </w:numPr>
                        <w:ind w:leftChars="0" w:firstLineChars="0"/>
                      </w:pPr>
                      <w:r w:rsidRPr="007D46C1">
                        <w:rPr>
                          <w:rFonts w:hint="eastAsia"/>
                        </w:rPr>
                        <w:t>主要な成果とポイント</w:t>
                      </w:r>
                    </w:p>
                    <w:p w14:paraId="79346206" w14:textId="4337A529" w:rsidR="00701A1C" w:rsidRDefault="00701A1C" w:rsidP="00701A1C">
                      <w:pPr>
                        <w:ind w:leftChars="0" w:left="0" w:firstLineChars="0" w:firstLine="0"/>
                      </w:pPr>
                      <w:r>
                        <w:rPr>
                          <w:rFonts w:hint="eastAsia"/>
                        </w:rPr>
                        <w:t>市の広報誌・ホームページ</w:t>
                      </w:r>
                      <w:r>
                        <w:rPr>
                          <w:rFonts w:hint="eastAsia"/>
                        </w:rPr>
                        <w:t>への掲載は47行政ジャーナルへの配信を通じて</w:t>
                      </w:r>
                      <w:r>
                        <w:rPr>
                          <w:rFonts w:hint="eastAsia"/>
                        </w:rPr>
                        <w:t>、自動運転技術の紹介や実証実験について周知</w:t>
                      </w:r>
                      <w:r>
                        <w:rPr>
                          <w:rFonts w:hint="eastAsia"/>
                        </w:rPr>
                        <w:t>を実施した</w:t>
                      </w:r>
                      <w:r>
                        <w:rPr>
                          <w:rFonts w:hint="eastAsia"/>
                        </w:rPr>
                        <w:t>。</w:t>
                      </w:r>
                      <w:r>
                        <w:rPr>
                          <w:rFonts w:hint="eastAsia"/>
                        </w:rPr>
                        <w:t>また、</w:t>
                      </w:r>
                      <w:r>
                        <w:rPr>
                          <w:rFonts w:hint="eastAsia"/>
                        </w:rPr>
                        <w:t>地元小学生向け</w:t>
                      </w:r>
                      <w:r>
                        <w:rPr>
                          <w:rFonts w:hint="eastAsia"/>
                        </w:rPr>
                        <w:t>の</w:t>
                      </w:r>
                      <w:r>
                        <w:rPr>
                          <w:rFonts w:hint="eastAsia"/>
                        </w:rPr>
                        <w:t>「のりもの語り教育」</w:t>
                      </w:r>
                      <w:r>
                        <w:rPr>
                          <w:rFonts w:hint="eastAsia"/>
                        </w:rPr>
                        <w:t>の一環として</w:t>
                      </w:r>
                      <w:r>
                        <w:rPr>
                          <w:rFonts w:hint="eastAsia"/>
                        </w:rPr>
                        <w:t>、</w:t>
                      </w:r>
                      <w:r>
                        <w:rPr>
                          <w:rFonts w:hint="eastAsia"/>
                        </w:rPr>
                        <w:t>富山市立朝日小学校5年生の試乗体験を行い、</w:t>
                      </w:r>
                      <w:r>
                        <w:rPr>
                          <w:rFonts w:hint="eastAsia"/>
                        </w:rPr>
                        <w:t>自動運転技術や実証実験の内容を紹介</w:t>
                      </w:r>
                      <w:r>
                        <w:rPr>
                          <w:rFonts w:hint="eastAsia"/>
                        </w:rPr>
                        <w:t>した</w:t>
                      </w:r>
                      <w:r>
                        <w:rPr>
                          <w:rFonts w:hint="eastAsia"/>
                        </w:rPr>
                        <w:t>。</w:t>
                      </w:r>
                    </w:p>
                    <w:p w14:paraId="24AC5426" w14:textId="66DCCD1A" w:rsidR="00701A1C" w:rsidRDefault="00701A1C" w:rsidP="00701A1C">
                      <w:pPr>
                        <w:ind w:leftChars="0" w:left="0" w:firstLineChars="0" w:firstLine="0"/>
                        <w:rPr>
                          <w:rFonts w:hint="eastAsia"/>
                        </w:rPr>
                      </w:pPr>
                      <w:r>
                        <w:rPr>
                          <w:rFonts w:hint="eastAsia"/>
                        </w:rPr>
                        <w:t>乗車モニターへのアンケート調査の結果、</w:t>
                      </w:r>
                      <w:r w:rsidR="0033310E">
                        <w:rPr>
                          <w:rFonts w:hint="eastAsia"/>
                        </w:rPr>
                        <w:t>乗車した感想として</w:t>
                      </w:r>
                      <w:r>
                        <w:rPr>
                          <w:rFonts w:hint="eastAsia"/>
                        </w:rPr>
                        <w:t>80％</w:t>
                      </w:r>
                      <w:r w:rsidR="0033310E">
                        <w:rPr>
                          <w:rFonts w:hint="eastAsia"/>
                        </w:rPr>
                        <w:t>以上</w:t>
                      </w:r>
                      <w:r>
                        <w:rPr>
                          <w:rFonts w:hint="eastAsia"/>
                        </w:rPr>
                        <w:t>が</w:t>
                      </w:r>
                      <w:r w:rsidR="0033310E">
                        <w:rPr>
                          <w:rFonts w:hint="eastAsia"/>
                        </w:rPr>
                        <w:t>「満足」、「やや満足」と回答しており、高い満足度が得られている。</w:t>
                      </w:r>
                    </w:p>
                    <w:p w14:paraId="1A610103" w14:textId="77777777" w:rsidR="00572FB4" w:rsidRPr="007D46C1" w:rsidRDefault="00572FB4" w:rsidP="003F4FC8">
                      <w:pPr>
                        <w:pStyle w:val="a6"/>
                        <w:numPr>
                          <w:ilvl w:val="0"/>
                          <w:numId w:val="36"/>
                        </w:numPr>
                        <w:ind w:leftChars="0" w:firstLineChars="0"/>
                      </w:pPr>
                      <w:r w:rsidRPr="007D46C1">
                        <w:rPr>
                          <w:rFonts w:hint="eastAsia"/>
                        </w:rPr>
                        <w:t>課題と改善点</w:t>
                      </w:r>
                    </w:p>
                    <w:p w14:paraId="24DF0B11" w14:textId="751C2B28" w:rsidR="00572FB4" w:rsidRDefault="0033310E" w:rsidP="00572FB4">
                      <w:pPr>
                        <w:ind w:leftChars="0" w:left="0" w:firstLineChars="0" w:firstLine="0"/>
                        <w:rPr>
                          <w:rFonts w:hint="eastAsia"/>
                        </w:rPr>
                      </w:pPr>
                      <w:r>
                        <w:rPr>
                          <w:rFonts w:hint="eastAsia"/>
                        </w:rPr>
                        <w:t>乗車モニターの74.1%が自動運転車の走行に対して「安心」「少し安心」と回答している一方で、14.3％が「不安」「少し不安」と回答しており、「急ブレーキ・急発進が多かった」ことが理由として挙げられている。</w:t>
                      </w:r>
                      <w:r w:rsidR="000F3657">
                        <w:rPr>
                          <w:rFonts w:hint="eastAsia"/>
                        </w:rPr>
                        <w:t>手動での運転と同様な走行を行うためには、自動運転システム上の改善が必要と考えられる。</w:t>
                      </w:r>
                    </w:p>
                    <w:p w14:paraId="386B6ED6" w14:textId="77777777" w:rsidR="00572FB4" w:rsidRPr="007D46C1" w:rsidRDefault="00572FB4" w:rsidP="003F4FC8">
                      <w:pPr>
                        <w:pStyle w:val="a6"/>
                        <w:numPr>
                          <w:ilvl w:val="0"/>
                          <w:numId w:val="36"/>
                        </w:numPr>
                        <w:ind w:leftChars="0" w:firstLineChars="0"/>
                      </w:pPr>
                      <w:r w:rsidRPr="007D46C1">
                        <w:rPr>
                          <w:rFonts w:hint="eastAsia"/>
                        </w:rPr>
                        <w:t>今後の展望</w:t>
                      </w:r>
                    </w:p>
                    <w:p w14:paraId="0FDB868A" w14:textId="3456C882" w:rsidR="004A15FD" w:rsidRDefault="000F3657" w:rsidP="00B167D0">
                      <w:pPr>
                        <w:ind w:leftChars="0" w:left="0" w:firstLineChars="0" w:firstLine="0"/>
                      </w:pPr>
                      <w:r>
                        <w:rPr>
                          <w:rFonts w:hint="eastAsia"/>
                        </w:rPr>
                        <w:t>自動運転に対する社会受容性（安心感など）の向上を図るため、自動運転技術の更なる向上（ブレーキやスピード制御など）</w:t>
                      </w:r>
                      <w:r w:rsidR="002E23E1">
                        <w:rPr>
                          <w:rFonts w:hint="eastAsia"/>
                        </w:rPr>
                        <w:t>や</w:t>
                      </w:r>
                      <w:r>
                        <w:rPr>
                          <w:rFonts w:hint="eastAsia"/>
                        </w:rPr>
                        <w:t>、継続した実証や周知・広報を通じた理解醸成などが必要</w:t>
                      </w:r>
                      <w:r w:rsidR="006D7D07">
                        <w:rPr>
                          <w:rFonts w:hint="eastAsia"/>
                        </w:rPr>
                        <w:t>と考えられる。</w:t>
                      </w:r>
                    </w:p>
                  </w:txbxContent>
                </v:textbox>
                <w10:wrap type="square"/>
              </v:shape>
            </w:pict>
          </mc:Fallback>
        </mc:AlternateContent>
      </w:r>
      <w:r w:rsidR="004A15FD">
        <w:rPr>
          <w:rFonts w:hint="eastAsia"/>
          <w:spacing w:val="-4"/>
          <w:lang w:eastAsia="zh-TW"/>
        </w:rPr>
        <w:t>■社会受容性面</w:t>
      </w:r>
    </w:p>
    <w:sectPr w:rsidR="004A15FD" w:rsidSect="003A5330">
      <w:footerReference w:type="default" r:id="rId11"/>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CD058" w14:textId="77777777" w:rsidR="00510923" w:rsidRDefault="00510923" w:rsidP="00456450">
      <w:r>
        <w:separator/>
      </w:r>
    </w:p>
  </w:endnote>
  <w:endnote w:type="continuationSeparator" w:id="0">
    <w:p w14:paraId="19715E80" w14:textId="77777777" w:rsidR="00510923" w:rsidRDefault="00510923" w:rsidP="00456450">
      <w:r>
        <w:continuationSeparator/>
      </w:r>
    </w:p>
  </w:endnote>
  <w:endnote w:type="continuationNotice" w:id="1">
    <w:p w14:paraId="3F0B1619" w14:textId="77777777" w:rsidR="00985E78" w:rsidRDefault="00985E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altName w:val="Yu Gothic"/>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AA17B" w14:textId="77777777" w:rsidR="00510923" w:rsidRDefault="00510923" w:rsidP="00456450">
      <w:r>
        <w:separator/>
      </w:r>
    </w:p>
  </w:footnote>
  <w:footnote w:type="continuationSeparator" w:id="0">
    <w:p w14:paraId="7BAB3302" w14:textId="77777777" w:rsidR="00510923" w:rsidRDefault="00510923" w:rsidP="00456450">
      <w:r>
        <w:continuationSeparator/>
      </w:r>
    </w:p>
  </w:footnote>
  <w:footnote w:type="continuationNotice" w:id="1">
    <w:p w14:paraId="028368D8" w14:textId="77777777" w:rsidR="00985E78" w:rsidRDefault="00985E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F96561"/>
    <w:multiLevelType w:val="hybridMultilevel"/>
    <w:tmpl w:val="B9C2DFDC"/>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17C2258D"/>
    <w:multiLevelType w:val="hybridMultilevel"/>
    <w:tmpl w:val="CD2ED2DA"/>
    <w:lvl w:ilvl="0" w:tplc="BE323B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6"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7"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8"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9"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0"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1"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5"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7"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4055BE7"/>
    <w:multiLevelType w:val="hybridMultilevel"/>
    <w:tmpl w:val="B9C2DFDC"/>
    <w:lvl w:ilvl="0" w:tplc="972A922E">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9" w15:restartNumberingAfterBreak="0">
    <w:nsid w:val="65D9156F"/>
    <w:multiLevelType w:val="hybridMultilevel"/>
    <w:tmpl w:val="F31E794E"/>
    <w:lvl w:ilvl="0" w:tplc="580ACB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1"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2"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7"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8"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9"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0"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10"/>
  </w:num>
  <w:num w:numId="2">
    <w:abstractNumId w:val="12"/>
  </w:num>
  <w:num w:numId="3">
    <w:abstractNumId w:val="7"/>
  </w:num>
  <w:num w:numId="4">
    <w:abstractNumId w:val="8"/>
  </w:num>
  <w:num w:numId="5">
    <w:abstractNumId w:val="16"/>
  </w:num>
  <w:num w:numId="6">
    <w:abstractNumId w:val="25"/>
  </w:num>
  <w:num w:numId="7">
    <w:abstractNumId w:val="30"/>
    <w:lvlOverride w:ilvl="0">
      <w:startOverride w:val="1"/>
    </w:lvlOverride>
  </w:num>
  <w:num w:numId="8">
    <w:abstractNumId w:val="30"/>
    <w:lvlOverride w:ilvl="0">
      <w:startOverride w:val="1"/>
    </w:lvlOverride>
  </w:num>
  <w:num w:numId="9">
    <w:abstractNumId w:val="9"/>
  </w:num>
  <w:num w:numId="10">
    <w:abstractNumId w:val="3"/>
  </w:num>
  <w:num w:numId="11">
    <w:abstractNumId w:val="30"/>
  </w:num>
  <w:num w:numId="12">
    <w:abstractNumId w:val="30"/>
    <w:lvlOverride w:ilvl="0">
      <w:startOverride w:val="1"/>
    </w:lvlOverride>
  </w:num>
  <w:num w:numId="13">
    <w:abstractNumId w:val="30"/>
    <w:lvlOverride w:ilvl="0">
      <w:startOverride w:val="1"/>
    </w:lvlOverride>
  </w:num>
  <w:num w:numId="14">
    <w:abstractNumId w:val="24"/>
  </w:num>
  <w:num w:numId="15">
    <w:abstractNumId w:val="11"/>
  </w:num>
  <w:num w:numId="16">
    <w:abstractNumId w:val="14"/>
  </w:num>
  <w:num w:numId="17">
    <w:abstractNumId w:val="29"/>
  </w:num>
  <w:num w:numId="18">
    <w:abstractNumId w:val="28"/>
  </w:num>
  <w:num w:numId="19">
    <w:abstractNumId w:val="20"/>
  </w:num>
  <w:num w:numId="20">
    <w:abstractNumId w:val="17"/>
  </w:num>
  <w:num w:numId="21">
    <w:abstractNumId w:val="23"/>
  </w:num>
  <w:num w:numId="22">
    <w:abstractNumId w:val="1"/>
  </w:num>
  <w:num w:numId="23">
    <w:abstractNumId w:val="5"/>
  </w:num>
  <w:num w:numId="24">
    <w:abstractNumId w:val="26"/>
  </w:num>
  <w:num w:numId="25">
    <w:abstractNumId w:val="27"/>
  </w:num>
  <w:num w:numId="26">
    <w:abstractNumId w:val="6"/>
  </w:num>
  <w:num w:numId="27">
    <w:abstractNumId w:val="0"/>
  </w:num>
  <w:num w:numId="28">
    <w:abstractNumId w:val="22"/>
  </w:num>
  <w:num w:numId="29">
    <w:abstractNumId w:val="15"/>
  </w:num>
  <w:num w:numId="30">
    <w:abstractNumId w:val="13"/>
  </w:num>
  <w:num w:numId="31">
    <w:abstractNumId w:val="30"/>
    <w:lvlOverride w:ilvl="0">
      <w:startOverride w:val="1"/>
    </w:lvlOverride>
  </w:num>
  <w:num w:numId="32">
    <w:abstractNumId w:val="21"/>
  </w:num>
  <w:num w:numId="33">
    <w:abstractNumId w:val="19"/>
  </w:num>
  <w:num w:numId="34">
    <w:abstractNumId w:val="4"/>
  </w:num>
  <w:num w:numId="35">
    <w:abstractNumId w:val="18"/>
  </w:num>
  <w:num w:numId="36">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5873">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06B30"/>
    <w:rsid w:val="000144E0"/>
    <w:rsid w:val="00015522"/>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3A8F"/>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3C14"/>
    <w:rsid w:val="000D6E90"/>
    <w:rsid w:val="000D717C"/>
    <w:rsid w:val="000D7FD5"/>
    <w:rsid w:val="000E1074"/>
    <w:rsid w:val="000E3CBC"/>
    <w:rsid w:val="000E3E47"/>
    <w:rsid w:val="000E5ED6"/>
    <w:rsid w:val="000E7628"/>
    <w:rsid w:val="000F00C2"/>
    <w:rsid w:val="000F124D"/>
    <w:rsid w:val="000F1460"/>
    <w:rsid w:val="000F2D0E"/>
    <w:rsid w:val="000F3657"/>
    <w:rsid w:val="000F50C7"/>
    <w:rsid w:val="000F72A4"/>
    <w:rsid w:val="000F7706"/>
    <w:rsid w:val="001003CE"/>
    <w:rsid w:val="00100F16"/>
    <w:rsid w:val="00100FA2"/>
    <w:rsid w:val="00101204"/>
    <w:rsid w:val="00101530"/>
    <w:rsid w:val="00103665"/>
    <w:rsid w:val="0010403B"/>
    <w:rsid w:val="00104B45"/>
    <w:rsid w:val="0010571B"/>
    <w:rsid w:val="00106671"/>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48"/>
    <w:rsid w:val="00147B5A"/>
    <w:rsid w:val="00147BF7"/>
    <w:rsid w:val="001503F8"/>
    <w:rsid w:val="00153330"/>
    <w:rsid w:val="00153371"/>
    <w:rsid w:val="00153A4D"/>
    <w:rsid w:val="00153FEE"/>
    <w:rsid w:val="001540F7"/>
    <w:rsid w:val="00156097"/>
    <w:rsid w:val="00156FAB"/>
    <w:rsid w:val="00160574"/>
    <w:rsid w:val="00161916"/>
    <w:rsid w:val="001669C7"/>
    <w:rsid w:val="001674D6"/>
    <w:rsid w:val="00167A31"/>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4CC1"/>
    <w:rsid w:val="00185FA1"/>
    <w:rsid w:val="00186624"/>
    <w:rsid w:val="00187B86"/>
    <w:rsid w:val="00192549"/>
    <w:rsid w:val="0019290F"/>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C59D2"/>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66F3"/>
    <w:rsid w:val="002B706E"/>
    <w:rsid w:val="002B71BE"/>
    <w:rsid w:val="002C463B"/>
    <w:rsid w:val="002C673D"/>
    <w:rsid w:val="002D1BC2"/>
    <w:rsid w:val="002D1D32"/>
    <w:rsid w:val="002D47AA"/>
    <w:rsid w:val="002D692C"/>
    <w:rsid w:val="002E011A"/>
    <w:rsid w:val="002E0C35"/>
    <w:rsid w:val="002E208A"/>
    <w:rsid w:val="002E23E1"/>
    <w:rsid w:val="002E33A3"/>
    <w:rsid w:val="002E4034"/>
    <w:rsid w:val="002E411C"/>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38"/>
    <w:rsid w:val="0032315A"/>
    <w:rsid w:val="003277B8"/>
    <w:rsid w:val="0033055E"/>
    <w:rsid w:val="003314DA"/>
    <w:rsid w:val="0033310E"/>
    <w:rsid w:val="00333E13"/>
    <w:rsid w:val="00334A3C"/>
    <w:rsid w:val="00337D61"/>
    <w:rsid w:val="0034242A"/>
    <w:rsid w:val="003425A5"/>
    <w:rsid w:val="00342CD0"/>
    <w:rsid w:val="00342FDA"/>
    <w:rsid w:val="00344B2A"/>
    <w:rsid w:val="0034618B"/>
    <w:rsid w:val="003465E9"/>
    <w:rsid w:val="0034771E"/>
    <w:rsid w:val="00347AC2"/>
    <w:rsid w:val="00351924"/>
    <w:rsid w:val="00351ABC"/>
    <w:rsid w:val="00352F8F"/>
    <w:rsid w:val="0035322A"/>
    <w:rsid w:val="00353DA2"/>
    <w:rsid w:val="0035408B"/>
    <w:rsid w:val="00354D08"/>
    <w:rsid w:val="0035500F"/>
    <w:rsid w:val="00356AB5"/>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5245"/>
    <w:rsid w:val="00387D9A"/>
    <w:rsid w:val="003915DA"/>
    <w:rsid w:val="0039566C"/>
    <w:rsid w:val="00397CF7"/>
    <w:rsid w:val="00397FAD"/>
    <w:rsid w:val="003A06D3"/>
    <w:rsid w:val="003A3FA9"/>
    <w:rsid w:val="003A5330"/>
    <w:rsid w:val="003B003B"/>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3F4FC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487"/>
    <w:rsid w:val="004339FE"/>
    <w:rsid w:val="00433BF5"/>
    <w:rsid w:val="00433C58"/>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3BAD"/>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2FB4"/>
    <w:rsid w:val="0057389E"/>
    <w:rsid w:val="0057522F"/>
    <w:rsid w:val="005758FB"/>
    <w:rsid w:val="00581FFC"/>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D7F12"/>
    <w:rsid w:val="005E2E23"/>
    <w:rsid w:val="005E5410"/>
    <w:rsid w:val="005E6ECE"/>
    <w:rsid w:val="005F020A"/>
    <w:rsid w:val="005F10DB"/>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16F9"/>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D7D07"/>
    <w:rsid w:val="006E081E"/>
    <w:rsid w:val="006E0DD9"/>
    <w:rsid w:val="006E2BC8"/>
    <w:rsid w:val="006E5F03"/>
    <w:rsid w:val="006F0BE8"/>
    <w:rsid w:val="006F15C0"/>
    <w:rsid w:val="006F3F36"/>
    <w:rsid w:val="006F508B"/>
    <w:rsid w:val="006F53C5"/>
    <w:rsid w:val="0070014B"/>
    <w:rsid w:val="007002B3"/>
    <w:rsid w:val="007004CC"/>
    <w:rsid w:val="00701A1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3BF9"/>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A82"/>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46C1"/>
    <w:rsid w:val="007D5AE7"/>
    <w:rsid w:val="007E016F"/>
    <w:rsid w:val="007E0E7A"/>
    <w:rsid w:val="007E14C8"/>
    <w:rsid w:val="007E73F6"/>
    <w:rsid w:val="007E7D84"/>
    <w:rsid w:val="007F5126"/>
    <w:rsid w:val="007F51EB"/>
    <w:rsid w:val="007F5F10"/>
    <w:rsid w:val="007F6913"/>
    <w:rsid w:val="007F7581"/>
    <w:rsid w:val="007F761B"/>
    <w:rsid w:val="008007C4"/>
    <w:rsid w:val="00801286"/>
    <w:rsid w:val="0080263B"/>
    <w:rsid w:val="00804019"/>
    <w:rsid w:val="00804A9C"/>
    <w:rsid w:val="008062FC"/>
    <w:rsid w:val="00807523"/>
    <w:rsid w:val="00811FAE"/>
    <w:rsid w:val="00812CB9"/>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471E"/>
    <w:rsid w:val="00875DA3"/>
    <w:rsid w:val="008767D9"/>
    <w:rsid w:val="00880922"/>
    <w:rsid w:val="00881CFA"/>
    <w:rsid w:val="00882B3B"/>
    <w:rsid w:val="00882DB7"/>
    <w:rsid w:val="008848A3"/>
    <w:rsid w:val="0088691D"/>
    <w:rsid w:val="00886BC4"/>
    <w:rsid w:val="00886FAB"/>
    <w:rsid w:val="00887DEA"/>
    <w:rsid w:val="00892387"/>
    <w:rsid w:val="00895831"/>
    <w:rsid w:val="008A0984"/>
    <w:rsid w:val="008A0A1C"/>
    <w:rsid w:val="008A1245"/>
    <w:rsid w:val="008A2C8A"/>
    <w:rsid w:val="008A4033"/>
    <w:rsid w:val="008A51BE"/>
    <w:rsid w:val="008A763B"/>
    <w:rsid w:val="008B1347"/>
    <w:rsid w:val="008B1B04"/>
    <w:rsid w:val="008B1C5D"/>
    <w:rsid w:val="008B4860"/>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5E78"/>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1F10"/>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0273"/>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5F8"/>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800"/>
    <w:rsid w:val="00B36ED6"/>
    <w:rsid w:val="00B375F2"/>
    <w:rsid w:val="00B435B9"/>
    <w:rsid w:val="00B4769B"/>
    <w:rsid w:val="00B50B91"/>
    <w:rsid w:val="00B51C0C"/>
    <w:rsid w:val="00B56133"/>
    <w:rsid w:val="00B6050E"/>
    <w:rsid w:val="00B60884"/>
    <w:rsid w:val="00B63839"/>
    <w:rsid w:val="00B65DC8"/>
    <w:rsid w:val="00B65E82"/>
    <w:rsid w:val="00B70A23"/>
    <w:rsid w:val="00B744D0"/>
    <w:rsid w:val="00B74AC1"/>
    <w:rsid w:val="00B76BB2"/>
    <w:rsid w:val="00B80968"/>
    <w:rsid w:val="00B815E2"/>
    <w:rsid w:val="00B8455A"/>
    <w:rsid w:val="00B851D5"/>
    <w:rsid w:val="00B85971"/>
    <w:rsid w:val="00B85CF0"/>
    <w:rsid w:val="00B9165C"/>
    <w:rsid w:val="00B93253"/>
    <w:rsid w:val="00B938E7"/>
    <w:rsid w:val="00B947ED"/>
    <w:rsid w:val="00B952F2"/>
    <w:rsid w:val="00B9644F"/>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0BF5"/>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5F3"/>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3E45"/>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12EA"/>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0E1"/>
    <w:rsid w:val="00CE5671"/>
    <w:rsid w:val="00CF0775"/>
    <w:rsid w:val="00CF0BDA"/>
    <w:rsid w:val="00CF1524"/>
    <w:rsid w:val="00CF2AD8"/>
    <w:rsid w:val="00CF3F98"/>
    <w:rsid w:val="00CF4128"/>
    <w:rsid w:val="00CF5B6B"/>
    <w:rsid w:val="00CF760B"/>
    <w:rsid w:val="00D0087C"/>
    <w:rsid w:val="00D01039"/>
    <w:rsid w:val="00D01EF6"/>
    <w:rsid w:val="00D02A59"/>
    <w:rsid w:val="00D038AF"/>
    <w:rsid w:val="00D03A47"/>
    <w:rsid w:val="00D052C9"/>
    <w:rsid w:val="00D075B4"/>
    <w:rsid w:val="00D07C5B"/>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14B1"/>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4BC8"/>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66C56"/>
    <w:rsid w:val="00E71BBD"/>
    <w:rsid w:val="00E71C48"/>
    <w:rsid w:val="00E72224"/>
    <w:rsid w:val="00E73D50"/>
    <w:rsid w:val="00E74576"/>
    <w:rsid w:val="00E76A41"/>
    <w:rsid w:val="00E76EAA"/>
    <w:rsid w:val="00E81C8C"/>
    <w:rsid w:val="00E83B03"/>
    <w:rsid w:val="00E860A0"/>
    <w:rsid w:val="00E86B9F"/>
    <w:rsid w:val="00E92DB3"/>
    <w:rsid w:val="00E933EE"/>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1E15"/>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104"/>
    <w:rsid w:val="00F27D4C"/>
    <w:rsid w:val="00F314C8"/>
    <w:rsid w:val="00F31B05"/>
    <w:rsid w:val="00F35169"/>
    <w:rsid w:val="00F37123"/>
    <w:rsid w:val="00F37355"/>
    <w:rsid w:val="00F400E4"/>
    <w:rsid w:val="00F43BEE"/>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0DC6"/>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6AA2"/>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5873">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453137525">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475c9ef-d2e8-4e39-b3b1-a916c24c99fc">
      <Terms xmlns="http://schemas.microsoft.com/office/infopath/2007/PartnerControls"/>
    </lcf76f155ced4ddcb4097134ff3c332f>
    <TaxCatchAll xmlns="c9243407-1324-4aac-b89c-c98a7e2199b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CE451-1B9B-4190-B22C-D6C4958E8E15}">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1cfe8a0f-b41b-4232-b021-ce71d5e2d6ab"/>
    <ds:schemaRef ds:uri="b0121929-cc18-4e90-be17-2c2876e84f10"/>
    <ds:schemaRef ds:uri="http://www.w3.org/XML/1998/namespace"/>
    <ds:schemaRef ds:uri="http://purl.org/dc/dcmitype/"/>
    <ds:schemaRef ds:uri="cdb74da0-9faf-4c7f-94f3-6f8679e7140d"/>
    <ds:schemaRef ds:uri="579d6a81-f52e-425e-858a-8086aa94ad44"/>
  </ds:schemaRefs>
</ds:datastoreItem>
</file>

<file path=customXml/itemProps2.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3.xml><?xml version="1.0" encoding="utf-8"?>
<ds:datastoreItem xmlns:ds="http://schemas.openxmlformats.org/officeDocument/2006/customXml" ds:itemID="{360E07E6-7BCF-4694-95FF-D51EEEAC5BA6}"/>
</file>

<file path=customXml/itemProps4.xml><?xml version="1.0" encoding="utf-8"?>
<ds:datastoreItem xmlns:ds="http://schemas.openxmlformats.org/officeDocument/2006/customXml" ds:itemID="{7BDF6F93-8595-464C-8E4A-B5FA9F65B024}">
  <ds:schemaRefs>
    <ds:schemaRef ds:uri="http://schemas.microsoft.com/sharepoint/v3/contenttype/forms"/>
  </ds:schemaRefs>
</ds:datastoreItem>
</file>

<file path=docMetadata/LabelInfo.xml><?xml version="1.0" encoding="utf-8"?>
<clbl:labelList xmlns:clbl="http://schemas.microsoft.com/office/2020/mipLabelMetadata">
  <clbl:label id="{84033c2b-00f7-40c7-8f48-15b44c4f841c}" enabled="1" method="Privileged" siteId="{615d96c1-231f-40d5-b2ef-46a3c20be1f2}"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19</Words>
  <Characters>110</Characters>
  <Application>Microsoft Office Word</Application>
  <DocSecurity>0</DocSecurity>
  <Lines>1</Lines>
  <Paragraphs>1</Paragraphs>
  <ScaleCrop>false</ScaleCrop>
  <Company/>
  <LinksUpToDate>false</LinksUpToDate>
  <CharactersWithSpaces>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小川　大輝</dc:creator>
  <cp:lastModifiedBy>小川　大輝</cp:lastModifiedBy>
  <cp:revision>2</cp:revision>
  <dcterms:created xsi:type="dcterms:W3CDTF">2025-02-04T08:12:00Z</dcterms:created>
  <dcterms:modified xsi:type="dcterms:W3CDTF">2025-02-04T08:12:00Z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0x010100823163CBA9CB7B459C703000471BF1E5</vt:lpwstr>
  </property>
  <property fmtid="{D5CDD505-2E9C-101B-9397-08002B2CF9AE}" pid="3" name="MediaServiceImageTags">
    <vt:lpwstr/>
  </property>
</Properties>
</file>