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67334" w14:textId="1B908D18" w:rsidR="004A15FD" w:rsidRDefault="004A15FD" w:rsidP="00A44BF0">
      <w:pPr>
        <w:pStyle w:val="aff"/>
        <w:ind w:leftChars="0" w:left="0" w:firstLineChars="0" w:firstLine="0"/>
        <w:jc w:val="left"/>
        <w:rPr>
          <w:sz w:val="28"/>
          <w:szCs w:val="28"/>
        </w:rPr>
      </w:pPr>
      <w:r w:rsidRPr="004A15FD">
        <w:rPr>
          <w:noProof/>
          <w:spacing w:val="-4"/>
          <w:lang w:val="en-US" w:bidi="ar-SA"/>
        </w:rPr>
        <mc:AlternateContent>
          <mc:Choice Requires="wps">
            <w:drawing>
              <wp:anchor distT="45720" distB="45720" distL="114300" distR="114300" simplePos="0" relativeHeight="251658241"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1DA98E6B" w:rsidR="003B7B86" w:rsidRPr="007C14BD" w:rsidRDefault="003B7B86" w:rsidP="00A44BF0">
                            <w:pPr>
                              <w:ind w:leftChars="0" w:left="0" w:firstLineChars="0" w:firstLine="0"/>
                              <w:jc w:val="center"/>
                            </w:pPr>
                            <w:r w:rsidRPr="007C14BD">
                              <w:rPr>
                                <w:rFonts w:hint="eastAsia"/>
                              </w:rPr>
                              <w:t>自治体名：</w:t>
                            </w:r>
                            <w:r>
                              <w:rPr>
                                <w:rFonts w:hint="eastAsia"/>
                              </w:rPr>
                              <w:t>神奈川県川崎市</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">
                <v:textbox inset="0,0,0,0">
                  <w:txbxContent>
                    <w:p w14:paraId="78C2068F" w14:textId="1DA98E6B" w:rsidR="003B7B86" w:rsidRPr="007C14BD" w:rsidRDefault="003B7B86" w:rsidP="00A44BF0">
                      <w:pPr>
                        <w:ind w:leftChars="0" w:left="0" w:firstLineChars="0" w:firstLine="0"/>
                        <w:jc w:val="center"/>
                      </w:pPr>
                      <w:r w:rsidRPr="007C14BD">
                        <w:rPr>
                          <w:rFonts w:hint="eastAsia"/>
                        </w:rPr>
                        <w:t>自治体名：</w:t>
                      </w:r>
                      <w:r>
                        <w:rPr>
                          <w:rFonts w:hint="eastAsia"/>
                        </w:rPr>
                        <w:t>神奈川県川崎市</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2D2CD030" w:rsidR="00804019" w:rsidRPr="007C14BD" w:rsidRDefault="008E64DA" w:rsidP="00C81437">
      <w:pPr>
        <w:ind w:leftChars="0" w:left="0" w:firstLineChars="0" w:firstLine="0"/>
        <w:rPr>
          <w:spacing w:val="-4"/>
          <w:sz w:val="26"/>
          <w:szCs w:val="26"/>
        </w:rPr>
      </w:pPr>
      <w:r w:rsidRPr="00B167D0">
        <w:rPr>
          <w:b/>
          <w:bCs/>
          <w:noProof/>
          <w:spacing w:val="-4"/>
          <w:lang w:val="en-US" w:bidi="ar-SA"/>
        </w:rPr>
        <mc:AlternateContent>
          <mc:Choice Requires="wps">
            <w:drawing>
              <wp:anchor distT="45720" distB="45720" distL="114300" distR="114300" simplePos="0" relativeHeight="251658240" behindDoc="0" locked="0" layoutInCell="1" allowOverlap="1" wp14:anchorId="1CEBC21F" wp14:editId="4E586141">
                <wp:simplePos x="0" y="0"/>
                <wp:positionH relativeFrom="column">
                  <wp:posOffset>59690</wp:posOffset>
                </wp:positionH>
                <wp:positionV relativeFrom="paragraph">
                  <wp:posOffset>291465</wp:posOffset>
                </wp:positionV>
                <wp:extent cx="6386195" cy="1171575"/>
                <wp:effectExtent l="0" t="0" r="1460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1171575"/>
                        </a:xfrm>
                        <a:prstGeom prst="rect">
                          <a:avLst/>
                        </a:prstGeom>
                        <a:solidFill>
                          <a:srgbClr val="FFFFFF"/>
                        </a:solidFill>
                        <a:ln w="9525">
                          <a:solidFill>
                            <a:srgbClr val="000000"/>
                          </a:solidFill>
                          <a:miter lim="800000"/>
                          <a:headEnd/>
                          <a:tailEnd/>
                        </a:ln>
                      </wps:spPr>
                      <wps:txbx>
                        <w:txbxContent>
                          <w:p w14:paraId="1391421B" w14:textId="537981A0" w:rsidR="003B7B86" w:rsidRDefault="003B7B86" w:rsidP="00A40119">
                            <w:pPr>
                              <w:ind w:leftChars="0" w:left="0"/>
                            </w:pPr>
                            <w:r>
                              <w:rPr>
                                <w:rFonts w:hint="eastAsia"/>
                              </w:rPr>
                              <w:t>本市では、路線バスの減便が今後も進行し続け、市民生活への影響や経済活動、市民サービスなどに多大な影響が生じると懸念されることから、これまでバス事業者と連携して取り組んできたバス路線の効率化とともに輸送力の確保に向けた取組を強化し、持続可能な地域交通環境を形成するためのリーディングプロジェクトとして、自動運転バスの実装を位置付け、技術研鑽や社会受容性を高め、自動運転と有人運行を組み合わせた路線バスと多様な交通モードとの連携を図ることで持続可能な地域交通環境を形成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BC21F" id="_x0000_s1027" type="#_x0000_t202" style="position:absolute;margin-left:4.7pt;margin-top:22.95pt;width:502.85pt;height:92.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">
                <v:textbox>
                  <w:txbxContent>
                    <w:p w14:paraId="1391421B" w14:textId="537981A0" w:rsidR="003B7B86" w:rsidRDefault="003B7B86" w:rsidP="00A40119">
                      <w:pPr>
                        <w:ind w:leftChars="0" w:left="0"/>
                      </w:pPr>
                      <w:r>
                        <w:rPr>
                          <w:rFonts w:hint="eastAsia"/>
                        </w:rPr>
                        <w:t>本市では、路線バスの減便が今後も進行し続け、市民生活への影響や経済活動、市民サービスなどに多大な影響が生じると懸念されることから、これまでバス事業者と連携して取り組んできたバス路線の効率化とともに輸送力の確保に向けた取組を強化し、持続可能な地域交通環境を形成するためのリーディングプロジェクトとして、自動運転バスの実装を位置付け、技術研鑽や社会受容性を高め、自動運転と有人運行を組み合わせた路線バスと多様な交通モードとの連携を図ることで持続可能な地域交通環境を形成する。</w:t>
                      </w:r>
                    </w:p>
                  </w:txbxContent>
                </v:textbox>
                <w10:wrap type="square"/>
              </v:shape>
            </w:pict>
          </mc:Fallback>
        </mc:AlternateContent>
      </w:r>
      <w:r w:rsidR="00B167D0" w:rsidRPr="007C14BD">
        <w:rPr>
          <w:rFonts w:hint="eastAsia"/>
          <w:b/>
          <w:bCs/>
          <w:spacing w:val="-4"/>
          <w:sz w:val="26"/>
          <w:szCs w:val="26"/>
        </w:rPr>
        <w:t>【</w:t>
      </w:r>
      <w:r w:rsidR="004A15FD" w:rsidRPr="007C14BD">
        <w:rPr>
          <w:rFonts w:hint="eastAsia"/>
          <w:b/>
          <w:bCs/>
          <w:spacing w:val="-4"/>
          <w:sz w:val="26"/>
          <w:szCs w:val="26"/>
        </w:rPr>
        <w:t>事業背景</w:t>
      </w:r>
      <w:r w:rsidR="00B167D0" w:rsidRPr="007C14BD">
        <w:rPr>
          <w:rFonts w:hint="eastAsia"/>
          <w:b/>
          <w:bCs/>
          <w:spacing w:val="-4"/>
          <w:sz w:val="26"/>
          <w:szCs w:val="26"/>
        </w:rPr>
        <w:t>・目的】</w:t>
      </w:r>
    </w:p>
    <w:p w14:paraId="06E0C560" w14:textId="6EAAE555" w:rsidR="004A15FD" w:rsidRPr="00A44BF0" w:rsidRDefault="004A15FD" w:rsidP="004A15FD">
      <w:pPr>
        <w:ind w:leftChars="0" w:left="0" w:firstLineChars="0" w:firstLine="0"/>
        <w:rPr>
          <w:spacing w:val="-4"/>
          <w:sz w:val="6"/>
          <w:szCs w:val="6"/>
        </w:rPr>
      </w:pPr>
    </w:p>
    <w:p w14:paraId="4DC7038D" w14:textId="6402878F" w:rsidR="00B83A00" w:rsidRDefault="0046761C" w:rsidP="00C81437">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58245" behindDoc="0" locked="0" layoutInCell="1" allowOverlap="1" wp14:anchorId="0F528FB5" wp14:editId="6DFAD48D">
                <wp:simplePos x="0" y="0"/>
                <wp:positionH relativeFrom="margin">
                  <wp:posOffset>59690</wp:posOffset>
                </wp:positionH>
                <wp:positionV relativeFrom="paragraph">
                  <wp:posOffset>276225</wp:posOffset>
                </wp:positionV>
                <wp:extent cx="6372225" cy="2400300"/>
                <wp:effectExtent l="0" t="0" r="28575" b="1905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2400300"/>
                        </a:xfrm>
                        <a:prstGeom prst="rect">
                          <a:avLst/>
                        </a:prstGeom>
                        <a:solidFill>
                          <a:srgbClr val="FFFFFF"/>
                        </a:solidFill>
                        <a:ln w="9525">
                          <a:solidFill>
                            <a:srgbClr val="000000"/>
                          </a:solidFill>
                          <a:miter lim="800000"/>
                          <a:headEnd/>
                          <a:tailEnd/>
                        </a:ln>
                      </wps:spPr>
                      <wps:txbx>
                        <w:txbxContent>
                          <w:p w14:paraId="06B12382" w14:textId="3CAA055A" w:rsidR="003B7B86" w:rsidRDefault="003B7B86" w:rsidP="00B167D0">
                            <w:pPr>
                              <w:ind w:leftChars="0" w:left="0" w:firstLineChars="0" w:firstLine="0"/>
                            </w:pPr>
                            <w:r>
                              <w:rPr>
                                <w:rFonts w:hint="eastAsia"/>
                              </w:rPr>
                              <w:t>・運行場所：川崎市</w:t>
                            </w:r>
                          </w:p>
                          <w:p w14:paraId="79ACB24D" w14:textId="24361A6E" w:rsidR="003B7B86" w:rsidRDefault="003B7B86" w:rsidP="00B167D0">
                            <w:pPr>
                              <w:ind w:leftChars="0" w:left="0" w:firstLineChars="0" w:firstLine="0"/>
                            </w:pPr>
                            <w:r>
                              <w:rPr>
                                <w:rFonts w:hint="eastAsia"/>
                              </w:rPr>
                              <w:t>・運行車両：</w:t>
                            </w:r>
                            <w:r w:rsidRPr="0027405F">
                              <w:rPr>
                                <w:rFonts w:cs="ＭＳ Ｐゴシック"/>
                                <w:sz w:val="21"/>
                                <w:szCs w:val="21"/>
                              </w:rPr>
                              <w:t>Minibus2.0 （</w:t>
                            </w:r>
                            <w:r>
                              <w:rPr>
                                <w:rFonts w:cs="ＭＳ Ｐゴシック" w:hint="eastAsia"/>
                                <w:sz w:val="21"/>
                                <w:szCs w:val="21"/>
                              </w:rPr>
                              <w:t>㈱</w:t>
                            </w:r>
                            <w:r w:rsidRPr="0027405F">
                              <w:rPr>
                                <w:rFonts w:cs="ＭＳ Ｐゴシック"/>
                                <w:sz w:val="21"/>
                                <w:szCs w:val="21"/>
                              </w:rPr>
                              <w:t>ティアフォー製EVバス）</w:t>
                            </w:r>
                          </w:p>
                          <w:p w14:paraId="6D021C85" w14:textId="77777777" w:rsidR="003B7B86" w:rsidRDefault="003B7B86" w:rsidP="00B167D0">
                            <w:pPr>
                              <w:ind w:leftChars="0" w:left="0" w:firstLineChars="0" w:firstLine="0"/>
                            </w:pPr>
                            <w:r>
                              <w:rPr>
                                <w:rFonts w:hint="eastAsia"/>
                              </w:rPr>
                              <w:t>・運行期間：</w:t>
                            </w:r>
                          </w:p>
                          <w:tbl>
                            <w:tblPr>
                              <w:tblStyle w:val="aa"/>
                              <w:tblW w:w="7655" w:type="dxa"/>
                              <w:tblInd w:w="655" w:type="dxa"/>
                              <w:tblLayout w:type="fixed"/>
                              <w:tblLook w:val="04A0" w:firstRow="1" w:lastRow="0" w:firstColumn="1" w:lastColumn="0" w:noHBand="0" w:noVBand="1"/>
                            </w:tblPr>
                            <w:tblGrid>
                              <w:gridCol w:w="2650"/>
                              <w:gridCol w:w="5005"/>
                            </w:tblGrid>
                            <w:tr w:rsidR="003B7B86" w:rsidRPr="002B2D18" w14:paraId="6CEFAF2D" w14:textId="77777777" w:rsidTr="00A6144E">
                              <w:trPr>
                                <w:trHeight w:val="369"/>
                              </w:trPr>
                              <w:tc>
                                <w:tcPr>
                                  <w:tcW w:w="2650" w:type="dxa"/>
                                  <w:shd w:val="clear" w:color="auto" w:fill="B6DDE8" w:themeFill="accent5" w:themeFillTint="66"/>
                                  <w:vAlign w:val="center"/>
                                </w:tcPr>
                                <w:p w14:paraId="6C0B13F0" w14:textId="77777777" w:rsidR="003B7B86" w:rsidRPr="002B2D18" w:rsidRDefault="003B7B86" w:rsidP="00A6144E">
                                  <w:pPr>
                                    <w:pStyle w:val="a6"/>
                                    <w:spacing w:line="300" w:lineRule="exact"/>
                                    <w:ind w:leftChars="0" w:left="0" w:firstLineChars="0" w:firstLine="0"/>
                                    <w:rPr>
                                      <w:rFonts w:cs="ＭＳ Ｐゴシック"/>
                                      <w:color w:val="000000" w:themeColor="text1"/>
                                    </w:rPr>
                                  </w:pPr>
                                  <w:r>
                                    <w:rPr>
                                      <w:rFonts w:cs="ＭＳ Ｐゴシック" w:hint="eastAsia"/>
                                      <w:color w:val="000000" w:themeColor="text1"/>
                                    </w:rPr>
                                    <w:t>運行内容</w:t>
                                  </w:r>
                                </w:p>
                              </w:tc>
                              <w:tc>
                                <w:tcPr>
                                  <w:tcW w:w="5005" w:type="dxa"/>
                                  <w:shd w:val="clear" w:color="auto" w:fill="B6DDE8" w:themeFill="accent5" w:themeFillTint="66"/>
                                  <w:vAlign w:val="center"/>
                                </w:tcPr>
                                <w:p w14:paraId="0008CEBC" w14:textId="77777777" w:rsidR="003B7B86" w:rsidRPr="002B2D18" w:rsidRDefault="003B7B86" w:rsidP="00A6144E">
                                  <w:pPr>
                                    <w:pStyle w:val="a6"/>
                                    <w:spacing w:line="300" w:lineRule="exact"/>
                                    <w:ind w:leftChars="0" w:left="0" w:firstLineChars="0" w:firstLine="0"/>
                                    <w:rPr>
                                      <w:rFonts w:cs="ＭＳ Ｐゴシック"/>
                                      <w:color w:val="000000" w:themeColor="text1"/>
                                    </w:rPr>
                                  </w:pPr>
                                  <w:r>
                                    <w:rPr>
                                      <w:rFonts w:cs="ＭＳ Ｐゴシック" w:hint="eastAsia"/>
                                      <w:color w:val="000000" w:themeColor="text1"/>
                                    </w:rPr>
                                    <w:t>運行期間・運行日数</w:t>
                                  </w:r>
                                </w:p>
                              </w:tc>
                            </w:tr>
                            <w:tr w:rsidR="003B7B86" w:rsidRPr="002B2D18" w14:paraId="36E5CED4" w14:textId="77777777" w:rsidTr="00A6144E">
                              <w:trPr>
                                <w:trHeight w:val="340"/>
                              </w:trPr>
                              <w:tc>
                                <w:tcPr>
                                  <w:tcW w:w="2650" w:type="dxa"/>
                                  <w:shd w:val="clear" w:color="auto" w:fill="DAEEF3" w:themeFill="accent5" w:themeFillTint="33"/>
                                  <w:vAlign w:val="center"/>
                                </w:tcPr>
                                <w:p w14:paraId="422049FC" w14:textId="77777777" w:rsidR="003B7B86" w:rsidRPr="00CD3027" w:rsidRDefault="003B7B86" w:rsidP="00A6144E">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準備運行</w:t>
                                  </w:r>
                                </w:p>
                              </w:tc>
                              <w:tc>
                                <w:tcPr>
                                  <w:tcW w:w="5005" w:type="dxa"/>
                                  <w:vAlign w:val="center"/>
                                </w:tcPr>
                                <w:p w14:paraId="6BC31ABE" w14:textId="08867037" w:rsidR="003B7B86" w:rsidRPr="00CD3027" w:rsidRDefault="003B7B86"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１</w:t>
                                  </w:r>
                                  <w:r w:rsidRPr="00CD3027">
                                    <w:rPr>
                                      <w:rFonts w:cs="ＭＳ Ｐゴシック" w:hint="eastAsia"/>
                                      <w:color w:val="000000" w:themeColor="text1"/>
                                      <w:sz w:val="21"/>
                                      <w:szCs w:val="21"/>
                                    </w:rPr>
                                    <w:t>月</w:t>
                                  </w:r>
                                  <w:r>
                                    <w:rPr>
                                      <w:rFonts w:cs="ＭＳ Ｐゴシック" w:hint="eastAsia"/>
                                      <w:color w:val="000000" w:themeColor="text1"/>
                                      <w:sz w:val="21"/>
                                      <w:szCs w:val="21"/>
                                    </w:rPr>
                                    <w:t>６</w:t>
                                  </w:r>
                                  <w:r w:rsidRPr="00CD3027">
                                    <w:rPr>
                                      <w:rFonts w:cs="ＭＳ Ｐゴシック" w:hint="eastAsia"/>
                                      <w:color w:val="000000" w:themeColor="text1"/>
                                      <w:sz w:val="21"/>
                                      <w:szCs w:val="21"/>
                                    </w:rPr>
                                    <w:t>日～</w:t>
                                  </w:r>
                                  <w:r>
                                    <w:rPr>
                                      <w:rFonts w:cs="ＭＳ Ｐゴシック" w:hint="eastAsia"/>
                                      <w:color w:val="000000" w:themeColor="text1"/>
                                      <w:sz w:val="21"/>
                                      <w:szCs w:val="21"/>
                                    </w:rPr>
                                    <w:t>１</w:t>
                                  </w:r>
                                  <w:r w:rsidRPr="00CD3027">
                                    <w:rPr>
                                      <w:rFonts w:cs="ＭＳ Ｐゴシック" w:hint="eastAsia"/>
                                      <w:color w:val="000000" w:themeColor="text1"/>
                                      <w:sz w:val="21"/>
                                      <w:szCs w:val="21"/>
                                    </w:rPr>
                                    <w:t>月</w:t>
                                  </w:r>
                                  <w:r>
                                    <w:rPr>
                                      <w:rFonts w:cs="ＭＳ Ｐゴシック" w:hint="eastAsia"/>
                                      <w:color w:val="000000" w:themeColor="text1"/>
                                      <w:sz w:val="21"/>
                                      <w:szCs w:val="21"/>
                                    </w:rPr>
                                    <w:t>２１</w:t>
                                  </w:r>
                                  <w:r w:rsidRPr="00CD3027">
                                    <w:rPr>
                                      <w:rFonts w:cs="ＭＳ Ｐゴシック" w:hint="eastAsia"/>
                                      <w:color w:val="000000" w:themeColor="text1"/>
                                      <w:sz w:val="21"/>
                                      <w:szCs w:val="21"/>
                                    </w:rPr>
                                    <w:t>日（</w:t>
                                  </w:r>
                                  <w:r>
                                    <w:rPr>
                                      <w:rFonts w:cs="ＭＳ Ｐゴシック" w:hint="eastAsia"/>
                                      <w:color w:val="000000" w:themeColor="text1"/>
                                      <w:sz w:val="21"/>
                                      <w:szCs w:val="21"/>
                                    </w:rPr>
                                    <w:t>土</w:t>
                                  </w:r>
                                  <w:r w:rsidRPr="00CD3027">
                                    <w:rPr>
                                      <w:rFonts w:cs="ＭＳ Ｐゴシック" w:hint="eastAsia"/>
                                      <w:color w:val="000000" w:themeColor="text1"/>
                                      <w:sz w:val="21"/>
                                      <w:szCs w:val="21"/>
                                    </w:rPr>
                                    <w:t>曜</w:t>
                                  </w:r>
                                  <w:r>
                                    <w:rPr>
                                      <w:rFonts w:cs="ＭＳ Ｐゴシック" w:hint="eastAsia"/>
                                      <w:color w:val="000000" w:themeColor="text1"/>
                                      <w:sz w:val="21"/>
                                      <w:szCs w:val="21"/>
                                    </w:rPr>
                                    <w:t>、日曜</w:t>
                                  </w:r>
                                  <w:r w:rsidRPr="00CD3027">
                                    <w:rPr>
                                      <w:rFonts w:cs="ＭＳ Ｐゴシック" w:hint="eastAsia"/>
                                      <w:color w:val="000000" w:themeColor="text1"/>
                                      <w:sz w:val="21"/>
                                      <w:szCs w:val="21"/>
                                    </w:rPr>
                                    <w:t>除く）　計</w:t>
                                  </w:r>
                                  <w:r>
                                    <w:rPr>
                                      <w:rFonts w:cs="ＭＳ Ｐゴシック" w:hint="eastAsia"/>
                                      <w:color w:val="000000" w:themeColor="text1"/>
                                      <w:sz w:val="21"/>
                                      <w:szCs w:val="21"/>
                                    </w:rPr>
                                    <w:t>１２</w:t>
                                  </w:r>
                                  <w:r w:rsidRPr="00CD3027">
                                    <w:rPr>
                                      <w:rFonts w:cs="ＭＳ Ｐゴシック" w:hint="eastAsia"/>
                                      <w:color w:val="000000" w:themeColor="text1"/>
                                      <w:sz w:val="21"/>
                                      <w:szCs w:val="21"/>
                                    </w:rPr>
                                    <w:t>日間</w:t>
                                  </w:r>
                                </w:p>
                              </w:tc>
                            </w:tr>
                            <w:tr w:rsidR="003B7B86" w:rsidRPr="002B2D18" w14:paraId="3F4366E3" w14:textId="77777777" w:rsidTr="00A6144E">
                              <w:trPr>
                                <w:trHeight w:val="340"/>
                              </w:trPr>
                              <w:tc>
                                <w:tcPr>
                                  <w:tcW w:w="2650" w:type="dxa"/>
                                  <w:shd w:val="clear" w:color="auto" w:fill="DAEEF3" w:themeFill="accent5" w:themeFillTint="33"/>
                                  <w:vAlign w:val="center"/>
                                </w:tcPr>
                                <w:p w14:paraId="293C72C2" w14:textId="77777777" w:rsidR="003B7B86" w:rsidRPr="00CD3027" w:rsidRDefault="003B7B86"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本番運行（</w:t>
                                  </w:r>
                                  <w:r w:rsidRPr="00CD3027">
                                    <w:rPr>
                                      <w:rFonts w:cs="ＭＳ Ｐゴシック" w:hint="eastAsia"/>
                                      <w:color w:val="000000" w:themeColor="text1"/>
                                      <w:sz w:val="21"/>
                                      <w:szCs w:val="21"/>
                                    </w:rPr>
                                    <w:t>関係者試乗</w:t>
                                  </w:r>
                                  <w:r>
                                    <w:rPr>
                                      <w:rFonts w:cs="ＭＳ Ｐゴシック" w:hint="eastAsia"/>
                                      <w:color w:val="000000" w:themeColor="text1"/>
                                      <w:sz w:val="21"/>
                                      <w:szCs w:val="21"/>
                                    </w:rPr>
                                    <w:t>）</w:t>
                                  </w:r>
                                </w:p>
                              </w:tc>
                              <w:tc>
                                <w:tcPr>
                                  <w:tcW w:w="5005" w:type="dxa"/>
                                  <w:vAlign w:val="center"/>
                                </w:tcPr>
                                <w:p w14:paraId="0F0B4ADB" w14:textId="788201DF" w:rsidR="003B7B86" w:rsidRPr="00CD3027" w:rsidRDefault="003B7B86"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１月２７日　計１日間</w:t>
                                  </w:r>
                                </w:p>
                              </w:tc>
                            </w:tr>
                            <w:tr w:rsidR="003B7B86" w:rsidRPr="002B2D18" w14:paraId="0CCFA660" w14:textId="77777777" w:rsidTr="00A6144E">
                              <w:trPr>
                                <w:trHeight w:val="340"/>
                              </w:trPr>
                              <w:tc>
                                <w:tcPr>
                                  <w:tcW w:w="2650" w:type="dxa"/>
                                  <w:shd w:val="clear" w:color="auto" w:fill="DAEEF3" w:themeFill="accent5" w:themeFillTint="33"/>
                                  <w:vAlign w:val="center"/>
                                </w:tcPr>
                                <w:p w14:paraId="17CED634" w14:textId="25269219" w:rsidR="003B7B86" w:rsidRPr="00CD3027" w:rsidRDefault="003B7B86"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本番運行（羽田連絡線</w:t>
                                  </w:r>
                                  <w:r w:rsidRPr="00CD3027">
                                    <w:rPr>
                                      <w:rFonts w:cs="ＭＳ Ｐゴシック" w:hint="eastAsia"/>
                                      <w:color w:val="000000" w:themeColor="text1"/>
                                      <w:sz w:val="21"/>
                                      <w:szCs w:val="21"/>
                                    </w:rPr>
                                    <w:t>一般</w:t>
                                  </w:r>
                                  <w:r>
                                    <w:rPr>
                                      <w:rFonts w:cs="ＭＳ Ｐゴシック" w:hint="eastAsia"/>
                                      <w:color w:val="000000" w:themeColor="text1"/>
                                      <w:sz w:val="21"/>
                                      <w:szCs w:val="21"/>
                                    </w:rPr>
                                    <w:t>試乗）</w:t>
                                  </w:r>
                                </w:p>
                              </w:tc>
                              <w:tc>
                                <w:tcPr>
                                  <w:tcW w:w="5005" w:type="dxa"/>
                                  <w:vAlign w:val="center"/>
                                </w:tcPr>
                                <w:p w14:paraId="74FC4428" w14:textId="4D07674C" w:rsidR="003B7B86" w:rsidRPr="00CD3027" w:rsidRDefault="003B7B86" w:rsidP="00A6144E">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１月２８日～１月３０日、２月４日～２月７日　計７日間</w:t>
                                  </w:r>
                                </w:p>
                              </w:tc>
                            </w:tr>
                            <w:tr w:rsidR="003B7B86" w:rsidRPr="002B2D18" w14:paraId="4AF9B1B3" w14:textId="77777777" w:rsidTr="00A6144E">
                              <w:trPr>
                                <w:trHeight w:val="340"/>
                              </w:trPr>
                              <w:tc>
                                <w:tcPr>
                                  <w:tcW w:w="2650" w:type="dxa"/>
                                  <w:shd w:val="clear" w:color="auto" w:fill="DAEEF3" w:themeFill="accent5" w:themeFillTint="33"/>
                                  <w:vAlign w:val="center"/>
                                </w:tcPr>
                                <w:p w14:paraId="3A6EE4E3" w14:textId="1B50D99F" w:rsidR="003B7B86" w:rsidRDefault="003B7B86"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本番運行（川崎病院線一般試乗）</w:t>
                                  </w:r>
                                </w:p>
                              </w:tc>
                              <w:tc>
                                <w:tcPr>
                                  <w:tcW w:w="5005" w:type="dxa"/>
                                  <w:vAlign w:val="center"/>
                                </w:tcPr>
                                <w:p w14:paraId="4B4FAF02" w14:textId="62060C0C" w:rsidR="003B7B86" w:rsidRDefault="003B7B86" w:rsidP="00A6144E">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２月１日～２月２日　計２日間</w:t>
                                  </w:r>
                                </w:p>
                              </w:tc>
                            </w:tr>
                            <w:tr w:rsidR="003B7B86" w:rsidRPr="002B2D18" w14:paraId="372FBB99" w14:textId="77777777" w:rsidTr="00A6144E">
                              <w:trPr>
                                <w:trHeight w:val="340"/>
                              </w:trPr>
                              <w:tc>
                                <w:tcPr>
                                  <w:tcW w:w="2650" w:type="dxa"/>
                                  <w:shd w:val="clear" w:color="auto" w:fill="DAEEF3" w:themeFill="accent5" w:themeFillTint="33"/>
                                  <w:vAlign w:val="center"/>
                                </w:tcPr>
                                <w:p w14:paraId="152E5D76" w14:textId="77777777" w:rsidR="003B7B86" w:rsidRPr="00CD3027" w:rsidRDefault="003B7B86" w:rsidP="00A6144E">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その他運行</w:t>
                                  </w:r>
                                </w:p>
                              </w:tc>
                              <w:tc>
                                <w:tcPr>
                                  <w:tcW w:w="5005" w:type="dxa"/>
                                  <w:vAlign w:val="center"/>
                                </w:tcPr>
                                <w:p w14:paraId="2EC42E44" w14:textId="77777777" w:rsidR="003B7B86" w:rsidRPr="00CD3027" w:rsidRDefault="003B7B86" w:rsidP="00A6144E">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w:t>
                                  </w:r>
                                </w:p>
                              </w:tc>
                            </w:tr>
                          </w:tbl>
                          <w:p w14:paraId="2C4005B2" w14:textId="77777777" w:rsidR="003B7B86" w:rsidRDefault="003B7B86" w:rsidP="00A6144E">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7pt;margin-top:21.75pt;width:501.75pt;height:189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">
                <v:textbox>
                  <w:txbxContent>
                    <w:p w14:paraId="06B12382" w14:textId="3CAA055A" w:rsidR="003B7B86" w:rsidRDefault="003B7B86" w:rsidP="00B167D0">
                      <w:pPr>
                        <w:ind w:leftChars="0" w:left="0" w:firstLineChars="0" w:firstLine="0"/>
                      </w:pPr>
                      <w:r>
                        <w:rPr>
                          <w:rFonts w:hint="eastAsia"/>
                        </w:rPr>
                        <w:t>・運行場所：川崎市</w:t>
                      </w:r>
                    </w:p>
                    <w:p w14:paraId="79ACB24D" w14:textId="24361A6E" w:rsidR="003B7B86" w:rsidRDefault="003B7B86" w:rsidP="00B167D0">
                      <w:pPr>
                        <w:ind w:leftChars="0" w:left="0" w:firstLineChars="0" w:firstLine="0"/>
                      </w:pPr>
                      <w:r>
                        <w:rPr>
                          <w:rFonts w:hint="eastAsia"/>
                        </w:rPr>
                        <w:t>・運行車両：</w:t>
                      </w:r>
                      <w:r w:rsidRPr="0027405F">
                        <w:rPr>
                          <w:rFonts w:cs="ＭＳ Ｐゴシック"/>
                          <w:sz w:val="21"/>
                          <w:szCs w:val="21"/>
                        </w:rPr>
                        <w:t>Minibus2.0 （</w:t>
                      </w:r>
                      <w:r>
                        <w:rPr>
                          <w:rFonts w:cs="ＭＳ Ｐゴシック" w:hint="eastAsia"/>
                          <w:sz w:val="21"/>
                          <w:szCs w:val="21"/>
                        </w:rPr>
                        <w:t>㈱</w:t>
                      </w:r>
                      <w:r w:rsidRPr="0027405F">
                        <w:rPr>
                          <w:rFonts w:cs="ＭＳ Ｐゴシック"/>
                          <w:sz w:val="21"/>
                          <w:szCs w:val="21"/>
                        </w:rPr>
                        <w:t>ティアフォー製EVバス）</w:t>
                      </w:r>
                    </w:p>
                    <w:p w14:paraId="6D021C85" w14:textId="77777777" w:rsidR="003B7B86" w:rsidRDefault="003B7B86" w:rsidP="00B167D0">
                      <w:pPr>
                        <w:ind w:leftChars="0" w:left="0" w:firstLineChars="0" w:firstLine="0"/>
                      </w:pPr>
                      <w:r>
                        <w:rPr>
                          <w:rFonts w:hint="eastAsia"/>
                        </w:rPr>
                        <w:t>・運行期間：</w:t>
                      </w:r>
                    </w:p>
                    <w:tbl>
                      <w:tblPr>
                        <w:tblStyle w:val="aa"/>
                        <w:tblW w:w="7655" w:type="dxa"/>
                        <w:tblInd w:w="655" w:type="dxa"/>
                        <w:tblLayout w:type="fixed"/>
                        <w:tblLook w:val="04A0" w:firstRow="1" w:lastRow="0" w:firstColumn="1" w:lastColumn="0" w:noHBand="0" w:noVBand="1"/>
                      </w:tblPr>
                      <w:tblGrid>
                        <w:gridCol w:w="2650"/>
                        <w:gridCol w:w="5005"/>
                      </w:tblGrid>
                      <w:tr w:rsidR="003B7B86" w:rsidRPr="002B2D18" w14:paraId="6CEFAF2D" w14:textId="77777777" w:rsidTr="00A6144E">
                        <w:trPr>
                          <w:trHeight w:val="369"/>
                        </w:trPr>
                        <w:tc>
                          <w:tcPr>
                            <w:tcW w:w="2650" w:type="dxa"/>
                            <w:shd w:val="clear" w:color="auto" w:fill="B6DDE8" w:themeFill="accent5" w:themeFillTint="66"/>
                            <w:vAlign w:val="center"/>
                          </w:tcPr>
                          <w:p w14:paraId="6C0B13F0" w14:textId="77777777" w:rsidR="003B7B86" w:rsidRPr="002B2D18" w:rsidRDefault="003B7B86" w:rsidP="00A6144E">
                            <w:pPr>
                              <w:pStyle w:val="a6"/>
                              <w:spacing w:line="300" w:lineRule="exact"/>
                              <w:ind w:leftChars="0" w:left="0" w:firstLineChars="0" w:firstLine="0"/>
                              <w:rPr>
                                <w:rFonts w:cs="ＭＳ Ｐゴシック"/>
                                <w:color w:val="000000" w:themeColor="text1"/>
                              </w:rPr>
                            </w:pPr>
                            <w:r>
                              <w:rPr>
                                <w:rFonts w:cs="ＭＳ Ｐゴシック" w:hint="eastAsia"/>
                                <w:color w:val="000000" w:themeColor="text1"/>
                              </w:rPr>
                              <w:t>運行内容</w:t>
                            </w:r>
                          </w:p>
                        </w:tc>
                        <w:tc>
                          <w:tcPr>
                            <w:tcW w:w="5005" w:type="dxa"/>
                            <w:shd w:val="clear" w:color="auto" w:fill="B6DDE8" w:themeFill="accent5" w:themeFillTint="66"/>
                            <w:vAlign w:val="center"/>
                          </w:tcPr>
                          <w:p w14:paraId="0008CEBC" w14:textId="77777777" w:rsidR="003B7B86" w:rsidRPr="002B2D18" w:rsidRDefault="003B7B86" w:rsidP="00A6144E">
                            <w:pPr>
                              <w:pStyle w:val="a6"/>
                              <w:spacing w:line="300" w:lineRule="exact"/>
                              <w:ind w:leftChars="0" w:left="0" w:firstLineChars="0" w:firstLine="0"/>
                              <w:rPr>
                                <w:rFonts w:cs="ＭＳ Ｐゴシック"/>
                                <w:color w:val="000000" w:themeColor="text1"/>
                              </w:rPr>
                            </w:pPr>
                            <w:r>
                              <w:rPr>
                                <w:rFonts w:cs="ＭＳ Ｐゴシック" w:hint="eastAsia"/>
                                <w:color w:val="000000" w:themeColor="text1"/>
                              </w:rPr>
                              <w:t>運行期間・運行日数</w:t>
                            </w:r>
                          </w:p>
                        </w:tc>
                      </w:tr>
                      <w:tr w:rsidR="003B7B86" w:rsidRPr="002B2D18" w14:paraId="36E5CED4" w14:textId="77777777" w:rsidTr="00A6144E">
                        <w:trPr>
                          <w:trHeight w:val="340"/>
                        </w:trPr>
                        <w:tc>
                          <w:tcPr>
                            <w:tcW w:w="2650" w:type="dxa"/>
                            <w:shd w:val="clear" w:color="auto" w:fill="DAEEF3" w:themeFill="accent5" w:themeFillTint="33"/>
                            <w:vAlign w:val="center"/>
                          </w:tcPr>
                          <w:p w14:paraId="422049FC" w14:textId="77777777" w:rsidR="003B7B86" w:rsidRPr="00CD3027" w:rsidRDefault="003B7B86" w:rsidP="00A6144E">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準備運行</w:t>
                            </w:r>
                          </w:p>
                        </w:tc>
                        <w:tc>
                          <w:tcPr>
                            <w:tcW w:w="5005" w:type="dxa"/>
                            <w:vAlign w:val="center"/>
                          </w:tcPr>
                          <w:p w14:paraId="6BC31ABE" w14:textId="08867037" w:rsidR="003B7B86" w:rsidRPr="00CD3027" w:rsidRDefault="003B7B86"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１</w:t>
                            </w:r>
                            <w:r w:rsidRPr="00CD3027">
                              <w:rPr>
                                <w:rFonts w:cs="ＭＳ Ｐゴシック" w:hint="eastAsia"/>
                                <w:color w:val="000000" w:themeColor="text1"/>
                                <w:sz w:val="21"/>
                                <w:szCs w:val="21"/>
                              </w:rPr>
                              <w:t>月</w:t>
                            </w:r>
                            <w:r>
                              <w:rPr>
                                <w:rFonts w:cs="ＭＳ Ｐゴシック" w:hint="eastAsia"/>
                                <w:color w:val="000000" w:themeColor="text1"/>
                                <w:sz w:val="21"/>
                                <w:szCs w:val="21"/>
                              </w:rPr>
                              <w:t>６</w:t>
                            </w:r>
                            <w:r w:rsidRPr="00CD3027">
                              <w:rPr>
                                <w:rFonts w:cs="ＭＳ Ｐゴシック" w:hint="eastAsia"/>
                                <w:color w:val="000000" w:themeColor="text1"/>
                                <w:sz w:val="21"/>
                                <w:szCs w:val="21"/>
                              </w:rPr>
                              <w:t>日～</w:t>
                            </w:r>
                            <w:r>
                              <w:rPr>
                                <w:rFonts w:cs="ＭＳ Ｐゴシック" w:hint="eastAsia"/>
                                <w:color w:val="000000" w:themeColor="text1"/>
                                <w:sz w:val="21"/>
                                <w:szCs w:val="21"/>
                              </w:rPr>
                              <w:t>１</w:t>
                            </w:r>
                            <w:r w:rsidRPr="00CD3027">
                              <w:rPr>
                                <w:rFonts w:cs="ＭＳ Ｐゴシック" w:hint="eastAsia"/>
                                <w:color w:val="000000" w:themeColor="text1"/>
                                <w:sz w:val="21"/>
                                <w:szCs w:val="21"/>
                              </w:rPr>
                              <w:t>月</w:t>
                            </w:r>
                            <w:r>
                              <w:rPr>
                                <w:rFonts w:cs="ＭＳ Ｐゴシック" w:hint="eastAsia"/>
                                <w:color w:val="000000" w:themeColor="text1"/>
                                <w:sz w:val="21"/>
                                <w:szCs w:val="21"/>
                              </w:rPr>
                              <w:t>２１</w:t>
                            </w:r>
                            <w:r w:rsidRPr="00CD3027">
                              <w:rPr>
                                <w:rFonts w:cs="ＭＳ Ｐゴシック" w:hint="eastAsia"/>
                                <w:color w:val="000000" w:themeColor="text1"/>
                                <w:sz w:val="21"/>
                                <w:szCs w:val="21"/>
                              </w:rPr>
                              <w:t>日（</w:t>
                            </w:r>
                            <w:r>
                              <w:rPr>
                                <w:rFonts w:cs="ＭＳ Ｐゴシック" w:hint="eastAsia"/>
                                <w:color w:val="000000" w:themeColor="text1"/>
                                <w:sz w:val="21"/>
                                <w:szCs w:val="21"/>
                              </w:rPr>
                              <w:t>土</w:t>
                            </w:r>
                            <w:r w:rsidRPr="00CD3027">
                              <w:rPr>
                                <w:rFonts w:cs="ＭＳ Ｐゴシック" w:hint="eastAsia"/>
                                <w:color w:val="000000" w:themeColor="text1"/>
                                <w:sz w:val="21"/>
                                <w:szCs w:val="21"/>
                              </w:rPr>
                              <w:t>曜</w:t>
                            </w:r>
                            <w:r>
                              <w:rPr>
                                <w:rFonts w:cs="ＭＳ Ｐゴシック" w:hint="eastAsia"/>
                                <w:color w:val="000000" w:themeColor="text1"/>
                                <w:sz w:val="21"/>
                                <w:szCs w:val="21"/>
                              </w:rPr>
                              <w:t>、日曜</w:t>
                            </w:r>
                            <w:r w:rsidRPr="00CD3027">
                              <w:rPr>
                                <w:rFonts w:cs="ＭＳ Ｐゴシック" w:hint="eastAsia"/>
                                <w:color w:val="000000" w:themeColor="text1"/>
                                <w:sz w:val="21"/>
                                <w:szCs w:val="21"/>
                              </w:rPr>
                              <w:t>除く）　計</w:t>
                            </w:r>
                            <w:r>
                              <w:rPr>
                                <w:rFonts w:cs="ＭＳ Ｐゴシック" w:hint="eastAsia"/>
                                <w:color w:val="000000" w:themeColor="text1"/>
                                <w:sz w:val="21"/>
                                <w:szCs w:val="21"/>
                              </w:rPr>
                              <w:t>１２</w:t>
                            </w:r>
                            <w:r w:rsidRPr="00CD3027">
                              <w:rPr>
                                <w:rFonts w:cs="ＭＳ Ｐゴシック" w:hint="eastAsia"/>
                                <w:color w:val="000000" w:themeColor="text1"/>
                                <w:sz w:val="21"/>
                                <w:szCs w:val="21"/>
                              </w:rPr>
                              <w:t>日間</w:t>
                            </w:r>
                          </w:p>
                        </w:tc>
                      </w:tr>
                      <w:tr w:rsidR="003B7B86" w:rsidRPr="002B2D18" w14:paraId="3F4366E3" w14:textId="77777777" w:rsidTr="00A6144E">
                        <w:trPr>
                          <w:trHeight w:val="340"/>
                        </w:trPr>
                        <w:tc>
                          <w:tcPr>
                            <w:tcW w:w="2650" w:type="dxa"/>
                            <w:shd w:val="clear" w:color="auto" w:fill="DAEEF3" w:themeFill="accent5" w:themeFillTint="33"/>
                            <w:vAlign w:val="center"/>
                          </w:tcPr>
                          <w:p w14:paraId="293C72C2" w14:textId="77777777" w:rsidR="003B7B86" w:rsidRPr="00CD3027" w:rsidRDefault="003B7B86"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本番運行（</w:t>
                            </w:r>
                            <w:r w:rsidRPr="00CD3027">
                              <w:rPr>
                                <w:rFonts w:cs="ＭＳ Ｐゴシック" w:hint="eastAsia"/>
                                <w:color w:val="000000" w:themeColor="text1"/>
                                <w:sz w:val="21"/>
                                <w:szCs w:val="21"/>
                              </w:rPr>
                              <w:t>関係者試乗</w:t>
                            </w:r>
                            <w:r>
                              <w:rPr>
                                <w:rFonts w:cs="ＭＳ Ｐゴシック" w:hint="eastAsia"/>
                                <w:color w:val="000000" w:themeColor="text1"/>
                                <w:sz w:val="21"/>
                                <w:szCs w:val="21"/>
                              </w:rPr>
                              <w:t>）</w:t>
                            </w:r>
                          </w:p>
                        </w:tc>
                        <w:tc>
                          <w:tcPr>
                            <w:tcW w:w="5005" w:type="dxa"/>
                            <w:vAlign w:val="center"/>
                          </w:tcPr>
                          <w:p w14:paraId="0F0B4ADB" w14:textId="788201DF" w:rsidR="003B7B86" w:rsidRPr="00CD3027" w:rsidRDefault="003B7B86"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１月２７日　計１日間</w:t>
                            </w:r>
                          </w:p>
                        </w:tc>
                      </w:tr>
                      <w:tr w:rsidR="003B7B86" w:rsidRPr="002B2D18" w14:paraId="0CCFA660" w14:textId="77777777" w:rsidTr="00A6144E">
                        <w:trPr>
                          <w:trHeight w:val="340"/>
                        </w:trPr>
                        <w:tc>
                          <w:tcPr>
                            <w:tcW w:w="2650" w:type="dxa"/>
                            <w:shd w:val="clear" w:color="auto" w:fill="DAEEF3" w:themeFill="accent5" w:themeFillTint="33"/>
                            <w:vAlign w:val="center"/>
                          </w:tcPr>
                          <w:p w14:paraId="17CED634" w14:textId="25269219" w:rsidR="003B7B86" w:rsidRPr="00CD3027" w:rsidRDefault="003B7B86"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本番運行（羽田連絡線</w:t>
                            </w:r>
                            <w:r w:rsidRPr="00CD3027">
                              <w:rPr>
                                <w:rFonts w:cs="ＭＳ Ｐゴシック" w:hint="eastAsia"/>
                                <w:color w:val="000000" w:themeColor="text1"/>
                                <w:sz w:val="21"/>
                                <w:szCs w:val="21"/>
                              </w:rPr>
                              <w:t>一般</w:t>
                            </w:r>
                            <w:r>
                              <w:rPr>
                                <w:rFonts w:cs="ＭＳ Ｐゴシック" w:hint="eastAsia"/>
                                <w:color w:val="000000" w:themeColor="text1"/>
                                <w:sz w:val="21"/>
                                <w:szCs w:val="21"/>
                              </w:rPr>
                              <w:t>試乗）</w:t>
                            </w:r>
                          </w:p>
                        </w:tc>
                        <w:tc>
                          <w:tcPr>
                            <w:tcW w:w="5005" w:type="dxa"/>
                            <w:vAlign w:val="center"/>
                          </w:tcPr>
                          <w:p w14:paraId="74FC4428" w14:textId="4D07674C" w:rsidR="003B7B86" w:rsidRPr="00CD3027" w:rsidRDefault="003B7B86" w:rsidP="00A6144E">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１月２８日～１月３０日、２月４日～２月７日　計７日間</w:t>
                            </w:r>
                          </w:p>
                        </w:tc>
                      </w:tr>
                      <w:tr w:rsidR="003B7B86" w:rsidRPr="002B2D18" w14:paraId="4AF9B1B3" w14:textId="77777777" w:rsidTr="00A6144E">
                        <w:trPr>
                          <w:trHeight w:val="340"/>
                        </w:trPr>
                        <w:tc>
                          <w:tcPr>
                            <w:tcW w:w="2650" w:type="dxa"/>
                            <w:shd w:val="clear" w:color="auto" w:fill="DAEEF3" w:themeFill="accent5" w:themeFillTint="33"/>
                            <w:vAlign w:val="center"/>
                          </w:tcPr>
                          <w:p w14:paraId="3A6EE4E3" w14:textId="1B50D99F" w:rsidR="003B7B86" w:rsidRDefault="003B7B86" w:rsidP="00A6144E">
                            <w:pPr>
                              <w:pStyle w:val="a6"/>
                              <w:spacing w:line="300" w:lineRule="exact"/>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本番運行（川崎病院線一般試乗）</w:t>
                            </w:r>
                          </w:p>
                        </w:tc>
                        <w:tc>
                          <w:tcPr>
                            <w:tcW w:w="5005" w:type="dxa"/>
                            <w:vAlign w:val="center"/>
                          </w:tcPr>
                          <w:p w14:paraId="4B4FAF02" w14:textId="62060C0C" w:rsidR="003B7B86" w:rsidRDefault="003B7B86" w:rsidP="00A6144E">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２月１日～２月２日　計２日間</w:t>
                            </w:r>
                          </w:p>
                        </w:tc>
                      </w:tr>
                      <w:tr w:rsidR="003B7B86" w:rsidRPr="002B2D18" w14:paraId="372FBB99" w14:textId="77777777" w:rsidTr="00A6144E">
                        <w:trPr>
                          <w:trHeight w:val="340"/>
                        </w:trPr>
                        <w:tc>
                          <w:tcPr>
                            <w:tcW w:w="2650" w:type="dxa"/>
                            <w:shd w:val="clear" w:color="auto" w:fill="DAEEF3" w:themeFill="accent5" w:themeFillTint="33"/>
                            <w:vAlign w:val="center"/>
                          </w:tcPr>
                          <w:p w14:paraId="152E5D76" w14:textId="77777777" w:rsidR="003B7B86" w:rsidRPr="00CD3027" w:rsidRDefault="003B7B86" w:rsidP="00A6144E">
                            <w:pPr>
                              <w:pStyle w:val="a6"/>
                              <w:spacing w:line="300" w:lineRule="exact"/>
                              <w:ind w:leftChars="0" w:left="0" w:firstLineChars="0" w:firstLine="0"/>
                              <w:rPr>
                                <w:rFonts w:cs="ＭＳ Ｐゴシック"/>
                                <w:color w:val="000000" w:themeColor="text1"/>
                                <w:sz w:val="21"/>
                                <w:szCs w:val="21"/>
                              </w:rPr>
                            </w:pPr>
                            <w:r w:rsidRPr="00CD3027">
                              <w:rPr>
                                <w:rFonts w:cs="ＭＳ Ｐゴシック" w:hint="eastAsia"/>
                                <w:color w:val="000000" w:themeColor="text1"/>
                                <w:sz w:val="21"/>
                                <w:szCs w:val="21"/>
                              </w:rPr>
                              <w:t>その他運行</w:t>
                            </w:r>
                          </w:p>
                        </w:tc>
                        <w:tc>
                          <w:tcPr>
                            <w:tcW w:w="5005" w:type="dxa"/>
                            <w:vAlign w:val="center"/>
                          </w:tcPr>
                          <w:p w14:paraId="2EC42E44" w14:textId="77777777" w:rsidR="003B7B86" w:rsidRPr="00CD3027" w:rsidRDefault="003B7B86" w:rsidP="00A6144E">
                            <w:pPr>
                              <w:pStyle w:val="a6"/>
                              <w:ind w:leftChars="0" w:left="0" w:firstLineChars="0" w:firstLine="0"/>
                              <w:rPr>
                                <w:rFonts w:cs="ＭＳ Ｐゴシック"/>
                                <w:color w:val="000000" w:themeColor="text1"/>
                                <w:sz w:val="21"/>
                                <w:szCs w:val="21"/>
                              </w:rPr>
                            </w:pPr>
                            <w:r>
                              <w:rPr>
                                <w:rFonts w:cs="ＭＳ Ｐゴシック" w:hint="eastAsia"/>
                                <w:color w:val="000000" w:themeColor="text1"/>
                                <w:sz w:val="21"/>
                                <w:szCs w:val="21"/>
                              </w:rPr>
                              <w:t>―</w:t>
                            </w:r>
                          </w:p>
                        </w:tc>
                      </w:tr>
                    </w:tbl>
                    <w:p w14:paraId="2C4005B2" w14:textId="77777777" w:rsidR="003B7B86" w:rsidRDefault="003B7B86" w:rsidP="00A6144E">
                      <w:pPr>
                        <w:ind w:leftChars="0" w:left="0" w:firstLineChars="0" w:firstLine="0"/>
                      </w:pPr>
                    </w:p>
                  </w:txbxContent>
                </v:textbox>
                <w10:wrap type="square" anchorx="margin"/>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21369C32" w14:textId="6E1B0FDE" w:rsidR="00D13DFD" w:rsidRPr="0064265E" w:rsidRDefault="00D13DFD" w:rsidP="00D13DFD">
      <w:pPr>
        <w:ind w:leftChars="0" w:left="0" w:firstLineChars="0" w:firstLine="0"/>
        <w:rPr>
          <w:spacing w:val="-4"/>
        </w:rPr>
        <w:sectPr w:rsidR="00D13DFD" w:rsidRPr="0064265E" w:rsidSect="00D13DFD">
          <w:pgSz w:w="11910" w:h="16840"/>
          <w:pgMar w:top="851" w:right="851" w:bottom="567" w:left="851" w:header="720" w:footer="720" w:gutter="0"/>
          <w:cols w:space="720"/>
        </w:sectPr>
      </w:pPr>
      <w:r w:rsidRPr="00B167D0">
        <w:rPr>
          <w:rFonts w:hint="eastAsia"/>
          <w:b/>
          <w:bCs/>
          <w:spacing w:val="-4"/>
          <w:sz w:val="26"/>
          <w:szCs w:val="26"/>
        </w:rPr>
        <w:t>【検証項目・検証方法】</w:t>
      </w:r>
    </w:p>
    <w:p w14:paraId="719B4D4C" w14:textId="6DF147E7" w:rsidR="007A3F72" w:rsidRDefault="007A3F72">
      <w:pPr>
        <w:ind w:leftChars="0" w:left="0" w:firstLineChars="0" w:firstLine="0"/>
        <w:rPr>
          <w:b/>
          <w:bCs/>
          <w:spacing w:val="-4"/>
          <w:sz w:val="26"/>
          <w:szCs w:val="26"/>
        </w:rPr>
      </w:pPr>
    </w:p>
    <w:p w14:paraId="2DBA1958" w14:textId="32DD5F3C" w:rsidR="00772815" w:rsidRDefault="001B334B" w:rsidP="00B167D0">
      <w:pPr>
        <w:ind w:leftChars="0" w:left="0" w:firstLineChars="0" w:firstLine="0"/>
        <w:rPr>
          <w:b/>
          <w:bCs/>
          <w:spacing w:val="-4"/>
          <w:sz w:val="26"/>
          <w:szCs w:val="26"/>
        </w:rPr>
      </w:pPr>
      <w:r w:rsidRPr="004A15FD">
        <w:rPr>
          <w:noProof/>
          <w:spacing w:val="-4"/>
          <w:lang w:val="en-US" w:bidi="ar-SA"/>
        </w:rPr>
        <mc:AlternateContent>
          <mc:Choice Requires="wps">
            <w:drawing>
              <wp:anchor distT="45720" distB="45720" distL="114300" distR="114300" simplePos="0" relativeHeight="251658246" behindDoc="0" locked="0" layoutInCell="1" allowOverlap="1" wp14:anchorId="6BE4C031" wp14:editId="648C9B12">
                <wp:simplePos x="0" y="0"/>
                <wp:positionH relativeFrom="margin">
                  <wp:align>left</wp:align>
                </wp:positionH>
                <wp:positionV relativeFrom="paragraph">
                  <wp:posOffset>118110</wp:posOffset>
                </wp:positionV>
                <wp:extent cx="6386195" cy="4943475"/>
                <wp:effectExtent l="0" t="0" r="14605" b="28575"/>
                <wp:wrapTopAndBottom/>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943475"/>
                        </a:xfrm>
                        <a:prstGeom prst="rect">
                          <a:avLst/>
                        </a:prstGeom>
                        <a:solidFill>
                          <a:srgbClr val="FFFFFF"/>
                        </a:solidFill>
                        <a:ln w="9525">
                          <a:solidFill>
                            <a:srgbClr val="000000"/>
                          </a:solidFill>
                          <a:miter lim="800000"/>
                          <a:headEnd/>
                          <a:tailEnd/>
                        </a:ln>
                      </wps:spPr>
                      <wps:txb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846"/>
                              <w:gridCol w:w="3260"/>
                              <w:gridCol w:w="5654"/>
                            </w:tblGrid>
                            <w:tr w:rsidR="003B7B86" w:rsidRPr="0040472B" w14:paraId="0C1F1D07" w14:textId="77777777" w:rsidTr="00D13DFD">
                              <w:trPr>
                                <w:trHeight w:val="368"/>
                              </w:trPr>
                              <w:tc>
                                <w:tcPr>
                                  <w:tcW w:w="846"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3B7B86" w:rsidRDefault="003B7B86"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3B7B86" w:rsidRPr="0040472B" w:rsidRDefault="003B7B86" w:rsidP="004A15FD">
                                  <w:pPr>
                                    <w:spacing w:line="259" w:lineRule="auto"/>
                                    <w:ind w:leftChars="0" w:left="0" w:firstLineChars="0" w:firstLine="0"/>
                                    <w:suppressOverlap/>
                                    <w:jc w:val="center"/>
                                  </w:pPr>
                                  <w:r>
                                    <w:rPr>
                                      <w:rFonts w:cs="ＭＳ Ｐゴシック" w:hint="eastAsia"/>
                                    </w:rPr>
                                    <w:t>検証項目</w:t>
                                  </w:r>
                                </w:p>
                              </w:tc>
                              <w:tc>
                                <w:tcPr>
                                  <w:tcW w:w="5654"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3B7B86" w:rsidRDefault="003B7B86" w:rsidP="004A15FD">
                                  <w:pPr>
                                    <w:spacing w:line="259" w:lineRule="auto"/>
                                    <w:ind w:leftChars="0" w:left="0" w:firstLineChars="0" w:firstLine="0"/>
                                    <w:suppressOverlap/>
                                    <w:jc w:val="center"/>
                                  </w:pPr>
                                  <w:r>
                                    <w:rPr>
                                      <w:rFonts w:hint="eastAsia"/>
                                    </w:rPr>
                                    <w:t>検証方法</w:t>
                                  </w:r>
                                </w:p>
                              </w:tc>
                            </w:tr>
                            <w:tr w:rsidR="003B7B86" w:rsidRPr="00F92942" w14:paraId="4FBB32C3" w14:textId="77777777" w:rsidTr="00B3778D">
                              <w:trPr>
                                <w:cantSplit/>
                                <w:trHeight w:val="602"/>
                              </w:trPr>
                              <w:tc>
                                <w:tcPr>
                                  <w:tcW w:w="846" w:type="dxa"/>
                                  <w:vMerge w:val="restart"/>
                                  <w:tcBorders>
                                    <w:top w:val="single" w:sz="4" w:space="0" w:color="auto"/>
                                    <w:left w:val="single" w:sz="4" w:space="0" w:color="auto"/>
                                    <w:right w:val="single" w:sz="4" w:space="0" w:color="auto"/>
                                  </w:tcBorders>
                                  <w:vAlign w:val="center"/>
                                </w:tcPr>
                                <w:p w14:paraId="20A9559C" w14:textId="77777777" w:rsidR="003B7B86" w:rsidRPr="00F92942" w:rsidRDefault="003B7B86" w:rsidP="00D13DFD">
                                  <w:pPr>
                                    <w:spacing w:line="259" w:lineRule="auto"/>
                                    <w:ind w:leftChars="0" w:left="0" w:firstLineChars="0" w:firstLine="0"/>
                                    <w:suppressOverlap/>
                                    <w:jc w:val="center"/>
                                    <w:rPr>
                                      <w:lang w:val="en-US"/>
                                    </w:rPr>
                                  </w:pPr>
                                  <w:r w:rsidRPr="00D13DFD">
                                    <w:rPr>
                                      <w:rFonts w:hint="eastAsia"/>
                                      <w:sz w:val="20"/>
                                      <w:szCs w:val="21"/>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9A88476" w:rsidR="003B7B86" w:rsidRPr="00F92942" w:rsidRDefault="003B7B86" w:rsidP="004A15FD">
                                  <w:pPr>
                                    <w:spacing w:line="259" w:lineRule="auto"/>
                                    <w:ind w:leftChars="0" w:left="0" w:firstLineChars="0" w:firstLine="0"/>
                                    <w:suppressOverlap/>
                                    <w:rPr>
                                      <w:lang w:val="en-US"/>
                                    </w:rPr>
                                  </w:pPr>
                                  <w:r>
                                    <w:rPr>
                                      <w:rFonts w:hint="eastAsia"/>
                                      <w:lang w:val="en-US"/>
                                    </w:rPr>
                                    <w:t>運転手費用削減</w:t>
                                  </w:r>
                                </w:p>
                              </w:tc>
                              <w:tc>
                                <w:tcPr>
                                  <w:tcW w:w="5654" w:type="dxa"/>
                                  <w:tcBorders>
                                    <w:top w:val="single" w:sz="4" w:space="0" w:color="000000"/>
                                    <w:left w:val="single" w:sz="4" w:space="0" w:color="000000"/>
                                    <w:bottom w:val="single" w:sz="4" w:space="0" w:color="000000"/>
                                    <w:right w:val="single" w:sz="4" w:space="0" w:color="000000"/>
                                  </w:tcBorders>
                                </w:tcPr>
                                <w:p w14:paraId="6798106E" w14:textId="775DFB8C" w:rsidR="003B7B86" w:rsidRPr="00F92942" w:rsidRDefault="003B7B86" w:rsidP="00FF5663">
                                  <w:pPr>
                                    <w:spacing w:line="259" w:lineRule="auto"/>
                                    <w:ind w:leftChars="0" w:left="0" w:firstLineChars="0" w:firstLine="0"/>
                                    <w:suppressOverlap/>
                                    <w:rPr>
                                      <w:lang w:val="en-US"/>
                                    </w:rPr>
                                  </w:pPr>
                                  <w:r>
                                    <w:rPr>
                                      <w:rFonts w:hint="eastAsia"/>
                                      <w:lang w:val="en-US"/>
                                    </w:rPr>
                                    <w:t>一部区間で無人運行を行うことにより、運転手の費用を削減する。</w:t>
                                  </w:r>
                                </w:p>
                              </w:tc>
                            </w:tr>
                            <w:tr w:rsidR="003B7B86" w:rsidRPr="00F92942" w14:paraId="066F8634" w14:textId="77777777" w:rsidTr="00B3778D">
                              <w:trPr>
                                <w:cantSplit/>
                                <w:trHeight w:val="602"/>
                              </w:trPr>
                              <w:tc>
                                <w:tcPr>
                                  <w:tcW w:w="846" w:type="dxa"/>
                                  <w:vMerge/>
                                  <w:tcBorders>
                                    <w:left w:val="single" w:sz="4" w:space="0" w:color="auto"/>
                                    <w:bottom w:val="single" w:sz="4" w:space="0" w:color="auto"/>
                                    <w:right w:val="single" w:sz="4" w:space="0" w:color="auto"/>
                                  </w:tcBorders>
                                  <w:vAlign w:val="center"/>
                                </w:tcPr>
                                <w:p w14:paraId="50A5F83C" w14:textId="77777777" w:rsidR="003B7B86" w:rsidRPr="00D13DFD" w:rsidRDefault="003B7B86" w:rsidP="00D13DFD">
                                  <w:pPr>
                                    <w:spacing w:line="259" w:lineRule="auto"/>
                                    <w:ind w:leftChars="0" w:left="0" w:firstLineChars="0" w:firstLine="0"/>
                                    <w:suppressOverlap/>
                                    <w:jc w:val="center"/>
                                    <w:rPr>
                                      <w:sz w:val="20"/>
                                      <w:szCs w:val="21"/>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437D71" w14:textId="77777777" w:rsidR="003B7B86" w:rsidRDefault="003B7B86" w:rsidP="004A15FD">
                                  <w:pPr>
                                    <w:spacing w:line="259" w:lineRule="auto"/>
                                    <w:ind w:leftChars="0" w:left="0" w:firstLineChars="0" w:firstLine="0"/>
                                    <w:suppressOverlap/>
                                    <w:rPr>
                                      <w:lang w:val="en-US"/>
                                    </w:rPr>
                                  </w:pPr>
                                  <w:r>
                                    <w:rPr>
                                      <w:rFonts w:hint="eastAsia"/>
                                      <w:lang w:val="en-US"/>
                                    </w:rPr>
                                    <w:t>路線バス運行を自動に切り替える。</w:t>
                                  </w:r>
                                </w:p>
                                <w:p w14:paraId="0A30F017" w14:textId="54B9B948" w:rsidR="003B7B86" w:rsidRDefault="003B7B86" w:rsidP="004A15FD">
                                  <w:pPr>
                                    <w:spacing w:line="259" w:lineRule="auto"/>
                                    <w:ind w:leftChars="0" w:left="0" w:firstLineChars="0" w:firstLine="0"/>
                                    <w:suppressOverlap/>
                                    <w:rPr>
                                      <w:lang w:val="en-US"/>
                                    </w:rPr>
                                  </w:pPr>
                                  <w:r>
                                    <w:rPr>
                                      <w:rFonts w:hint="eastAsia"/>
                                      <w:lang w:val="en-US"/>
                                    </w:rPr>
                                    <w:t>目標乗車率が達成されるか</w:t>
                                  </w:r>
                                </w:p>
                              </w:tc>
                              <w:tc>
                                <w:tcPr>
                                  <w:tcW w:w="5654" w:type="dxa"/>
                                  <w:tcBorders>
                                    <w:top w:val="single" w:sz="4" w:space="0" w:color="000000"/>
                                    <w:left w:val="single" w:sz="4" w:space="0" w:color="000000"/>
                                    <w:bottom w:val="single" w:sz="4" w:space="0" w:color="000000"/>
                                    <w:right w:val="single" w:sz="4" w:space="0" w:color="000000"/>
                                  </w:tcBorders>
                                </w:tcPr>
                                <w:p w14:paraId="6A802A58" w14:textId="77777777" w:rsidR="003B7B86" w:rsidRDefault="003B7B86" w:rsidP="00FF5663">
                                  <w:pPr>
                                    <w:spacing w:line="259" w:lineRule="auto"/>
                                    <w:ind w:leftChars="0" w:left="0" w:firstLineChars="0" w:firstLine="0"/>
                                    <w:suppressOverlap/>
                                    <w:rPr>
                                      <w:lang w:val="en-US"/>
                                    </w:rPr>
                                  </w:pPr>
                                  <w:r>
                                    <w:rPr>
                                      <w:rFonts w:hint="eastAsia"/>
                                      <w:lang w:val="en-US"/>
                                    </w:rPr>
                                    <w:t>一部路線バスで無人運行を行うことにより、運転手在籍者数の減少分を補う。</w:t>
                                  </w:r>
                                </w:p>
                                <w:p w14:paraId="1277511D" w14:textId="3062A19A" w:rsidR="003B7B86" w:rsidRDefault="003B7B86" w:rsidP="00FF5663">
                                  <w:pPr>
                                    <w:spacing w:line="259" w:lineRule="auto"/>
                                    <w:ind w:leftChars="0" w:left="0" w:firstLineChars="0" w:firstLine="0"/>
                                    <w:suppressOverlap/>
                                    <w:rPr>
                                      <w:lang w:val="en-US"/>
                                    </w:rPr>
                                  </w:pPr>
                                  <w:r>
                                    <w:t>試乗者・住民アンケート</w:t>
                                  </w:r>
                                </w:p>
                              </w:tc>
                            </w:tr>
                            <w:tr w:rsidR="003B7B86" w:rsidRPr="00F92942" w14:paraId="3481F0C4" w14:textId="77777777" w:rsidTr="00D13DFD">
                              <w:trPr>
                                <w:cantSplit/>
                                <w:trHeight w:val="454"/>
                              </w:trPr>
                              <w:tc>
                                <w:tcPr>
                                  <w:tcW w:w="846" w:type="dxa"/>
                                  <w:vMerge w:val="restart"/>
                                  <w:tcBorders>
                                    <w:top w:val="single" w:sz="4" w:space="0" w:color="auto"/>
                                    <w:left w:val="single" w:sz="4" w:space="0" w:color="auto"/>
                                    <w:right w:val="single" w:sz="4" w:space="0" w:color="auto"/>
                                  </w:tcBorders>
                                  <w:vAlign w:val="center"/>
                                </w:tcPr>
                                <w:p w14:paraId="1509B006" w14:textId="126FB113" w:rsidR="003B7B86" w:rsidRPr="00D13DFD" w:rsidRDefault="003B7B86" w:rsidP="00D13DFD">
                                  <w:pPr>
                                    <w:spacing w:line="259" w:lineRule="auto"/>
                                    <w:ind w:leftChars="0" w:left="0" w:firstLineChars="0" w:firstLine="0"/>
                                    <w:suppressOverlap/>
                                    <w:jc w:val="center"/>
                                    <w:rPr>
                                      <w:sz w:val="20"/>
                                      <w:szCs w:val="21"/>
                                      <w:lang w:val="en-US"/>
                                    </w:rPr>
                                  </w:pPr>
                                  <w:r w:rsidRPr="00D13DFD">
                                    <w:rPr>
                                      <w:rFonts w:hint="eastAsia"/>
                                      <w:sz w:val="20"/>
                                      <w:szCs w:val="21"/>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71777C6A" w:rsidR="003B7B86" w:rsidRDefault="003B7B86" w:rsidP="004A15FD">
                                  <w:pPr>
                                    <w:spacing w:line="259" w:lineRule="auto"/>
                                    <w:ind w:leftChars="0" w:left="0" w:firstLineChars="0" w:firstLine="0"/>
                                    <w:suppressOverlap/>
                                    <w:rPr>
                                      <w:lang w:val="en-US"/>
                                    </w:rPr>
                                  </w:pPr>
                                  <w:r>
                                    <w:rPr>
                                      <w:rFonts w:hint="eastAsia"/>
                                      <w:lang w:val="en-US"/>
                                    </w:rPr>
                                    <w:t>自動運転システムの安定性</w:t>
                                  </w:r>
                                </w:p>
                              </w:tc>
                              <w:tc>
                                <w:tcPr>
                                  <w:tcW w:w="5654" w:type="dxa"/>
                                  <w:tcBorders>
                                    <w:top w:val="single" w:sz="4" w:space="0" w:color="000000"/>
                                    <w:left w:val="single" w:sz="4" w:space="0" w:color="000000"/>
                                    <w:bottom w:val="single" w:sz="4" w:space="0" w:color="000000"/>
                                    <w:right w:val="single" w:sz="4" w:space="0" w:color="000000"/>
                                  </w:tcBorders>
                                </w:tcPr>
                                <w:p w14:paraId="6F3DE4DD" w14:textId="3BB96BC8" w:rsidR="003B7B86" w:rsidRPr="00FF5663" w:rsidRDefault="003B7B86" w:rsidP="004A15FD">
                                  <w:pPr>
                                    <w:spacing w:line="259" w:lineRule="auto"/>
                                    <w:ind w:leftChars="0" w:left="0" w:firstLineChars="0" w:firstLine="0"/>
                                    <w:suppressOverlap/>
                                    <w:rPr>
                                      <w:lang w:val="en-US"/>
                                    </w:rPr>
                                  </w:pPr>
                                  <w:r w:rsidRPr="00FF5663">
                                    <w:rPr>
                                      <w:lang w:val="en-US"/>
                                    </w:rPr>
                                    <w:t>1走行ごとの走行データよりシステムエラー数をカウント</w:t>
                                  </w:r>
                                </w:p>
                              </w:tc>
                            </w:tr>
                            <w:tr w:rsidR="003B7B86" w:rsidRPr="00F92942" w14:paraId="74ADF813" w14:textId="77777777" w:rsidTr="00D13DFD">
                              <w:trPr>
                                <w:cantSplit/>
                                <w:trHeight w:val="454"/>
                              </w:trPr>
                              <w:tc>
                                <w:tcPr>
                                  <w:tcW w:w="846" w:type="dxa"/>
                                  <w:vMerge/>
                                  <w:tcBorders>
                                    <w:left w:val="single" w:sz="4" w:space="0" w:color="auto"/>
                                    <w:right w:val="single" w:sz="4" w:space="0" w:color="auto"/>
                                  </w:tcBorders>
                                  <w:vAlign w:val="center"/>
                                </w:tcPr>
                                <w:p w14:paraId="77FE5A0E" w14:textId="77777777" w:rsidR="003B7B86" w:rsidRDefault="003B7B86"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D8C2E91" w:rsidR="003B7B86" w:rsidRDefault="003B7B86" w:rsidP="004A15FD">
                                  <w:pPr>
                                    <w:spacing w:line="259" w:lineRule="auto"/>
                                    <w:ind w:leftChars="0" w:left="0" w:firstLineChars="0" w:firstLine="0"/>
                                    <w:suppressOverlap/>
                                    <w:rPr>
                                      <w:lang w:val="en-US"/>
                                    </w:rPr>
                                  </w:pPr>
                                  <w:r>
                                    <w:rPr>
                                      <w:rFonts w:hint="eastAsia"/>
                                      <w:lang w:val="en-US"/>
                                    </w:rPr>
                                    <w:t>運休率から見た実装の可能性</w:t>
                                  </w:r>
                                </w:p>
                              </w:tc>
                              <w:tc>
                                <w:tcPr>
                                  <w:tcW w:w="5654" w:type="dxa"/>
                                  <w:tcBorders>
                                    <w:top w:val="single" w:sz="4" w:space="0" w:color="000000"/>
                                    <w:left w:val="single" w:sz="4" w:space="0" w:color="000000"/>
                                    <w:bottom w:val="single" w:sz="4" w:space="0" w:color="000000"/>
                                    <w:right w:val="single" w:sz="4" w:space="0" w:color="000000"/>
                                  </w:tcBorders>
                                </w:tcPr>
                                <w:p w14:paraId="4F546B87" w14:textId="1B49A47B" w:rsidR="003B7B86" w:rsidRPr="00F92942" w:rsidRDefault="003B7B86" w:rsidP="004A15FD">
                                  <w:pPr>
                                    <w:spacing w:line="259" w:lineRule="auto"/>
                                    <w:ind w:leftChars="0" w:left="0" w:firstLineChars="0" w:firstLine="0"/>
                                    <w:suppressOverlap/>
                                    <w:rPr>
                                      <w:lang w:val="en-US"/>
                                    </w:rPr>
                                  </w:pPr>
                                  <w:r w:rsidRPr="00FF5663">
                                    <w:rPr>
                                      <w:rFonts w:hint="eastAsia"/>
                                      <w:lang w:val="en-US"/>
                                    </w:rPr>
                                    <w:t>走行データより運休数を算出し、総運休から割合を算出する</w:t>
                                  </w:r>
                                </w:p>
                              </w:tc>
                            </w:tr>
                            <w:tr w:rsidR="003B7B86" w:rsidRPr="00F92942" w14:paraId="7E4EE812" w14:textId="77777777" w:rsidTr="00D13DFD">
                              <w:trPr>
                                <w:cantSplit/>
                                <w:trHeight w:val="454"/>
                              </w:trPr>
                              <w:tc>
                                <w:tcPr>
                                  <w:tcW w:w="846" w:type="dxa"/>
                                  <w:vMerge/>
                                  <w:tcBorders>
                                    <w:left w:val="single" w:sz="4" w:space="0" w:color="auto"/>
                                    <w:right w:val="single" w:sz="4" w:space="0" w:color="auto"/>
                                  </w:tcBorders>
                                  <w:vAlign w:val="center"/>
                                </w:tcPr>
                                <w:p w14:paraId="1E6D4282" w14:textId="77777777" w:rsidR="003B7B86" w:rsidRDefault="003B7B86"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09D3AAF" w14:textId="1107A26E" w:rsidR="003B7B86" w:rsidRDefault="003B7B86" w:rsidP="004A15FD">
                                  <w:pPr>
                                    <w:spacing w:line="259" w:lineRule="auto"/>
                                    <w:ind w:leftChars="0" w:left="0" w:firstLineChars="0" w:firstLine="0"/>
                                    <w:suppressOverlap/>
                                    <w:rPr>
                                      <w:lang w:val="en-US"/>
                                    </w:rPr>
                                  </w:pPr>
                                  <w:r>
                                    <w:rPr>
                                      <w:rFonts w:hint="eastAsia"/>
                                      <w:lang w:val="en-US"/>
                                    </w:rPr>
                                    <w:t>連携対象信号の交差点において、信号情報連携による信号灯色切り替わりタイミングの回避</w:t>
                                  </w:r>
                                </w:p>
                              </w:tc>
                              <w:tc>
                                <w:tcPr>
                                  <w:tcW w:w="5654" w:type="dxa"/>
                                  <w:tcBorders>
                                    <w:top w:val="single" w:sz="4" w:space="0" w:color="000000"/>
                                    <w:left w:val="single" w:sz="4" w:space="0" w:color="000000"/>
                                    <w:bottom w:val="single" w:sz="4" w:space="0" w:color="000000"/>
                                    <w:right w:val="single" w:sz="4" w:space="0" w:color="000000"/>
                                  </w:tcBorders>
                                </w:tcPr>
                                <w:p w14:paraId="0AE13F88" w14:textId="54CBD5A1" w:rsidR="003B7B86" w:rsidRPr="00FF5663" w:rsidRDefault="003B7B86" w:rsidP="004A15FD">
                                  <w:pPr>
                                    <w:spacing w:line="259" w:lineRule="auto"/>
                                    <w:ind w:leftChars="0" w:left="0" w:firstLineChars="0" w:firstLine="0"/>
                                    <w:suppressOverlap/>
                                    <w:rPr>
                                      <w:lang w:val="en-US"/>
                                    </w:rPr>
                                  </w:pPr>
                                  <w:r>
                                    <w:rPr>
                                      <w:rFonts w:hint="eastAsia"/>
                                      <w:lang w:val="en-US"/>
                                    </w:rPr>
                                    <w:t>該当信号通過時のカウント</w:t>
                                  </w:r>
                                </w:p>
                              </w:tc>
                            </w:tr>
                            <w:tr w:rsidR="003B7B86" w:rsidRPr="00F92942" w14:paraId="4C7448A6" w14:textId="77777777" w:rsidTr="00D13DFD">
                              <w:trPr>
                                <w:cantSplit/>
                                <w:trHeight w:val="682"/>
                              </w:trPr>
                              <w:tc>
                                <w:tcPr>
                                  <w:tcW w:w="846" w:type="dxa"/>
                                  <w:vMerge/>
                                  <w:tcBorders>
                                    <w:left w:val="single" w:sz="4" w:space="0" w:color="auto"/>
                                    <w:right w:val="single" w:sz="4" w:space="0" w:color="auto"/>
                                  </w:tcBorders>
                                  <w:vAlign w:val="center"/>
                                </w:tcPr>
                                <w:p w14:paraId="5112EF88" w14:textId="77777777" w:rsidR="003B7B86" w:rsidRDefault="003B7B86"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4A6FC807" w:rsidR="003B7B86" w:rsidRDefault="003B7B86" w:rsidP="004A15FD">
                                  <w:pPr>
                                    <w:spacing w:line="259" w:lineRule="auto"/>
                                    <w:ind w:leftChars="0" w:left="0" w:firstLineChars="0" w:firstLine="0"/>
                                    <w:suppressOverlap/>
                                    <w:rPr>
                                      <w:lang w:val="en-US"/>
                                    </w:rPr>
                                  </w:pPr>
                                  <w:r>
                                    <w:rPr>
                                      <w:rFonts w:hint="eastAsia"/>
                                      <w:lang w:val="en-US"/>
                                    </w:rPr>
                                    <w:t>自動走行割合</w:t>
                                  </w:r>
                                </w:p>
                              </w:tc>
                              <w:tc>
                                <w:tcPr>
                                  <w:tcW w:w="5654" w:type="dxa"/>
                                  <w:tcBorders>
                                    <w:top w:val="single" w:sz="4" w:space="0" w:color="000000"/>
                                    <w:left w:val="single" w:sz="4" w:space="0" w:color="000000"/>
                                    <w:bottom w:val="single" w:sz="4" w:space="0" w:color="000000"/>
                                    <w:right w:val="single" w:sz="4" w:space="0" w:color="000000"/>
                                  </w:tcBorders>
                                </w:tcPr>
                                <w:p w14:paraId="5818DA1C" w14:textId="77123197" w:rsidR="003B7B86" w:rsidRPr="00F92942" w:rsidRDefault="003B7B86" w:rsidP="004A15FD">
                                  <w:pPr>
                                    <w:spacing w:line="259" w:lineRule="auto"/>
                                    <w:ind w:leftChars="0" w:left="0" w:firstLineChars="0" w:firstLine="0"/>
                                    <w:suppressOverlap/>
                                    <w:rPr>
                                      <w:lang w:val="en-US"/>
                                    </w:rPr>
                                  </w:pPr>
                                  <w:r w:rsidRPr="00FF5663">
                                    <w:rPr>
                                      <w:rFonts w:hint="eastAsia"/>
                                      <w:lang w:val="en-US"/>
                                    </w:rPr>
                                    <w:t>あらかじめ手動走行区間に設定した箇所以外での走行距離にて算出</w:t>
                                  </w:r>
                                </w:p>
                              </w:tc>
                            </w:tr>
                            <w:tr w:rsidR="003B7B86" w:rsidRPr="00F92942" w14:paraId="29995CAF" w14:textId="77777777" w:rsidTr="00D13DFD">
                              <w:trPr>
                                <w:cantSplit/>
                                <w:trHeight w:val="454"/>
                              </w:trPr>
                              <w:tc>
                                <w:tcPr>
                                  <w:tcW w:w="846" w:type="dxa"/>
                                  <w:vMerge/>
                                  <w:tcBorders>
                                    <w:left w:val="single" w:sz="4" w:space="0" w:color="auto"/>
                                    <w:right w:val="single" w:sz="4" w:space="0" w:color="auto"/>
                                  </w:tcBorders>
                                  <w:vAlign w:val="center"/>
                                </w:tcPr>
                                <w:p w14:paraId="190CD04D" w14:textId="77777777" w:rsidR="003B7B86" w:rsidRDefault="003B7B86"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9FE7D3" w14:textId="739ADF00" w:rsidR="003B7B86" w:rsidRDefault="003B7B86" w:rsidP="004A15FD">
                                  <w:pPr>
                                    <w:spacing w:line="259" w:lineRule="auto"/>
                                    <w:ind w:leftChars="0" w:left="0" w:firstLineChars="0" w:firstLine="0"/>
                                    <w:suppressOverlap/>
                                    <w:rPr>
                                      <w:lang w:val="en-US"/>
                                    </w:rPr>
                                  </w:pPr>
                                  <w:r>
                                    <w:rPr>
                                      <w:rFonts w:hint="eastAsia"/>
                                      <w:lang w:val="en-US"/>
                                    </w:rPr>
                                    <w:t>乗り心地満足度</w:t>
                                  </w:r>
                                </w:p>
                              </w:tc>
                              <w:tc>
                                <w:tcPr>
                                  <w:tcW w:w="5654" w:type="dxa"/>
                                  <w:tcBorders>
                                    <w:top w:val="single" w:sz="4" w:space="0" w:color="000000"/>
                                    <w:left w:val="single" w:sz="4" w:space="0" w:color="000000"/>
                                    <w:bottom w:val="single" w:sz="4" w:space="0" w:color="000000"/>
                                    <w:right w:val="single" w:sz="4" w:space="0" w:color="000000"/>
                                  </w:tcBorders>
                                </w:tcPr>
                                <w:p w14:paraId="608D58ED" w14:textId="34FA153B" w:rsidR="003B7B86" w:rsidRPr="00F92942" w:rsidRDefault="003B7B86" w:rsidP="004A15FD">
                                  <w:pPr>
                                    <w:spacing w:line="259" w:lineRule="auto"/>
                                    <w:ind w:leftChars="0" w:left="0" w:firstLineChars="0" w:firstLine="0"/>
                                    <w:suppressOverlap/>
                                    <w:rPr>
                                      <w:lang w:val="en-US"/>
                                    </w:rPr>
                                  </w:pPr>
                                  <w:r>
                                    <w:rPr>
                                      <w:rFonts w:hint="eastAsia"/>
                                      <w:lang w:val="en-US"/>
                                    </w:rPr>
                                    <w:t>アンケート集計、分析</w:t>
                                  </w:r>
                                </w:p>
                              </w:tc>
                            </w:tr>
                            <w:tr w:rsidR="003B7B86" w:rsidRPr="00F92942" w14:paraId="672CEC8A" w14:textId="77777777" w:rsidTr="00D13DFD">
                              <w:trPr>
                                <w:cantSplit/>
                                <w:trHeight w:val="687"/>
                              </w:trPr>
                              <w:tc>
                                <w:tcPr>
                                  <w:tcW w:w="846" w:type="dxa"/>
                                  <w:vMerge/>
                                  <w:tcBorders>
                                    <w:left w:val="single" w:sz="4" w:space="0" w:color="auto"/>
                                    <w:right w:val="single" w:sz="4" w:space="0" w:color="auto"/>
                                  </w:tcBorders>
                                  <w:vAlign w:val="center"/>
                                </w:tcPr>
                                <w:p w14:paraId="52A59EB7" w14:textId="77777777" w:rsidR="003B7B86" w:rsidRDefault="003B7B86"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6C6B3AA" w14:textId="08A72E5B" w:rsidR="003B7B86" w:rsidRDefault="003B7B86" w:rsidP="004A15FD">
                                  <w:pPr>
                                    <w:spacing w:line="259" w:lineRule="auto"/>
                                    <w:ind w:leftChars="0" w:left="0" w:firstLineChars="0" w:firstLine="0"/>
                                    <w:suppressOverlap/>
                                    <w:rPr>
                                      <w:lang w:val="en-US"/>
                                    </w:rPr>
                                  </w:pPr>
                                  <w:r>
                                    <w:rPr>
                                      <w:rFonts w:hint="eastAsia"/>
                                      <w:lang w:val="en-US"/>
                                    </w:rPr>
                                    <w:t>信号機が無い横断歩道での誤検知のカウント</w:t>
                                  </w:r>
                                </w:p>
                              </w:tc>
                              <w:tc>
                                <w:tcPr>
                                  <w:tcW w:w="5654" w:type="dxa"/>
                                  <w:tcBorders>
                                    <w:top w:val="single" w:sz="4" w:space="0" w:color="000000"/>
                                    <w:left w:val="single" w:sz="4" w:space="0" w:color="000000"/>
                                    <w:bottom w:val="single" w:sz="4" w:space="0" w:color="000000"/>
                                    <w:right w:val="single" w:sz="4" w:space="0" w:color="000000"/>
                                  </w:tcBorders>
                                </w:tcPr>
                                <w:p w14:paraId="7FE74AC9" w14:textId="13CBF98E" w:rsidR="003B7B86" w:rsidRPr="00F92942" w:rsidRDefault="003B7B86" w:rsidP="004A15FD">
                                  <w:pPr>
                                    <w:spacing w:line="259" w:lineRule="auto"/>
                                    <w:ind w:leftChars="0" w:left="0" w:firstLineChars="0" w:firstLine="0"/>
                                    <w:suppressOverlap/>
                                    <w:rPr>
                                      <w:lang w:val="en-US"/>
                                    </w:rPr>
                                  </w:pPr>
                                  <w:r w:rsidRPr="00FF5663">
                                    <w:rPr>
                                      <w:rFonts w:hint="eastAsia"/>
                                      <w:lang w:val="en-US"/>
                                    </w:rPr>
                                    <w:t>走行データより集計、分析</w:t>
                                  </w:r>
                                </w:p>
                              </w:tc>
                            </w:tr>
                            <w:tr w:rsidR="003B7B86" w:rsidRPr="00F92942" w14:paraId="07459A8C" w14:textId="77777777" w:rsidTr="001B334B">
                              <w:trPr>
                                <w:cantSplit/>
                                <w:trHeight w:val="454"/>
                              </w:trPr>
                              <w:tc>
                                <w:tcPr>
                                  <w:tcW w:w="846" w:type="dxa"/>
                                  <w:vMerge/>
                                  <w:tcBorders>
                                    <w:left w:val="single" w:sz="4" w:space="0" w:color="auto"/>
                                    <w:bottom w:val="single" w:sz="4" w:space="0" w:color="auto"/>
                                    <w:right w:val="single" w:sz="4" w:space="0" w:color="auto"/>
                                  </w:tcBorders>
                                  <w:vAlign w:val="center"/>
                                </w:tcPr>
                                <w:p w14:paraId="2413F866" w14:textId="39DADE2D" w:rsidR="003B7B86" w:rsidRDefault="003B7B86"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7737B280" w:rsidR="003B7B86" w:rsidRDefault="003B7B86" w:rsidP="004A15FD">
                                  <w:pPr>
                                    <w:spacing w:line="259" w:lineRule="auto"/>
                                    <w:ind w:leftChars="0" w:left="0" w:firstLineChars="0" w:firstLine="0"/>
                                    <w:suppressOverlap/>
                                    <w:rPr>
                                      <w:lang w:val="en-US"/>
                                    </w:rPr>
                                  </w:pPr>
                                  <w:r>
                                    <w:rPr>
                                      <w:rFonts w:hint="eastAsia"/>
                                      <w:lang w:val="en-US"/>
                                    </w:rPr>
                                    <w:t>右折の自動化</w:t>
                                  </w:r>
                                </w:p>
                              </w:tc>
                              <w:tc>
                                <w:tcPr>
                                  <w:tcW w:w="5654" w:type="dxa"/>
                                  <w:tcBorders>
                                    <w:top w:val="single" w:sz="4" w:space="0" w:color="000000"/>
                                    <w:left w:val="single" w:sz="4" w:space="0" w:color="000000"/>
                                    <w:bottom w:val="single" w:sz="4" w:space="0" w:color="000000"/>
                                    <w:right w:val="single" w:sz="4" w:space="0" w:color="000000"/>
                                  </w:tcBorders>
                                </w:tcPr>
                                <w:p w14:paraId="39B24674" w14:textId="3EEA6BF7" w:rsidR="003B7B86" w:rsidRPr="00F92942" w:rsidRDefault="003B7B86" w:rsidP="004A15FD">
                                  <w:pPr>
                                    <w:spacing w:line="259" w:lineRule="auto"/>
                                    <w:ind w:leftChars="0" w:left="0" w:firstLineChars="0" w:firstLine="0"/>
                                    <w:suppressOverlap/>
                                    <w:rPr>
                                      <w:lang w:val="en-US"/>
                                    </w:rPr>
                                  </w:pPr>
                                  <w:r w:rsidRPr="00FF5663">
                                    <w:rPr>
                                      <w:rFonts w:hint="eastAsia"/>
                                      <w:lang w:val="en-US"/>
                                    </w:rPr>
                                    <w:t>走行データより集計、分析</w:t>
                                  </w:r>
                                </w:p>
                              </w:tc>
                            </w:tr>
                            <w:tr w:rsidR="003B7B86" w:rsidRPr="00F92942" w14:paraId="070AC3C2" w14:textId="77777777" w:rsidTr="001B334B">
                              <w:trPr>
                                <w:cantSplit/>
                                <w:trHeight w:val="454"/>
                              </w:trPr>
                              <w:tc>
                                <w:tcPr>
                                  <w:tcW w:w="846" w:type="dxa"/>
                                  <w:tcBorders>
                                    <w:top w:val="single" w:sz="4" w:space="0" w:color="auto"/>
                                    <w:left w:val="single" w:sz="4" w:space="0" w:color="auto"/>
                                    <w:bottom w:val="single" w:sz="4" w:space="0" w:color="auto"/>
                                    <w:right w:val="single" w:sz="4" w:space="0" w:color="auto"/>
                                  </w:tcBorders>
                                  <w:vAlign w:val="center"/>
                                </w:tcPr>
                                <w:p w14:paraId="013BE490" w14:textId="77777777" w:rsidR="003B7B86" w:rsidRDefault="003B7B86" w:rsidP="00D13DFD">
                                  <w:pPr>
                                    <w:spacing w:line="259" w:lineRule="auto"/>
                                    <w:ind w:leftChars="0" w:left="0" w:firstLineChars="0" w:firstLine="0"/>
                                    <w:suppressOverlap/>
                                    <w:jc w:val="center"/>
                                    <w:rPr>
                                      <w:sz w:val="20"/>
                                      <w:szCs w:val="21"/>
                                      <w:lang w:val="en-US"/>
                                    </w:rPr>
                                  </w:pPr>
                                  <w:r w:rsidRPr="00D13DFD">
                                    <w:rPr>
                                      <w:rFonts w:hint="eastAsia"/>
                                      <w:sz w:val="20"/>
                                      <w:szCs w:val="21"/>
                                      <w:lang w:val="en-US"/>
                                    </w:rPr>
                                    <w:t>社会</w:t>
                                  </w:r>
                                </w:p>
                                <w:p w14:paraId="1446AE80" w14:textId="724FFA22" w:rsidR="003B7B86" w:rsidRPr="00D13DFD" w:rsidRDefault="003B7B86" w:rsidP="00D13DFD">
                                  <w:pPr>
                                    <w:spacing w:line="259" w:lineRule="auto"/>
                                    <w:ind w:leftChars="0" w:left="0" w:firstLineChars="0" w:firstLine="0"/>
                                    <w:suppressOverlap/>
                                    <w:jc w:val="center"/>
                                    <w:rPr>
                                      <w:sz w:val="20"/>
                                      <w:szCs w:val="21"/>
                                      <w:lang w:val="en-US"/>
                                    </w:rPr>
                                  </w:pPr>
                                  <w:r w:rsidRPr="00D13DFD">
                                    <w:rPr>
                                      <w:rFonts w:hint="eastAsia"/>
                                      <w:sz w:val="20"/>
                                      <w:szCs w:val="21"/>
                                      <w:lang w:val="en-US"/>
                                    </w:rPr>
                                    <w:t>受容性</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FA0FABA" w:rsidR="003B7B86" w:rsidRDefault="003B7B86" w:rsidP="006B3B1D">
                                  <w:pPr>
                                    <w:spacing w:line="259" w:lineRule="auto"/>
                                    <w:ind w:leftChars="0" w:left="0" w:firstLineChars="0" w:firstLine="0"/>
                                    <w:suppressOverlap/>
                                    <w:rPr>
                                      <w:lang w:val="en-US"/>
                                    </w:rPr>
                                  </w:pPr>
                                  <w:r>
                                    <w:rPr>
                                      <w:rFonts w:hint="eastAsia"/>
                                      <w:lang w:val="en-US"/>
                                    </w:rPr>
                                    <w:t>再利用意向の確認</w:t>
                                  </w:r>
                                </w:p>
                              </w:tc>
                              <w:tc>
                                <w:tcPr>
                                  <w:tcW w:w="5654" w:type="dxa"/>
                                  <w:tcBorders>
                                    <w:top w:val="single" w:sz="4" w:space="0" w:color="000000"/>
                                    <w:left w:val="single" w:sz="4" w:space="0" w:color="000000"/>
                                    <w:bottom w:val="single" w:sz="4" w:space="0" w:color="000000"/>
                                    <w:right w:val="single" w:sz="4" w:space="0" w:color="000000"/>
                                  </w:tcBorders>
                                </w:tcPr>
                                <w:p w14:paraId="1DCE1BBC" w14:textId="75B059DE" w:rsidR="003B7B86" w:rsidRPr="00F92942" w:rsidRDefault="003B7B86" w:rsidP="004A15FD">
                                  <w:pPr>
                                    <w:spacing w:line="259" w:lineRule="auto"/>
                                    <w:ind w:leftChars="0" w:left="0" w:firstLineChars="0" w:firstLine="0"/>
                                    <w:suppressOverlap/>
                                    <w:rPr>
                                      <w:lang w:val="en-US"/>
                                    </w:rPr>
                                  </w:pPr>
                                  <w:r w:rsidRPr="006B3B1D">
                                    <w:rPr>
                                      <w:rFonts w:hint="eastAsia"/>
                                      <w:lang w:val="en-US"/>
                                    </w:rPr>
                                    <w:t>試乗参加者を対象としたアンケートの実施</w:t>
                                  </w:r>
                                </w:p>
                              </w:tc>
                            </w:tr>
                          </w:tbl>
                          <w:p w14:paraId="7B06581C" w14:textId="77777777" w:rsidR="003B7B86" w:rsidRDefault="003B7B86" w:rsidP="00D13DFD">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0;margin-top:9.3pt;width:502.85pt;height:389.25pt;z-index:25165824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">
                <v:textbox>
                  <w:txbxContent>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846"/>
                        <w:gridCol w:w="3260"/>
                        <w:gridCol w:w="5654"/>
                      </w:tblGrid>
                      <w:tr w:rsidR="003B7B86" w:rsidRPr="0040472B" w14:paraId="0C1F1D07" w14:textId="77777777" w:rsidTr="00D13DFD">
                        <w:trPr>
                          <w:trHeight w:val="368"/>
                        </w:trPr>
                        <w:tc>
                          <w:tcPr>
                            <w:tcW w:w="846"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3B7B86" w:rsidRDefault="003B7B86"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3B7B86" w:rsidRPr="0040472B" w:rsidRDefault="003B7B86" w:rsidP="004A15FD">
                            <w:pPr>
                              <w:spacing w:line="259" w:lineRule="auto"/>
                              <w:ind w:leftChars="0" w:left="0" w:firstLineChars="0" w:firstLine="0"/>
                              <w:suppressOverlap/>
                              <w:jc w:val="center"/>
                            </w:pPr>
                            <w:r>
                              <w:rPr>
                                <w:rFonts w:cs="ＭＳ Ｐゴシック" w:hint="eastAsia"/>
                              </w:rPr>
                              <w:t>検証項目</w:t>
                            </w:r>
                          </w:p>
                        </w:tc>
                        <w:tc>
                          <w:tcPr>
                            <w:tcW w:w="5654"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3B7B86" w:rsidRDefault="003B7B86" w:rsidP="004A15FD">
                            <w:pPr>
                              <w:spacing w:line="259" w:lineRule="auto"/>
                              <w:ind w:leftChars="0" w:left="0" w:firstLineChars="0" w:firstLine="0"/>
                              <w:suppressOverlap/>
                              <w:jc w:val="center"/>
                            </w:pPr>
                            <w:r>
                              <w:rPr>
                                <w:rFonts w:hint="eastAsia"/>
                              </w:rPr>
                              <w:t>検証方法</w:t>
                            </w:r>
                          </w:p>
                        </w:tc>
                      </w:tr>
                      <w:tr w:rsidR="003B7B86" w:rsidRPr="00F92942" w14:paraId="4FBB32C3" w14:textId="77777777" w:rsidTr="00B3778D">
                        <w:trPr>
                          <w:cantSplit/>
                          <w:trHeight w:val="602"/>
                        </w:trPr>
                        <w:tc>
                          <w:tcPr>
                            <w:tcW w:w="846" w:type="dxa"/>
                            <w:vMerge w:val="restart"/>
                            <w:tcBorders>
                              <w:top w:val="single" w:sz="4" w:space="0" w:color="auto"/>
                              <w:left w:val="single" w:sz="4" w:space="0" w:color="auto"/>
                              <w:right w:val="single" w:sz="4" w:space="0" w:color="auto"/>
                            </w:tcBorders>
                            <w:vAlign w:val="center"/>
                          </w:tcPr>
                          <w:p w14:paraId="20A9559C" w14:textId="77777777" w:rsidR="003B7B86" w:rsidRPr="00F92942" w:rsidRDefault="003B7B86" w:rsidP="00D13DFD">
                            <w:pPr>
                              <w:spacing w:line="259" w:lineRule="auto"/>
                              <w:ind w:leftChars="0" w:left="0" w:firstLineChars="0" w:firstLine="0"/>
                              <w:suppressOverlap/>
                              <w:jc w:val="center"/>
                              <w:rPr>
                                <w:lang w:val="en-US"/>
                              </w:rPr>
                            </w:pPr>
                            <w:r w:rsidRPr="00D13DFD">
                              <w:rPr>
                                <w:rFonts w:hint="eastAsia"/>
                                <w:sz w:val="20"/>
                                <w:szCs w:val="21"/>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59A88476" w:rsidR="003B7B86" w:rsidRPr="00F92942" w:rsidRDefault="003B7B86" w:rsidP="004A15FD">
                            <w:pPr>
                              <w:spacing w:line="259" w:lineRule="auto"/>
                              <w:ind w:leftChars="0" w:left="0" w:firstLineChars="0" w:firstLine="0"/>
                              <w:suppressOverlap/>
                              <w:rPr>
                                <w:lang w:val="en-US"/>
                              </w:rPr>
                            </w:pPr>
                            <w:r>
                              <w:rPr>
                                <w:rFonts w:hint="eastAsia"/>
                                <w:lang w:val="en-US"/>
                              </w:rPr>
                              <w:t>運転手費用削減</w:t>
                            </w:r>
                          </w:p>
                        </w:tc>
                        <w:tc>
                          <w:tcPr>
                            <w:tcW w:w="5654" w:type="dxa"/>
                            <w:tcBorders>
                              <w:top w:val="single" w:sz="4" w:space="0" w:color="000000"/>
                              <w:left w:val="single" w:sz="4" w:space="0" w:color="000000"/>
                              <w:bottom w:val="single" w:sz="4" w:space="0" w:color="000000"/>
                              <w:right w:val="single" w:sz="4" w:space="0" w:color="000000"/>
                            </w:tcBorders>
                          </w:tcPr>
                          <w:p w14:paraId="6798106E" w14:textId="775DFB8C" w:rsidR="003B7B86" w:rsidRPr="00F92942" w:rsidRDefault="003B7B86" w:rsidP="00FF5663">
                            <w:pPr>
                              <w:spacing w:line="259" w:lineRule="auto"/>
                              <w:ind w:leftChars="0" w:left="0" w:firstLineChars="0" w:firstLine="0"/>
                              <w:suppressOverlap/>
                              <w:rPr>
                                <w:lang w:val="en-US"/>
                              </w:rPr>
                            </w:pPr>
                            <w:r>
                              <w:rPr>
                                <w:rFonts w:hint="eastAsia"/>
                                <w:lang w:val="en-US"/>
                              </w:rPr>
                              <w:t>一部区間で無人運行を行うことにより、運転手の費用を削減する。</w:t>
                            </w:r>
                          </w:p>
                        </w:tc>
                      </w:tr>
                      <w:tr w:rsidR="003B7B86" w:rsidRPr="00F92942" w14:paraId="066F8634" w14:textId="77777777" w:rsidTr="00B3778D">
                        <w:trPr>
                          <w:cantSplit/>
                          <w:trHeight w:val="602"/>
                        </w:trPr>
                        <w:tc>
                          <w:tcPr>
                            <w:tcW w:w="846" w:type="dxa"/>
                            <w:vMerge/>
                            <w:tcBorders>
                              <w:left w:val="single" w:sz="4" w:space="0" w:color="auto"/>
                              <w:bottom w:val="single" w:sz="4" w:space="0" w:color="auto"/>
                              <w:right w:val="single" w:sz="4" w:space="0" w:color="auto"/>
                            </w:tcBorders>
                            <w:vAlign w:val="center"/>
                          </w:tcPr>
                          <w:p w14:paraId="50A5F83C" w14:textId="77777777" w:rsidR="003B7B86" w:rsidRPr="00D13DFD" w:rsidRDefault="003B7B86" w:rsidP="00D13DFD">
                            <w:pPr>
                              <w:spacing w:line="259" w:lineRule="auto"/>
                              <w:ind w:leftChars="0" w:left="0" w:firstLineChars="0" w:firstLine="0"/>
                              <w:suppressOverlap/>
                              <w:jc w:val="center"/>
                              <w:rPr>
                                <w:sz w:val="20"/>
                                <w:szCs w:val="21"/>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437D71" w14:textId="77777777" w:rsidR="003B7B86" w:rsidRDefault="003B7B86" w:rsidP="004A15FD">
                            <w:pPr>
                              <w:spacing w:line="259" w:lineRule="auto"/>
                              <w:ind w:leftChars="0" w:left="0" w:firstLineChars="0" w:firstLine="0"/>
                              <w:suppressOverlap/>
                              <w:rPr>
                                <w:lang w:val="en-US"/>
                              </w:rPr>
                            </w:pPr>
                            <w:r>
                              <w:rPr>
                                <w:rFonts w:hint="eastAsia"/>
                                <w:lang w:val="en-US"/>
                              </w:rPr>
                              <w:t>路線バス運行を自動に切り替える。</w:t>
                            </w:r>
                          </w:p>
                          <w:p w14:paraId="0A30F017" w14:textId="54B9B948" w:rsidR="003B7B86" w:rsidRDefault="003B7B86" w:rsidP="004A15FD">
                            <w:pPr>
                              <w:spacing w:line="259" w:lineRule="auto"/>
                              <w:ind w:leftChars="0" w:left="0" w:firstLineChars="0" w:firstLine="0"/>
                              <w:suppressOverlap/>
                              <w:rPr>
                                <w:lang w:val="en-US"/>
                              </w:rPr>
                            </w:pPr>
                            <w:r>
                              <w:rPr>
                                <w:rFonts w:hint="eastAsia"/>
                                <w:lang w:val="en-US"/>
                              </w:rPr>
                              <w:t>目標乗車率が達成されるか</w:t>
                            </w:r>
                          </w:p>
                        </w:tc>
                        <w:tc>
                          <w:tcPr>
                            <w:tcW w:w="5654" w:type="dxa"/>
                            <w:tcBorders>
                              <w:top w:val="single" w:sz="4" w:space="0" w:color="000000"/>
                              <w:left w:val="single" w:sz="4" w:space="0" w:color="000000"/>
                              <w:bottom w:val="single" w:sz="4" w:space="0" w:color="000000"/>
                              <w:right w:val="single" w:sz="4" w:space="0" w:color="000000"/>
                            </w:tcBorders>
                          </w:tcPr>
                          <w:p w14:paraId="6A802A58" w14:textId="77777777" w:rsidR="003B7B86" w:rsidRDefault="003B7B86" w:rsidP="00FF5663">
                            <w:pPr>
                              <w:spacing w:line="259" w:lineRule="auto"/>
                              <w:ind w:leftChars="0" w:left="0" w:firstLineChars="0" w:firstLine="0"/>
                              <w:suppressOverlap/>
                              <w:rPr>
                                <w:lang w:val="en-US"/>
                              </w:rPr>
                            </w:pPr>
                            <w:r>
                              <w:rPr>
                                <w:rFonts w:hint="eastAsia"/>
                                <w:lang w:val="en-US"/>
                              </w:rPr>
                              <w:t>一部路線バスで無人運行を行うことにより、運転手在籍者数の減少分を補う。</w:t>
                            </w:r>
                          </w:p>
                          <w:p w14:paraId="1277511D" w14:textId="3062A19A" w:rsidR="003B7B86" w:rsidRDefault="003B7B86" w:rsidP="00FF5663">
                            <w:pPr>
                              <w:spacing w:line="259" w:lineRule="auto"/>
                              <w:ind w:leftChars="0" w:left="0" w:firstLineChars="0" w:firstLine="0"/>
                              <w:suppressOverlap/>
                              <w:rPr>
                                <w:lang w:val="en-US"/>
                              </w:rPr>
                            </w:pPr>
                            <w:r>
                              <w:t>試乗者・住民アンケート</w:t>
                            </w:r>
                          </w:p>
                        </w:tc>
                      </w:tr>
                      <w:tr w:rsidR="003B7B86" w:rsidRPr="00F92942" w14:paraId="3481F0C4" w14:textId="77777777" w:rsidTr="00D13DFD">
                        <w:trPr>
                          <w:cantSplit/>
                          <w:trHeight w:val="454"/>
                        </w:trPr>
                        <w:tc>
                          <w:tcPr>
                            <w:tcW w:w="846" w:type="dxa"/>
                            <w:vMerge w:val="restart"/>
                            <w:tcBorders>
                              <w:top w:val="single" w:sz="4" w:space="0" w:color="auto"/>
                              <w:left w:val="single" w:sz="4" w:space="0" w:color="auto"/>
                              <w:right w:val="single" w:sz="4" w:space="0" w:color="auto"/>
                            </w:tcBorders>
                            <w:vAlign w:val="center"/>
                          </w:tcPr>
                          <w:p w14:paraId="1509B006" w14:textId="126FB113" w:rsidR="003B7B86" w:rsidRPr="00D13DFD" w:rsidRDefault="003B7B86" w:rsidP="00D13DFD">
                            <w:pPr>
                              <w:spacing w:line="259" w:lineRule="auto"/>
                              <w:ind w:leftChars="0" w:left="0" w:firstLineChars="0" w:firstLine="0"/>
                              <w:suppressOverlap/>
                              <w:jc w:val="center"/>
                              <w:rPr>
                                <w:sz w:val="20"/>
                                <w:szCs w:val="21"/>
                                <w:lang w:val="en-US"/>
                              </w:rPr>
                            </w:pPr>
                            <w:r w:rsidRPr="00D13DFD">
                              <w:rPr>
                                <w:rFonts w:hint="eastAsia"/>
                                <w:sz w:val="20"/>
                                <w:szCs w:val="21"/>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71777C6A" w:rsidR="003B7B86" w:rsidRDefault="003B7B86" w:rsidP="004A15FD">
                            <w:pPr>
                              <w:spacing w:line="259" w:lineRule="auto"/>
                              <w:ind w:leftChars="0" w:left="0" w:firstLineChars="0" w:firstLine="0"/>
                              <w:suppressOverlap/>
                              <w:rPr>
                                <w:lang w:val="en-US"/>
                              </w:rPr>
                            </w:pPr>
                            <w:r>
                              <w:rPr>
                                <w:rFonts w:hint="eastAsia"/>
                                <w:lang w:val="en-US"/>
                              </w:rPr>
                              <w:t>自動運転システムの安定性</w:t>
                            </w:r>
                          </w:p>
                        </w:tc>
                        <w:tc>
                          <w:tcPr>
                            <w:tcW w:w="5654" w:type="dxa"/>
                            <w:tcBorders>
                              <w:top w:val="single" w:sz="4" w:space="0" w:color="000000"/>
                              <w:left w:val="single" w:sz="4" w:space="0" w:color="000000"/>
                              <w:bottom w:val="single" w:sz="4" w:space="0" w:color="000000"/>
                              <w:right w:val="single" w:sz="4" w:space="0" w:color="000000"/>
                            </w:tcBorders>
                          </w:tcPr>
                          <w:p w14:paraId="6F3DE4DD" w14:textId="3BB96BC8" w:rsidR="003B7B86" w:rsidRPr="00FF5663" w:rsidRDefault="003B7B86" w:rsidP="004A15FD">
                            <w:pPr>
                              <w:spacing w:line="259" w:lineRule="auto"/>
                              <w:ind w:leftChars="0" w:left="0" w:firstLineChars="0" w:firstLine="0"/>
                              <w:suppressOverlap/>
                              <w:rPr>
                                <w:lang w:val="en-US"/>
                              </w:rPr>
                            </w:pPr>
                            <w:r w:rsidRPr="00FF5663">
                              <w:rPr>
                                <w:lang w:val="en-US"/>
                              </w:rPr>
                              <w:t>1走行ごとの走行データよりシステムエラー数をカウント</w:t>
                            </w:r>
                          </w:p>
                        </w:tc>
                      </w:tr>
                      <w:tr w:rsidR="003B7B86" w:rsidRPr="00F92942" w14:paraId="74ADF813" w14:textId="77777777" w:rsidTr="00D13DFD">
                        <w:trPr>
                          <w:cantSplit/>
                          <w:trHeight w:val="454"/>
                        </w:trPr>
                        <w:tc>
                          <w:tcPr>
                            <w:tcW w:w="846" w:type="dxa"/>
                            <w:vMerge/>
                            <w:tcBorders>
                              <w:left w:val="single" w:sz="4" w:space="0" w:color="auto"/>
                              <w:right w:val="single" w:sz="4" w:space="0" w:color="auto"/>
                            </w:tcBorders>
                            <w:vAlign w:val="center"/>
                          </w:tcPr>
                          <w:p w14:paraId="77FE5A0E" w14:textId="77777777" w:rsidR="003B7B86" w:rsidRDefault="003B7B86"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3D1B688" w14:textId="4D8C2E91" w:rsidR="003B7B86" w:rsidRDefault="003B7B86" w:rsidP="004A15FD">
                            <w:pPr>
                              <w:spacing w:line="259" w:lineRule="auto"/>
                              <w:ind w:leftChars="0" w:left="0" w:firstLineChars="0" w:firstLine="0"/>
                              <w:suppressOverlap/>
                              <w:rPr>
                                <w:lang w:val="en-US"/>
                              </w:rPr>
                            </w:pPr>
                            <w:r>
                              <w:rPr>
                                <w:rFonts w:hint="eastAsia"/>
                                <w:lang w:val="en-US"/>
                              </w:rPr>
                              <w:t>運休率から見た実装の可能性</w:t>
                            </w:r>
                          </w:p>
                        </w:tc>
                        <w:tc>
                          <w:tcPr>
                            <w:tcW w:w="5654" w:type="dxa"/>
                            <w:tcBorders>
                              <w:top w:val="single" w:sz="4" w:space="0" w:color="000000"/>
                              <w:left w:val="single" w:sz="4" w:space="0" w:color="000000"/>
                              <w:bottom w:val="single" w:sz="4" w:space="0" w:color="000000"/>
                              <w:right w:val="single" w:sz="4" w:space="0" w:color="000000"/>
                            </w:tcBorders>
                          </w:tcPr>
                          <w:p w14:paraId="4F546B87" w14:textId="1B49A47B" w:rsidR="003B7B86" w:rsidRPr="00F92942" w:rsidRDefault="003B7B86" w:rsidP="004A15FD">
                            <w:pPr>
                              <w:spacing w:line="259" w:lineRule="auto"/>
                              <w:ind w:leftChars="0" w:left="0" w:firstLineChars="0" w:firstLine="0"/>
                              <w:suppressOverlap/>
                              <w:rPr>
                                <w:lang w:val="en-US"/>
                              </w:rPr>
                            </w:pPr>
                            <w:r w:rsidRPr="00FF5663">
                              <w:rPr>
                                <w:rFonts w:hint="eastAsia"/>
                                <w:lang w:val="en-US"/>
                              </w:rPr>
                              <w:t>走行データより運休数を算出し、総運休から割合を算出する</w:t>
                            </w:r>
                          </w:p>
                        </w:tc>
                      </w:tr>
                      <w:tr w:rsidR="003B7B86" w:rsidRPr="00F92942" w14:paraId="7E4EE812" w14:textId="77777777" w:rsidTr="00D13DFD">
                        <w:trPr>
                          <w:cantSplit/>
                          <w:trHeight w:val="454"/>
                        </w:trPr>
                        <w:tc>
                          <w:tcPr>
                            <w:tcW w:w="846" w:type="dxa"/>
                            <w:vMerge/>
                            <w:tcBorders>
                              <w:left w:val="single" w:sz="4" w:space="0" w:color="auto"/>
                              <w:right w:val="single" w:sz="4" w:space="0" w:color="auto"/>
                            </w:tcBorders>
                            <w:vAlign w:val="center"/>
                          </w:tcPr>
                          <w:p w14:paraId="1E6D4282" w14:textId="77777777" w:rsidR="003B7B86" w:rsidRDefault="003B7B86"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609D3AAF" w14:textId="1107A26E" w:rsidR="003B7B86" w:rsidRDefault="003B7B86" w:rsidP="004A15FD">
                            <w:pPr>
                              <w:spacing w:line="259" w:lineRule="auto"/>
                              <w:ind w:leftChars="0" w:left="0" w:firstLineChars="0" w:firstLine="0"/>
                              <w:suppressOverlap/>
                              <w:rPr>
                                <w:lang w:val="en-US"/>
                              </w:rPr>
                            </w:pPr>
                            <w:r>
                              <w:rPr>
                                <w:rFonts w:hint="eastAsia"/>
                                <w:lang w:val="en-US"/>
                              </w:rPr>
                              <w:t>連携対象信号の交差点において、信号情報連携による信号灯色切り替わりタイミングの回避</w:t>
                            </w:r>
                          </w:p>
                        </w:tc>
                        <w:tc>
                          <w:tcPr>
                            <w:tcW w:w="5654" w:type="dxa"/>
                            <w:tcBorders>
                              <w:top w:val="single" w:sz="4" w:space="0" w:color="000000"/>
                              <w:left w:val="single" w:sz="4" w:space="0" w:color="000000"/>
                              <w:bottom w:val="single" w:sz="4" w:space="0" w:color="000000"/>
                              <w:right w:val="single" w:sz="4" w:space="0" w:color="000000"/>
                            </w:tcBorders>
                          </w:tcPr>
                          <w:p w14:paraId="0AE13F88" w14:textId="54CBD5A1" w:rsidR="003B7B86" w:rsidRPr="00FF5663" w:rsidRDefault="003B7B86" w:rsidP="004A15FD">
                            <w:pPr>
                              <w:spacing w:line="259" w:lineRule="auto"/>
                              <w:ind w:leftChars="0" w:left="0" w:firstLineChars="0" w:firstLine="0"/>
                              <w:suppressOverlap/>
                              <w:rPr>
                                <w:lang w:val="en-US"/>
                              </w:rPr>
                            </w:pPr>
                            <w:r>
                              <w:rPr>
                                <w:rFonts w:hint="eastAsia"/>
                                <w:lang w:val="en-US"/>
                              </w:rPr>
                              <w:t>該当信号通過時のカウント</w:t>
                            </w:r>
                          </w:p>
                        </w:tc>
                      </w:tr>
                      <w:tr w:rsidR="003B7B86" w:rsidRPr="00F92942" w14:paraId="4C7448A6" w14:textId="77777777" w:rsidTr="00D13DFD">
                        <w:trPr>
                          <w:cantSplit/>
                          <w:trHeight w:val="682"/>
                        </w:trPr>
                        <w:tc>
                          <w:tcPr>
                            <w:tcW w:w="846" w:type="dxa"/>
                            <w:vMerge/>
                            <w:tcBorders>
                              <w:left w:val="single" w:sz="4" w:space="0" w:color="auto"/>
                              <w:right w:val="single" w:sz="4" w:space="0" w:color="auto"/>
                            </w:tcBorders>
                            <w:vAlign w:val="center"/>
                          </w:tcPr>
                          <w:p w14:paraId="5112EF88" w14:textId="77777777" w:rsidR="003B7B86" w:rsidRDefault="003B7B86"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5E7C0D58" w14:textId="4A6FC807" w:rsidR="003B7B86" w:rsidRDefault="003B7B86" w:rsidP="004A15FD">
                            <w:pPr>
                              <w:spacing w:line="259" w:lineRule="auto"/>
                              <w:ind w:leftChars="0" w:left="0" w:firstLineChars="0" w:firstLine="0"/>
                              <w:suppressOverlap/>
                              <w:rPr>
                                <w:lang w:val="en-US"/>
                              </w:rPr>
                            </w:pPr>
                            <w:r>
                              <w:rPr>
                                <w:rFonts w:hint="eastAsia"/>
                                <w:lang w:val="en-US"/>
                              </w:rPr>
                              <w:t>自動走行割合</w:t>
                            </w:r>
                          </w:p>
                        </w:tc>
                        <w:tc>
                          <w:tcPr>
                            <w:tcW w:w="5654" w:type="dxa"/>
                            <w:tcBorders>
                              <w:top w:val="single" w:sz="4" w:space="0" w:color="000000"/>
                              <w:left w:val="single" w:sz="4" w:space="0" w:color="000000"/>
                              <w:bottom w:val="single" w:sz="4" w:space="0" w:color="000000"/>
                              <w:right w:val="single" w:sz="4" w:space="0" w:color="000000"/>
                            </w:tcBorders>
                          </w:tcPr>
                          <w:p w14:paraId="5818DA1C" w14:textId="77123197" w:rsidR="003B7B86" w:rsidRPr="00F92942" w:rsidRDefault="003B7B86" w:rsidP="004A15FD">
                            <w:pPr>
                              <w:spacing w:line="259" w:lineRule="auto"/>
                              <w:ind w:leftChars="0" w:left="0" w:firstLineChars="0" w:firstLine="0"/>
                              <w:suppressOverlap/>
                              <w:rPr>
                                <w:lang w:val="en-US"/>
                              </w:rPr>
                            </w:pPr>
                            <w:r w:rsidRPr="00FF5663">
                              <w:rPr>
                                <w:rFonts w:hint="eastAsia"/>
                                <w:lang w:val="en-US"/>
                              </w:rPr>
                              <w:t>あらかじめ手動走行区間に設定した箇所以外での走行距離にて算出</w:t>
                            </w:r>
                          </w:p>
                        </w:tc>
                      </w:tr>
                      <w:tr w:rsidR="003B7B86" w:rsidRPr="00F92942" w14:paraId="29995CAF" w14:textId="77777777" w:rsidTr="00D13DFD">
                        <w:trPr>
                          <w:cantSplit/>
                          <w:trHeight w:val="454"/>
                        </w:trPr>
                        <w:tc>
                          <w:tcPr>
                            <w:tcW w:w="846" w:type="dxa"/>
                            <w:vMerge/>
                            <w:tcBorders>
                              <w:left w:val="single" w:sz="4" w:space="0" w:color="auto"/>
                              <w:right w:val="single" w:sz="4" w:space="0" w:color="auto"/>
                            </w:tcBorders>
                            <w:vAlign w:val="center"/>
                          </w:tcPr>
                          <w:p w14:paraId="190CD04D" w14:textId="77777777" w:rsidR="003B7B86" w:rsidRDefault="003B7B86"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9FE7D3" w14:textId="739ADF00" w:rsidR="003B7B86" w:rsidRDefault="003B7B86" w:rsidP="004A15FD">
                            <w:pPr>
                              <w:spacing w:line="259" w:lineRule="auto"/>
                              <w:ind w:leftChars="0" w:left="0" w:firstLineChars="0" w:firstLine="0"/>
                              <w:suppressOverlap/>
                              <w:rPr>
                                <w:lang w:val="en-US"/>
                              </w:rPr>
                            </w:pPr>
                            <w:r>
                              <w:rPr>
                                <w:rFonts w:hint="eastAsia"/>
                                <w:lang w:val="en-US"/>
                              </w:rPr>
                              <w:t>乗り心地満足度</w:t>
                            </w:r>
                          </w:p>
                        </w:tc>
                        <w:tc>
                          <w:tcPr>
                            <w:tcW w:w="5654" w:type="dxa"/>
                            <w:tcBorders>
                              <w:top w:val="single" w:sz="4" w:space="0" w:color="000000"/>
                              <w:left w:val="single" w:sz="4" w:space="0" w:color="000000"/>
                              <w:bottom w:val="single" w:sz="4" w:space="0" w:color="000000"/>
                              <w:right w:val="single" w:sz="4" w:space="0" w:color="000000"/>
                            </w:tcBorders>
                          </w:tcPr>
                          <w:p w14:paraId="608D58ED" w14:textId="34FA153B" w:rsidR="003B7B86" w:rsidRPr="00F92942" w:rsidRDefault="003B7B86" w:rsidP="004A15FD">
                            <w:pPr>
                              <w:spacing w:line="259" w:lineRule="auto"/>
                              <w:ind w:leftChars="0" w:left="0" w:firstLineChars="0" w:firstLine="0"/>
                              <w:suppressOverlap/>
                              <w:rPr>
                                <w:lang w:val="en-US"/>
                              </w:rPr>
                            </w:pPr>
                            <w:r>
                              <w:rPr>
                                <w:rFonts w:hint="eastAsia"/>
                                <w:lang w:val="en-US"/>
                              </w:rPr>
                              <w:t>アンケート集計、分析</w:t>
                            </w:r>
                          </w:p>
                        </w:tc>
                      </w:tr>
                      <w:tr w:rsidR="003B7B86" w:rsidRPr="00F92942" w14:paraId="672CEC8A" w14:textId="77777777" w:rsidTr="00D13DFD">
                        <w:trPr>
                          <w:cantSplit/>
                          <w:trHeight w:val="687"/>
                        </w:trPr>
                        <w:tc>
                          <w:tcPr>
                            <w:tcW w:w="846" w:type="dxa"/>
                            <w:vMerge/>
                            <w:tcBorders>
                              <w:left w:val="single" w:sz="4" w:space="0" w:color="auto"/>
                              <w:right w:val="single" w:sz="4" w:space="0" w:color="auto"/>
                            </w:tcBorders>
                            <w:vAlign w:val="center"/>
                          </w:tcPr>
                          <w:p w14:paraId="52A59EB7" w14:textId="77777777" w:rsidR="003B7B86" w:rsidRDefault="003B7B86"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6C6B3AA" w14:textId="08A72E5B" w:rsidR="003B7B86" w:rsidRDefault="003B7B86" w:rsidP="004A15FD">
                            <w:pPr>
                              <w:spacing w:line="259" w:lineRule="auto"/>
                              <w:ind w:leftChars="0" w:left="0" w:firstLineChars="0" w:firstLine="0"/>
                              <w:suppressOverlap/>
                              <w:rPr>
                                <w:lang w:val="en-US"/>
                              </w:rPr>
                            </w:pPr>
                            <w:r>
                              <w:rPr>
                                <w:rFonts w:hint="eastAsia"/>
                                <w:lang w:val="en-US"/>
                              </w:rPr>
                              <w:t>信号機が無い横断歩道での誤検知のカウント</w:t>
                            </w:r>
                          </w:p>
                        </w:tc>
                        <w:tc>
                          <w:tcPr>
                            <w:tcW w:w="5654" w:type="dxa"/>
                            <w:tcBorders>
                              <w:top w:val="single" w:sz="4" w:space="0" w:color="000000"/>
                              <w:left w:val="single" w:sz="4" w:space="0" w:color="000000"/>
                              <w:bottom w:val="single" w:sz="4" w:space="0" w:color="000000"/>
                              <w:right w:val="single" w:sz="4" w:space="0" w:color="000000"/>
                            </w:tcBorders>
                          </w:tcPr>
                          <w:p w14:paraId="7FE74AC9" w14:textId="13CBF98E" w:rsidR="003B7B86" w:rsidRPr="00F92942" w:rsidRDefault="003B7B86" w:rsidP="004A15FD">
                            <w:pPr>
                              <w:spacing w:line="259" w:lineRule="auto"/>
                              <w:ind w:leftChars="0" w:left="0" w:firstLineChars="0" w:firstLine="0"/>
                              <w:suppressOverlap/>
                              <w:rPr>
                                <w:lang w:val="en-US"/>
                              </w:rPr>
                            </w:pPr>
                            <w:r w:rsidRPr="00FF5663">
                              <w:rPr>
                                <w:rFonts w:hint="eastAsia"/>
                                <w:lang w:val="en-US"/>
                              </w:rPr>
                              <w:t>走行データより集計、分析</w:t>
                            </w:r>
                          </w:p>
                        </w:tc>
                      </w:tr>
                      <w:tr w:rsidR="003B7B86" w:rsidRPr="00F92942" w14:paraId="07459A8C" w14:textId="77777777" w:rsidTr="001B334B">
                        <w:trPr>
                          <w:cantSplit/>
                          <w:trHeight w:val="454"/>
                        </w:trPr>
                        <w:tc>
                          <w:tcPr>
                            <w:tcW w:w="846" w:type="dxa"/>
                            <w:vMerge/>
                            <w:tcBorders>
                              <w:left w:val="single" w:sz="4" w:space="0" w:color="auto"/>
                              <w:bottom w:val="single" w:sz="4" w:space="0" w:color="auto"/>
                              <w:right w:val="single" w:sz="4" w:space="0" w:color="auto"/>
                            </w:tcBorders>
                            <w:vAlign w:val="center"/>
                          </w:tcPr>
                          <w:p w14:paraId="2413F866" w14:textId="39DADE2D" w:rsidR="003B7B86" w:rsidRDefault="003B7B86" w:rsidP="00D13DFD">
                            <w:pPr>
                              <w:spacing w:line="259" w:lineRule="auto"/>
                              <w:ind w:leftChars="0" w:left="0"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7737B280" w:rsidR="003B7B86" w:rsidRDefault="003B7B86" w:rsidP="004A15FD">
                            <w:pPr>
                              <w:spacing w:line="259" w:lineRule="auto"/>
                              <w:ind w:leftChars="0" w:left="0" w:firstLineChars="0" w:firstLine="0"/>
                              <w:suppressOverlap/>
                              <w:rPr>
                                <w:lang w:val="en-US"/>
                              </w:rPr>
                            </w:pPr>
                            <w:r>
                              <w:rPr>
                                <w:rFonts w:hint="eastAsia"/>
                                <w:lang w:val="en-US"/>
                              </w:rPr>
                              <w:t>右折の自動化</w:t>
                            </w:r>
                          </w:p>
                        </w:tc>
                        <w:tc>
                          <w:tcPr>
                            <w:tcW w:w="5654" w:type="dxa"/>
                            <w:tcBorders>
                              <w:top w:val="single" w:sz="4" w:space="0" w:color="000000"/>
                              <w:left w:val="single" w:sz="4" w:space="0" w:color="000000"/>
                              <w:bottom w:val="single" w:sz="4" w:space="0" w:color="000000"/>
                              <w:right w:val="single" w:sz="4" w:space="0" w:color="000000"/>
                            </w:tcBorders>
                          </w:tcPr>
                          <w:p w14:paraId="39B24674" w14:textId="3EEA6BF7" w:rsidR="003B7B86" w:rsidRPr="00F92942" w:rsidRDefault="003B7B86" w:rsidP="004A15FD">
                            <w:pPr>
                              <w:spacing w:line="259" w:lineRule="auto"/>
                              <w:ind w:leftChars="0" w:left="0" w:firstLineChars="0" w:firstLine="0"/>
                              <w:suppressOverlap/>
                              <w:rPr>
                                <w:lang w:val="en-US"/>
                              </w:rPr>
                            </w:pPr>
                            <w:r w:rsidRPr="00FF5663">
                              <w:rPr>
                                <w:rFonts w:hint="eastAsia"/>
                                <w:lang w:val="en-US"/>
                              </w:rPr>
                              <w:t>走行データより集計、分析</w:t>
                            </w:r>
                          </w:p>
                        </w:tc>
                      </w:tr>
                      <w:tr w:rsidR="003B7B86" w:rsidRPr="00F92942" w14:paraId="070AC3C2" w14:textId="77777777" w:rsidTr="001B334B">
                        <w:trPr>
                          <w:cantSplit/>
                          <w:trHeight w:val="454"/>
                        </w:trPr>
                        <w:tc>
                          <w:tcPr>
                            <w:tcW w:w="846" w:type="dxa"/>
                            <w:tcBorders>
                              <w:top w:val="single" w:sz="4" w:space="0" w:color="auto"/>
                              <w:left w:val="single" w:sz="4" w:space="0" w:color="auto"/>
                              <w:bottom w:val="single" w:sz="4" w:space="0" w:color="auto"/>
                              <w:right w:val="single" w:sz="4" w:space="0" w:color="auto"/>
                            </w:tcBorders>
                            <w:vAlign w:val="center"/>
                          </w:tcPr>
                          <w:p w14:paraId="013BE490" w14:textId="77777777" w:rsidR="003B7B86" w:rsidRDefault="003B7B86" w:rsidP="00D13DFD">
                            <w:pPr>
                              <w:spacing w:line="259" w:lineRule="auto"/>
                              <w:ind w:leftChars="0" w:left="0" w:firstLineChars="0" w:firstLine="0"/>
                              <w:suppressOverlap/>
                              <w:jc w:val="center"/>
                              <w:rPr>
                                <w:sz w:val="20"/>
                                <w:szCs w:val="21"/>
                                <w:lang w:val="en-US"/>
                              </w:rPr>
                            </w:pPr>
                            <w:r w:rsidRPr="00D13DFD">
                              <w:rPr>
                                <w:rFonts w:hint="eastAsia"/>
                                <w:sz w:val="20"/>
                                <w:szCs w:val="21"/>
                                <w:lang w:val="en-US"/>
                              </w:rPr>
                              <w:t>社会</w:t>
                            </w:r>
                          </w:p>
                          <w:p w14:paraId="1446AE80" w14:textId="724FFA22" w:rsidR="003B7B86" w:rsidRPr="00D13DFD" w:rsidRDefault="003B7B86" w:rsidP="00D13DFD">
                            <w:pPr>
                              <w:spacing w:line="259" w:lineRule="auto"/>
                              <w:ind w:leftChars="0" w:left="0" w:firstLineChars="0" w:firstLine="0"/>
                              <w:suppressOverlap/>
                              <w:jc w:val="center"/>
                              <w:rPr>
                                <w:sz w:val="20"/>
                                <w:szCs w:val="21"/>
                                <w:lang w:val="en-US"/>
                              </w:rPr>
                            </w:pPr>
                            <w:r w:rsidRPr="00D13DFD">
                              <w:rPr>
                                <w:rFonts w:hint="eastAsia"/>
                                <w:sz w:val="20"/>
                                <w:szCs w:val="21"/>
                                <w:lang w:val="en-US"/>
                              </w:rPr>
                              <w:t>受容性</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76A11C78" w14:textId="2FA0FABA" w:rsidR="003B7B86" w:rsidRDefault="003B7B86" w:rsidP="006B3B1D">
                            <w:pPr>
                              <w:spacing w:line="259" w:lineRule="auto"/>
                              <w:ind w:leftChars="0" w:left="0" w:firstLineChars="0" w:firstLine="0"/>
                              <w:suppressOverlap/>
                              <w:rPr>
                                <w:lang w:val="en-US"/>
                              </w:rPr>
                            </w:pPr>
                            <w:r>
                              <w:rPr>
                                <w:rFonts w:hint="eastAsia"/>
                                <w:lang w:val="en-US"/>
                              </w:rPr>
                              <w:t>再利用意向の確認</w:t>
                            </w:r>
                          </w:p>
                        </w:tc>
                        <w:tc>
                          <w:tcPr>
                            <w:tcW w:w="5654" w:type="dxa"/>
                            <w:tcBorders>
                              <w:top w:val="single" w:sz="4" w:space="0" w:color="000000"/>
                              <w:left w:val="single" w:sz="4" w:space="0" w:color="000000"/>
                              <w:bottom w:val="single" w:sz="4" w:space="0" w:color="000000"/>
                              <w:right w:val="single" w:sz="4" w:space="0" w:color="000000"/>
                            </w:tcBorders>
                          </w:tcPr>
                          <w:p w14:paraId="1DCE1BBC" w14:textId="75B059DE" w:rsidR="003B7B86" w:rsidRPr="00F92942" w:rsidRDefault="003B7B86" w:rsidP="004A15FD">
                            <w:pPr>
                              <w:spacing w:line="259" w:lineRule="auto"/>
                              <w:ind w:leftChars="0" w:left="0" w:firstLineChars="0" w:firstLine="0"/>
                              <w:suppressOverlap/>
                              <w:rPr>
                                <w:lang w:val="en-US"/>
                              </w:rPr>
                            </w:pPr>
                            <w:r w:rsidRPr="006B3B1D">
                              <w:rPr>
                                <w:rFonts w:hint="eastAsia"/>
                                <w:lang w:val="en-US"/>
                              </w:rPr>
                              <w:t>試乗参加者を対象としたアンケートの実施</w:t>
                            </w:r>
                          </w:p>
                        </w:tc>
                      </w:tr>
                    </w:tbl>
                    <w:p w14:paraId="7B06581C" w14:textId="77777777" w:rsidR="003B7B86" w:rsidRDefault="003B7B86" w:rsidP="00D13DFD">
                      <w:pPr>
                        <w:ind w:leftChars="0" w:left="0" w:firstLineChars="0" w:firstLine="0"/>
                      </w:pPr>
                    </w:p>
                  </w:txbxContent>
                </v:textbox>
                <w10:wrap type="topAndBottom" anchorx="margin"/>
              </v:shape>
            </w:pict>
          </mc:Fallback>
        </mc:AlternateContent>
      </w:r>
    </w:p>
    <w:p w14:paraId="255931C3" w14:textId="6FBA5393" w:rsidR="004A15FD" w:rsidRPr="00B167D0" w:rsidRDefault="00B167D0" w:rsidP="00B167D0">
      <w:pPr>
        <w:ind w:leftChars="0" w:left="0" w:firstLineChars="0" w:firstLine="0"/>
      </w:pPr>
      <w:r w:rsidRPr="00B167D0">
        <w:rPr>
          <w:rFonts w:hint="eastAsia"/>
          <w:b/>
          <w:bCs/>
          <w:spacing w:val="-4"/>
          <w:sz w:val="26"/>
          <w:szCs w:val="26"/>
        </w:rPr>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309CF4C1" w14:textId="5C5C6CCD" w:rsidR="00B70605" w:rsidRDefault="00B70605" w:rsidP="004A15FD">
      <w:pPr>
        <w:ind w:leftChars="0" w:left="0" w:firstLineChars="0" w:firstLine="0"/>
        <w:rPr>
          <w:spacing w:val="-4"/>
        </w:rPr>
      </w:pPr>
    </w:p>
    <w:p w14:paraId="731F0A14" w14:textId="39B2C90C" w:rsidR="004A15FD" w:rsidRDefault="004A15FD" w:rsidP="004A15FD">
      <w:pPr>
        <w:ind w:leftChars="0" w:left="0" w:firstLineChars="0" w:firstLine="0"/>
        <w:rPr>
          <w:spacing w:val="-4"/>
        </w:rPr>
      </w:pPr>
    </w:p>
    <w:p w14:paraId="1278368E" w14:textId="735BC334" w:rsidR="004A15FD" w:rsidRDefault="004A15FD" w:rsidP="004A15FD">
      <w:pPr>
        <w:ind w:leftChars="0" w:left="0" w:firstLineChars="0" w:firstLine="0"/>
        <w:rPr>
          <w:spacing w:val="-4"/>
          <w:lang w:eastAsia="zh-TW"/>
        </w:rPr>
      </w:pPr>
      <w:r>
        <w:rPr>
          <w:rFonts w:hint="eastAsia"/>
          <w:spacing w:val="-4"/>
          <w:lang w:eastAsia="zh-TW"/>
        </w:rPr>
        <w:t>■経営面</w:t>
      </w:r>
    </w:p>
    <w:p w14:paraId="366A513A" w14:textId="4E7779A0" w:rsidR="004A15FD" w:rsidRDefault="004A15FD" w:rsidP="004A15FD">
      <w:pPr>
        <w:ind w:leftChars="0" w:left="0" w:firstLineChars="0" w:firstLine="0"/>
        <w:rPr>
          <w:spacing w:val="-4"/>
        </w:rPr>
      </w:pPr>
    </w:p>
    <w:p w14:paraId="679F2EED" w14:textId="70E3196A" w:rsidR="00B70605" w:rsidRDefault="00B70605" w:rsidP="004A15FD">
      <w:pPr>
        <w:ind w:leftChars="0" w:left="0" w:firstLineChars="0" w:firstLine="0"/>
        <w:rPr>
          <w:spacing w:val="-4"/>
        </w:rPr>
      </w:pPr>
    </w:p>
    <w:p w14:paraId="5CDACBD9" w14:textId="1889DE57" w:rsidR="00B70605" w:rsidRDefault="00B70605" w:rsidP="004A15FD">
      <w:pPr>
        <w:ind w:leftChars="0" w:left="0" w:firstLineChars="0" w:firstLine="0"/>
        <w:rPr>
          <w:spacing w:val="-4"/>
        </w:rPr>
      </w:pPr>
    </w:p>
    <w:p w14:paraId="1F06D593" w14:textId="01E1B982" w:rsidR="00B70605" w:rsidRDefault="00B70605" w:rsidP="004A15FD">
      <w:pPr>
        <w:ind w:leftChars="0" w:left="0" w:firstLineChars="0" w:firstLine="0"/>
        <w:rPr>
          <w:spacing w:val="-4"/>
        </w:rPr>
      </w:pPr>
    </w:p>
    <w:p w14:paraId="758CC44A" w14:textId="03F0F999" w:rsidR="00B70605" w:rsidRDefault="00B70605" w:rsidP="004A15FD">
      <w:pPr>
        <w:ind w:leftChars="0" w:left="0" w:firstLineChars="0" w:firstLine="0"/>
        <w:rPr>
          <w:spacing w:val="-4"/>
        </w:rPr>
      </w:pPr>
    </w:p>
    <w:p w14:paraId="78B6D0B5" w14:textId="2C620090" w:rsidR="007A3F72" w:rsidRDefault="007A3F72">
      <w:pPr>
        <w:ind w:leftChars="0" w:left="0" w:firstLineChars="0" w:firstLine="0"/>
        <w:rPr>
          <w:spacing w:val="-4"/>
        </w:rPr>
      </w:pPr>
      <w:r>
        <w:rPr>
          <w:spacing w:val="-4"/>
        </w:rPr>
        <w:br w:type="page"/>
      </w:r>
    </w:p>
    <w:p w14:paraId="36D64A48" w14:textId="1F3CA7BE" w:rsidR="00B70605" w:rsidRDefault="007A3F72" w:rsidP="004A15FD">
      <w:pPr>
        <w:ind w:leftChars="0" w:left="0" w:firstLineChars="0" w:firstLine="0"/>
        <w:rPr>
          <w:spacing w:val="-4"/>
        </w:rPr>
      </w:pPr>
      <w:r w:rsidRPr="004A15FD">
        <w:rPr>
          <w:noProof/>
          <w:spacing w:val="-4"/>
          <w:lang w:val="en-US" w:bidi="ar-SA"/>
        </w:rPr>
        <w:lastRenderedPageBreak/>
        <mc:AlternateContent>
          <mc:Choice Requires="wps">
            <w:drawing>
              <wp:anchor distT="45720" distB="45720" distL="114300" distR="114300" simplePos="0" relativeHeight="251660294" behindDoc="0" locked="0" layoutInCell="1" allowOverlap="1" wp14:anchorId="4B6C67D6" wp14:editId="74FBF3AB">
                <wp:simplePos x="0" y="0"/>
                <wp:positionH relativeFrom="margin">
                  <wp:align>left</wp:align>
                </wp:positionH>
                <wp:positionV relativeFrom="paragraph">
                  <wp:posOffset>0</wp:posOffset>
                </wp:positionV>
                <wp:extent cx="6386195" cy="4067175"/>
                <wp:effectExtent l="0" t="0" r="14605" b="2857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4067175"/>
                        </a:xfrm>
                        <a:prstGeom prst="rect">
                          <a:avLst/>
                        </a:prstGeom>
                        <a:solidFill>
                          <a:srgbClr val="FFFFFF"/>
                        </a:solidFill>
                        <a:ln w="9525">
                          <a:solidFill>
                            <a:srgbClr val="000000"/>
                          </a:solidFill>
                          <a:miter lim="800000"/>
                          <a:headEnd/>
                          <a:tailEnd/>
                        </a:ln>
                      </wps:spPr>
                      <wps:txbx>
                        <w:txbxContent>
                          <w:p w14:paraId="04961690" w14:textId="77777777" w:rsidR="003B7B86" w:rsidRDefault="003B7B86" w:rsidP="007A3F72">
                            <w:pPr>
                              <w:ind w:leftChars="0" w:left="0" w:firstLineChars="0" w:firstLine="0"/>
                            </w:pPr>
                            <w:r w:rsidRPr="00644ADF">
                              <w:rPr>
                                <w:rFonts w:hint="eastAsia"/>
                              </w:rPr>
                              <w:t>【成果】</w:t>
                            </w:r>
                          </w:p>
                          <w:p w14:paraId="0CEC49C3" w14:textId="77777777" w:rsidR="003B7B86" w:rsidRDefault="003B7B86" w:rsidP="007A3F72">
                            <w:pPr>
                              <w:ind w:leftChars="0" w:left="0" w:firstLineChars="0" w:firstLine="0"/>
                            </w:pPr>
                            <w:r>
                              <w:rPr>
                                <w:rFonts w:hint="eastAsia"/>
                              </w:rPr>
                              <w:t>今年度有人運行のため運転手費用削減、無人運行は目標未達となったが、目標乗車率は93%と目標値を大幅に達成することができた。</w:t>
                            </w:r>
                          </w:p>
                          <w:p w14:paraId="5FD68133" w14:textId="77777777" w:rsidR="003B7B86" w:rsidRDefault="003B7B86" w:rsidP="007A3F72">
                            <w:pPr>
                              <w:ind w:leftChars="0" w:left="0" w:firstLineChars="0" w:firstLine="0"/>
                            </w:pPr>
                            <w:r>
                              <w:rPr>
                                <w:rFonts w:hint="eastAsia"/>
                              </w:rPr>
                              <w:t>また、運賃収入を見据えた利用者アンケートにおいては、200円～300円が回答者(N=259)の8割を超えたことから現行路線の置き換えと同等の収入を想定することができた。</w:t>
                            </w:r>
                          </w:p>
                          <w:tbl>
                            <w:tblPr>
                              <w:tblStyle w:val="TableGrid"/>
                              <w:tblOverlap w:val="never"/>
                              <w:tblW w:w="9634" w:type="dxa"/>
                              <w:tblInd w:w="0" w:type="dxa"/>
                              <w:tblCellMar>
                                <w:top w:w="73" w:type="dxa"/>
                                <w:left w:w="107" w:type="dxa"/>
                                <w:right w:w="115" w:type="dxa"/>
                              </w:tblCellMar>
                              <w:tblLook w:val="04A0" w:firstRow="1" w:lastRow="0" w:firstColumn="1" w:lastColumn="0" w:noHBand="0" w:noVBand="1"/>
                            </w:tblPr>
                            <w:tblGrid>
                              <w:gridCol w:w="2405"/>
                              <w:gridCol w:w="2835"/>
                              <w:gridCol w:w="4394"/>
                            </w:tblGrid>
                            <w:tr w:rsidR="003B7B86" w:rsidRPr="007B54C1" w14:paraId="0DD0C30F" w14:textId="77777777" w:rsidTr="0076517C">
                              <w:trPr>
                                <w:trHeight w:val="369"/>
                              </w:trPr>
                              <w:tc>
                                <w:tcPr>
                                  <w:tcW w:w="240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32766AE" w14:textId="77777777" w:rsidR="003B7B86" w:rsidRPr="0076517C" w:rsidRDefault="003B7B86" w:rsidP="007B54C1">
                                  <w:pPr>
                                    <w:ind w:leftChars="0" w:left="0" w:firstLineChars="0" w:firstLine="0"/>
                                    <w:suppressOverlap/>
                                    <w:rPr>
                                      <w:sz w:val="16"/>
                                      <w:szCs w:val="16"/>
                                    </w:rPr>
                                  </w:pPr>
                                  <w:r w:rsidRPr="0076517C">
                                    <w:rPr>
                                      <w:rFonts w:cs="ＭＳ Ｐゴシック" w:hint="eastAsia"/>
                                      <w:sz w:val="16"/>
                                      <w:szCs w:val="16"/>
                                    </w:rPr>
                                    <w:t>検証項目・検証方法</w:t>
                                  </w:r>
                                </w:p>
                              </w:tc>
                              <w:tc>
                                <w:tcPr>
                                  <w:tcW w:w="28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9B034A" w14:textId="77777777" w:rsidR="003B7B86" w:rsidRPr="0076517C" w:rsidRDefault="003B7B86" w:rsidP="007B54C1">
                                  <w:pPr>
                                    <w:ind w:leftChars="0" w:left="0" w:firstLineChars="0" w:firstLine="0"/>
                                    <w:suppressOverlap/>
                                    <w:rPr>
                                      <w:sz w:val="16"/>
                                      <w:szCs w:val="16"/>
                                    </w:rPr>
                                  </w:pPr>
                                  <w:r w:rsidRPr="0076517C">
                                    <w:rPr>
                                      <w:rFonts w:hint="eastAsia"/>
                                      <w:sz w:val="16"/>
                                      <w:szCs w:val="16"/>
                                    </w:rPr>
                                    <w:t>目標値</w:t>
                                  </w:r>
                                </w:p>
                              </w:tc>
                              <w:tc>
                                <w:tcPr>
                                  <w:tcW w:w="43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ADA252C" w14:textId="77777777" w:rsidR="003B7B86" w:rsidRPr="0076517C" w:rsidRDefault="003B7B86" w:rsidP="007B54C1">
                                  <w:pPr>
                                    <w:ind w:leftChars="0" w:left="0" w:firstLineChars="0" w:firstLine="0"/>
                                    <w:suppressOverlap/>
                                    <w:rPr>
                                      <w:sz w:val="16"/>
                                      <w:szCs w:val="16"/>
                                    </w:rPr>
                                  </w:pPr>
                                  <w:r w:rsidRPr="0076517C">
                                    <w:rPr>
                                      <w:rFonts w:hint="eastAsia"/>
                                      <w:sz w:val="16"/>
                                      <w:szCs w:val="16"/>
                                    </w:rPr>
                                    <w:t>検証結果</w:t>
                                  </w:r>
                                </w:p>
                              </w:tc>
                            </w:tr>
                            <w:tr w:rsidR="003B7B86" w:rsidRPr="007B54C1" w14:paraId="635C1603" w14:textId="77777777" w:rsidTr="0076517C">
                              <w:trPr>
                                <w:trHeight w:val="680"/>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1CD7C129"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運転手費用削減</w:t>
                                  </w:r>
                                </w:p>
                                <w:p w14:paraId="1C1A09E7"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※一部区間で無人運行を行う</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DFAABC0" w14:textId="77777777" w:rsidR="003B7B86" w:rsidRPr="0076517C" w:rsidRDefault="003B7B86" w:rsidP="007B54C1">
                                  <w:pPr>
                                    <w:ind w:leftChars="0" w:left="0" w:firstLineChars="0" w:firstLine="0"/>
                                    <w:suppressOverlap/>
                                    <w:rPr>
                                      <w:sz w:val="16"/>
                                      <w:szCs w:val="16"/>
                                      <w:lang w:val="en-US"/>
                                    </w:rPr>
                                  </w:pPr>
                                  <w:r w:rsidRPr="0076517C">
                                    <w:rPr>
                                      <w:sz w:val="16"/>
                                      <w:szCs w:val="16"/>
                                      <w:lang w:val="en-US"/>
                                    </w:rPr>
                                    <w:t>2033</w:t>
                                  </w:r>
                                  <w:r w:rsidRPr="0076517C">
                                    <w:rPr>
                                      <w:rFonts w:hint="eastAsia"/>
                                      <w:sz w:val="16"/>
                                      <w:szCs w:val="16"/>
                                      <w:lang w:val="en-US"/>
                                    </w:rPr>
                                    <w:t>年度に</w:t>
                                  </w:r>
                                  <w:r w:rsidRPr="0076517C">
                                    <w:rPr>
                                      <w:sz w:val="16"/>
                                      <w:szCs w:val="16"/>
                                      <w:lang w:val="en-US"/>
                                    </w:rPr>
                                    <w:t>2023</w:t>
                                  </w:r>
                                  <w:r w:rsidRPr="0076517C">
                                    <w:rPr>
                                      <w:rFonts w:hint="eastAsia"/>
                                      <w:sz w:val="16"/>
                                      <w:szCs w:val="16"/>
                                      <w:lang w:val="en-US"/>
                                    </w:rPr>
                                    <w:t>年度比</w:t>
                                  </w:r>
                                  <w:r w:rsidRPr="0076517C">
                                    <w:rPr>
                                      <w:sz w:val="16"/>
                                      <w:szCs w:val="16"/>
                                      <w:lang w:val="en-US"/>
                                    </w:rPr>
                                    <w:t>5%</w:t>
                                  </w:r>
                                  <w:r w:rsidRPr="0076517C">
                                    <w:rPr>
                                      <w:rFonts w:hint="eastAsia"/>
                                      <w:sz w:val="16"/>
                                      <w:szCs w:val="16"/>
                                      <w:lang w:val="en-US"/>
                                    </w:rPr>
                                    <w:t>削減</w:t>
                                  </w:r>
                                </w:p>
                              </w:tc>
                              <w:tc>
                                <w:tcPr>
                                  <w:tcW w:w="4394" w:type="dxa"/>
                                  <w:tcBorders>
                                    <w:top w:val="single" w:sz="4" w:space="0" w:color="000000"/>
                                    <w:left w:val="single" w:sz="4" w:space="0" w:color="000000"/>
                                    <w:bottom w:val="single" w:sz="4" w:space="0" w:color="000000"/>
                                    <w:right w:val="single" w:sz="4" w:space="0" w:color="000000"/>
                                  </w:tcBorders>
                                </w:tcPr>
                                <w:p w14:paraId="049BAD82"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今年度は全区間で有人運行としたため、運転手費用削減は出来なかった</w:t>
                                  </w:r>
                                </w:p>
                              </w:tc>
                            </w:tr>
                            <w:tr w:rsidR="003B7B86" w:rsidRPr="007B54C1" w14:paraId="63DB31EC" w14:textId="77777777" w:rsidTr="0076517C">
                              <w:trPr>
                                <w:trHeight w:val="680"/>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5EC55D5C"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路線バス運行を自動に切り替える</w:t>
                                  </w:r>
                                </w:p>
                                <w:p w14:paraId="549B7E51"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※一部路線バスで無人運行を行う</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C49D8D7"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将来的に臨港バス総運行本数のうち、約</w:t>
                                  </w:r>
                                  <w:r w:rsidRPr="0076517C">
                                    <w:rPr>
                                      <w:sz w:val="16"/>
                                      <w:szCs w:val="16"/>
                                      <w:lang w:val="en-US"/>
                                    </w:rPr>
                                    <w:t>3</w:t>
                                  </w:r>
                                  <w:r w:rsidRPr="0076517C">
                                    <w:rPr>
                                      <w:rFonts w:hint="eastAsia"/>
                                      <w:sz w:val="16"/>
                                      <w:szCs w:val="16"/>
                                      <w:lang w:val="en-US"/>
                                    </w:rPr>
                                    <w:t>割の本数を自動運転に切り替える</w:t>
                                  </w:r>
                                </w:p>
                              </w:tc>
                              <w:tc>
                                <w:tcPr>
                                  <w:tcW w:w="4394" w:type="dxa"/>
                                  <w:tcBorders>
                                    <w:top w:val="single" w:sz="4" w:space="0" w:color="000000"/>
                                    <w:left w:val="single" w:sz="4" w:space="0" w:color="000000"/>
                                    <w:bottom w:val="single" w:sz="4" w:space="0" w:color="000000"/>
                                    <w:right w:val="single" w:sz="4" w:space="0" w:color="000000"/>
                                  </w:tcBorders>
                                </w:tcPr>
                                <w:p w14:paraId="6810B421"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今年度は全区間で有人運行としたため、路線バスの自動運行は出来なかった</w:t>
                                  </w:r>
                                </w:p>
                              </w:tc>
                            </w:tr>
                            <w:tr w:rsidR="003B7B86" w:rsidRPr="007B54C1" w14:paraId="75F78769" w14:textId="77777777" w:rsidTr="0076517C">
                              <w:trPr>
                                <w:trHeight w:val="680"/>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6B172610"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目標乗車率が達成されるか</w:t>
                                  </w:r>
                                </w:p>
                                <w:p w14:paraId="721C3343"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※各便の乗車人数を集計する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EE7907E" w14:textId="77777777" w:rsidR="003B7B86" w:rsidRPr="0076517C" w:rsidRDefault="003B7B86" w:rsidP="007B54C1">
                                  <w:pPr>
                                    <w:ind w:leftChars="0" w:left="0" w:firstLineChars="0" w:firstLine="0"/>
                                    <w:suppressOverlap/>
                                    <w:rPr>
                                      <w:sz w:val="16"/>
                                      <w:szCs w:val="16"/>
                                      <w:lang w:val="en-US"/>
                                    </w:rPr>
                                  </w:pPr>
                                  <w:r w:rsidRPr="0076517C">
                                    <w:rPr>
                                      <w:sz w:val="16"/>
                                      <w:szCs w:val="16"/>
                                      <w:lang w:val="en-US"/>
                                    </w:rPr>
                                    <w:t>61%</w:t>
                                  </w:r>
                                  <w:r w:rsidRPr="0076517C">
                                    <w:rPr>
                                      <w:rFonts w:hint="eastAsia"/>
                                      <w:sz w:val="16"/>
                                      <w:szCs w:val="16"/>
                                      <w:lang w:val="en-US"/>
                                    </w:rPr>
                                    <w:t>（平均</w:t>
                                  </w:r>
                                  <w:r w:rsidRPr="0076517C">
                                    <w:rPr>
                                      <w:sz w:val="16"/>
                                      <w:szCs w:val="16"/>
                                      <w:lang w:val="en-US"/>
                                    </w:rPr>
                                    <w:t>8</w:t>
                                  </w:r>
                                  <w:r w:rsidRPr="0076517C">
                                    <w:rPr>
                                      <w:rFonts w:hint="eastAsia"/>
                                      <w:sz w:val="16"/>
                                      <w:szCs w:val="16"/>
                                      <w:lang w:val="en-US"/>
                                    </w:rPr>
                                    <w:t>人</w:t>
                                  </w:r>
                                  <w:r w:rsidRPr="0076517C">
                                    <w:rPr>
                                      <w:sz w:val="16"/>
                                      <w:szCs w:val="16"/>
                                      <w:lang w:val="en-US"/>
                                    </w:rPr>
                                    <w:t>/</w:t>
                                  </w:r>
                                  <w:r w:rsidRPr="0076517C">
                                    <w:rPr>
                                      <w:rFonts w:hint="eastAsia"/>
                                      <w:sz w:val="16"/>
                                      <w:szCs w:val="16"/>
                                      <w:lang w:val="en-US"/>
                                    </w:rPr>
                                    <w:t>座席数</w:t>
                                  </w:r>
                                  <w:r w:rsidRPr="0076517C">
                                    <w:rPr>
                                      <w:sz w:val="16"/>
                                      <w:szCs w:val="16"/>
                                      <w:lang w:val="en-US"/>
                                    </w:rPr>
                                    <w:t>13</w:t>
                                  </w:r>
                                  <w:r w:rsidRPr="0076517C">
                                    <w:rPr>
                                      <w:rFonts w:hint="eastAsia"/>
                                      <w:sz w:val="16"/>
                                      <w:szCs w:val="16"/>
                                      <w:lang w:val="en-US"/>
                                    </w:rPr>
                                    <w:t>人）</w:t>
                                  </w:r>
                                </w:p>
                              </w:tc>
                              <w:tc>
                                <w:tcPr>
                                  <w:tcW w:w="4394" w:type="dxa"/>
                                  <w:tcBorders>
                                    <w:top w:val="single" w:sz="4" w:space="0" w:color="000000"/>
                                    <w:left w:val="single" w:sz="4" w:space="0" w:color="000000"/>
                                    <w:bottom w:val="single" w:sz="4" w:space="0" w:color="000000"/>
                                    <w:right w:val="single" w:sz="4" w:space="0" w:color="000000"/>
                                  </w:tcBorders>
                                </w:tcPr>
                                <w:p w14:paraId="549F150D"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計</w:t>
                                  </w:r>
                                  <w:r w:rsidRPr="0076517C">
                                    <w:rPr>
                                      <w:sz w:val="16"/>
                                      <w:szCs w:val="16"/>
                                      <w:lang w:val="en-US"/>
                                    </w:rPr>
                                    <w:t>8</w:t>
                                  </w:r>
                                  <w:r w:rsidRPr="0076517C">
                                    <w:rPr>
                                      <w:rFonts w:hint="eastAsia"/>
                                      <w:sz w:val="16"/>
                                      <w:szCs w:val="16"/>
                                      <w:lang w:val="en-US"/>
                                    </w:rPr>
                                    <w:t>日間で平均</w:t>
                                  </w:r>
                                  <w:r w:rsidRPr="0076517C">
                                    <w:rPr>
                                      <w:sz w:val="16"/>
                                      <w:szCs w:val="16"/>
                                      <w:lang w:val="en-US"/>
                                    </w:rPr>
                                    <w:t>93%</w:t>
                                  </w:r>
                                  <w:r w:rsidRPr="0076517C">
                                    <w:rPr>
                                      <w:rFonts w:hint="eastAsia"/>
                                      <w:sz w:val="16"/>
                                      <w:szCs w:val="16"/>
                                      <w:lang w:val="en-US"/>
                                    </w:rPr>
                                    <w:t>の乗車数があった</w:t>
                                  </w:r>
                                </w:p>
                              </w:tc>
                            </w:tr>
                          </w:tbl>
                          <w:p w14:paraId="3412B25E" w14:textId="77777777" w:rsidR="003B7B86" w:rsidRPr="007B54C1" w:rsidRDefault="003B7B86" w:rsidP="007A3F72">
                            <w:pPr>
                              <w:ind w:leftChars="0" w:left="0" w:firstLineChars="0" w:firstLine="0"/>
                              <w:rPr>
                                <w:sz w:val="14"/>
                                <w:szCs w:val="14"/>
                                <w:lang w:val="en-US"/>
                              </w:rPr>
                            </w:pPr>
                          </w:p>
                          <w:p w14:paraId="4C51974A" w14:textId="77777777" w:rsidR="003B7B86" w:rsidRDefault="003B7B86" w:rsidP="007A3F72">
                            <w:pPr>
                              <w:ind w:leftChars="0" w:left="0" w:firstLineChars="0" w:firstLine="0"/>
                            </w:pPr>
                            <w:r w:rsidRPr="0076517C">
                              <w:rPr>
                                <w:rFonts w:hint="eastAsia"/>
                              </w:rPr>
                              <w:t>【</w:t>
                            </w:r>
                            <w:r w:rsidRPr="0076517C">
                              <w:t>課題</w:t>
                            </w:r>
                            <w:r w:rsidRPr="0076517C">
                              <w:rPr>
                                <w:rFonts w:hint="eastAsia"/>
                              </w:rPr>
                              <w:t>】</w:t>
                            </w:r>
                          </w:p>
                          <w:p w14:paraId="7125D53C" w14:textId="10077943" w:rsidR="003B7B86" w:rsidRPr="0076517C" w:rsidRDefault="003B7B86" w:rsidP="007A3F72">
                            <w:pPr>
                              <w:ind w:leftChars="0" w:left="0" w:firstLineChars="0" w:firstLine="0"/>
                            </w:pPr>
                            <w:r>
                              <w:rPr>
                                <w:rFonts w:hint="eastAsia"/>
                              </w:rPr>
                              <w:t>今年度はレベル2</w:t>
                            </w:r>
                            <w:r>
                              <w:rPr>
                                <w:rFonts w:hint="eastAsia"/>
                              </w:rPr>
                              <w:t>での運行としたため、無人運行、運転手費用削減のKPIが未達となったが、来年度以降においては本KPIに従った運行形式とともに、収益面において、協賛金、車内サイネージ等の広告収入などを検討したい。</w:t>
                            </w:r>
                          </w:p>
                          <w:p w14:paraId="53725974" w14:textId="77777777" w:rsidR="003B7B86" w:rsidRPr="007B54C1" w:rsidRDefault="003B7B86" w:rsidP="007A3F72">
                            <w:pPr>
                              <w:ind w:leftChars="0" w:left="0" w:firstLineChars="0" w:firstLine="0"/>
                              <w:rPr>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6C67D6" id="テキスト ボックス 6" o:spid="_x0000_s1030" type="#_x0000_t202" style="position:absolute;margin-left:0;margin-top:0;width:502.85pt;height:320.25pt;z-index:25166029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">
                <v:textbox>
                  <w:txbxContent>
                    <w:p w14:paraId="04961690" w14:textId="77777777" w:rsidR="003B7B86" w:rsidRDefault="003B7B86" w:rsidP="007A3F72">
                      <w:pPr>
                        <w:ind w:leftChars="0" w:left="0" w:firstLineChars="0" w:firstLine="0"/>
                      </w:pPr>
                      <w:r w:rsidRPr="00644ADF">
                        <w:rPr>
                          <w:rFonts w:hint="eastAsia"/>
                        </w:rPr>
                        <w:t>【成果】</w:t>
                      </w:r>
                    </w:p>
                    <w:p w14:paraId="0CEC49C3" w14:textId="77777777" w:rsidR="003B7B86" w:rsidRDefault="003B7B86" w:rsidP="007A3F72">
                      <w:pPr>
                        <w:ind w:leftChars="0" w:left="0" w:firstLineChars="0" w:firstLine="0"/>
                      </w:pPr>
                      <w:r>
                        <w:rPr>
                          <w:rFonts w:hint="eastAsia"/>
                        </w:rPr>
                        <w:t>今年度有人運行のため運転手費用削減、無人運行は目標未達となったが、目標乗車率は93%と目標値を大幅に達成することができた。</w:t>
                      </w:r>
                    </w:p>
                    <w:p w14:paraId="5FD68133" w14:textId="77777777" w:rsidR="003B7B86" w:rsidRDefault="003B7B86" w:rsidP="007A3F72">
                      <w:pPr>
                        <w:ind w:leftChars="0" w:left="0" w:firstLineChars="0" w:firstLine="0"/>
                      </w:pPr>
                      <w:r>
                        <w:rPr>
                          <w:rFonts w:hint="eastAsia"/>
                        </w:rPr>
                        <w:t>また、運賃収入を見据えた利用者アンケートにおいては、200円～300円が回答者(N=259)の8割を超えたことから現行路線の置き換えと同等の収入を想定することができた。</w:t>
                      </w:r>
                    </w:p>
                    <w:tbl>
                      <w:tblPr>
                        <w:tblStyle w:val="TableGrid"/>
                        <w:tblOverlap w:val="never"/>
                        <w:tblW w:w="9634" w:type="dxa"/>
                        <w:tblInd w:w="0" w:type="dxa"/>
                        <w:tblCellMar>
                          <w:top w:w="73" w:type="dxa"/>
                          <w:left w:w="107" w:type="dxa"/>
                          <w:right w:w="115" w:type="dxa"/>
                        </w:tblCellMar>
                        <w:tblLook w:val="04A0" w:firstRow="1" w:lastRow="0" w:firstColumn="1" w:lastColumn="0" w:noHBand="0" w:noVBand="1"/>
                      </w:tblPr>
                      <w:tblGrid>
                        <w:gridCol w:w="2405"/>
                        <w:gridCol w:w="2835"/>
                        <w:gridCol w:w="4394"/>
                      </w:tblGrid>
                      <w:tr w:rsidR="003B7B86" w:rsidRPr="007B54C1" w14:paraId="0DD0C30F" w14:textId="77777777" w:rsidTr="0076517C">
                        <w:trPr>
                          <w:trHeight w:val="369"/>
                        </w:trPr>
                        <w:tc>
                          <w:tcPr>
                            <w:tcW w:w="240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32766AE" w14:textId="77777777" w:rsidR="003B7B86" w:rsidRPr="0076517C" w:rsidRDefault="003B7B86" w:rsidP="007B54C1">
                            <w:pPr>
                              <w:ind w:leftChars="0" w:left="0" w:firstLineChars="0" w:firstLine="0"/>
                              <w:suppressOverlap/>
                              <w:rPr>
                                <w:sz w:val="16"/>
                                <w:szCs w:val="16"/>
                              </w:rPr>
                            </w:pPr>
                            <w:r w:rsidRPr="0076517C">
                              <w:rPr>
                                <w:rFonts w:cs="ＭＳ Ｐゴシック" w:hint="eastAsia"/>
                                <w:sz w:val="16"/>
                                <w:szCs w:val="16"/>
                              </w:rPr>
                              <w:t>検証項目・検証方法</w:t>
                            </w:r>
                          </w:p>
                        </w:tc>
                        <w:tc>
                          <w:tcPr>
                            <w:tcW w:w="28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9B034A" w14:textId="77777777" w:rsidR="003B7B86" w:rsidRPr="0076517C" w:rsidRDefault="003B7B86" w:rsidP="007B54C1">
                            <w:pPr>
                              <w:ind w:leftChars="0" w:left="0" w:firstLineChars="0" w:firstLine="0"/>
                              <w:suppressOverlap/>
                              <w:rPr>
                                <w:sz w:val="16"/>
                                <w:szCs w:val="16"/>
                              </w:rPr>
                            </w:pPr>
                            <w:r w:rsidRPr="0076517C">
                              <w:rPr>
                                <w:rFonts w:hint="eastAsia"/>
                                <w:sz w:val="16"/>
                                <w:szCs w:val="16"/>
                              </w:rPr>
                              <w:t>目標値</w:t>
                            </w:r>
                          </w:p>
                        </w:tc>
                        <w:tc>
                          <w:tcPr>
                            <w:tcW w:w="43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ADA252C" w14:textId="77777777" w:rsidR="003B7B86" w:rsidRPr="0076517C" w:rsidRDefault="003B7B86" w:rsidP="007B54C1">
                            <w:pPr>
                              <w:ind w:leftChars="0" w:left="0" w:firstLineChars="0" w:firstLine="0"/>
                              <w:suppressOverlap/>
                              <w:rPr>
                                <w:sz w:val="16"/>
                                <w:szCs w:val="16"/>
                              </w:rPr>
                            </w:pPr>
                            <w:r w:rsidRPr="0076517C">
                              <w:rPr>
                                <w:rFonts w:hint="eastAsia"/>
                                <w:sz w:val="16"/>
                                <w:szCs w:val="16"/>
                              </w:rPr>
                              <w:t>検証結果</w:t>
                            </w:r>
                          </w:p>
                        </w:tc>
                      </w:tr>
                      <w:tr w:rsidR="003B7B86" w:rsidRPr="007B54C1" w14:paraId="635C1603" w14:textId="77777777" w:rsidTr="0076517C">
                        <w:trPr>
                          <w:trHeight w:val="680"/>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1CD7C129"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運転手費用削減</w:t>
                            </w:r>
                          </w:p>
                          <w:p w14:paraId="1C1A09E7"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※一部区間で無人運行を行う</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DFAABC0" w14:textId="77777777" w:rsidR="003B7B86" w:rsidRPr="0076517C" w:rsidRDefault="003B7B86" w:rsidP="007B54C1">
                            <w:pPr>
                              <w:ind w:leftChars="0" w:left="0" w:firstLineChars="0" w:firstLine="0"/>
                              <w:suppressOverlap/>
                              <w:rPr>
                                <w:sz w:val="16"/>
                                <w:szCs w:val="16"/>
                                <w:lang w:val="en-US"/>
                              </w:rPr>
                            </w:pPr>
                            <w:r w:rsidRPr="0076517C">
                              <w:rPr>
                                <w:sz w:val="16"/>
                                <w:szCs w:val="16"/>
                                <w:lang w:val="en-US"/>
                              </w:rPr>
                              <w:t>2033</w:t>
                            </w:r>
                            <w:r w:rsidRPr="0076517C">
                              <w:rPr>
                                <w:rFonts w:hint="eastAsia"/>
                                <w:sz w:val="16"/>
                                <w:szCs w:val="16"/>
                                <w:lang w:val="en-US"/>
                              </w:rPr>
                              <w:t>年度に</w:t>
                            </w:r>
                            <w:r w:rsidRPr="0076517C">
                              <w:rPr>
                                <w:sz w:val="16"/>
                                <w:szCs w:val="16"/>
                                <w:lang w:val="en-US"/>
                              </w:rPr>
                              <w:t>2023</w:t>
                            </w:r>
                            <w:r w:rsidRPr="0076517C">
                              <w:rPr>
                                <w:rFonts w:hint="eastAsia"/>
                                <w:sz w:val="16"/>
                                <w:szCs w:val="16"/>
                                <w:lang w:val="en-US"/>
                              </w:rPr>
                              <w:t>年度比</w:t>
                            </w:r>
                            <w:r w:rsidRPr="0076517C">
                              <w:rPr>
                                <w:sz w:val="16"/>
                                <w:szCs w:val="16"/>
                                <w:lang w:val="en-US"/>
                              </w:rPr>
                              <w:t>5%</w:t>
                            </w:r>
                            <w:r w:rsidRPr="0076517C">
                              <w:rPr>
                                <w:rFonts w:hint="eastAsia"/>
                                <w:sz w:val="16"/>
                                <w:szCs w:val="16"/>
                                <w:lang w:val="en-US"/>
                              </w:rPr>
                              <w:t>削減</w:t>
                            </w:r>
                          </w:p>
                        </w:tc>
                        <w:tc>
                          <w:tcPr>
                            <w:tcW w:w="4394" w:type="dxa"/>
                            <w:tcBorders>
                              <w:top w:val="single" w:sz="4" w:space="0" w:color="000000"/>
                              <w:left w:val="single" w:sz="4" w:space="0" w:color="000000"/>
                              <w:bottom w:val="single" w:sz="4" w:space="0" w:color="000000"/>
                              <w:right w:val="single" w:sz="4" w:space="0" w:color="000000"/>
                            </w:tcBorders>
                          </w:tcPr>
                          <w:p w14:paraId="049BAD82"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今年度は全区間で有人運行としたため、運転手費用削減は出来なかった</w:t>
                            </w:r>
                          </w:p>
                        </w:tc>
                      </w:tr>
                      <w:tr w:rsidR="003B7B86" w:rsidRPr="007B54C1" w14:paraId="63DB31EC" w14:textId="77777777" w:rsidTr="0076517C">
                        <w:trPr>
                          <w:trHeight w:val="680"/>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5EC55D5C"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路線バス運行を自動に切り替える</w:t>
                            </w:r>
                          </w:p>
                          <w:p w14:paraId="549B7E51"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※一部路線バスで無人運行を行う</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C49D8D7"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将来的に臨港バス総運行本数のうち、約</w:t>
                            </w:r>
                            <w:r w:rsidRPr="0076517C">
                              <w:rPr>
                                <w:sz w:val="16"/>
                                <w:szCs w:val="16"/>
                                <w:lang w:val="en-US"/>
                              </w:rPr>
                              <w:t>3</w:t>
                            </w:r>
                            <w:r w:rsidRPr="0076517C">
                              <w:rPr>
                                <w:rFonts w:hint="eastAsia"/>
                                <w:sz w:val="16"/>
                                <w:szCs w:val="16"/>
                                <w:lang w:val="en-US"/>
                              </w:rPr>
                              <w:t>割の本数を自動運転に切り替える</w:t>
                            </w:r>
                          </w:p>
                        </w:tc>
                        <w:tc>
                          <w:tcPr>
                            <w:tcW w:w="4394" w:type="dxa"/>
                            <w:tcBorders>
                              <w:top w:val="single" w:sz="4" w:space="0" w:color="000000"/>
                              <w:left w:val="single" w:sz="4" w:space="0" w:color="000000"/>
                              <w:bottom w:val="single" w:sz="4" w:space="0" w:color="000000"/>
                              <w:right w:val="single" w:sz="4" w:space="0" w:color="000000"/>
                            </w:tcBorders>
                          </w:tcPr>
                          <w:p w14:paraId="6810B421"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今年度は全区間で有人運行としたため、路線バスの自動運行は出来なかった</w:t>
                            </w:r>
                          </w:p>
                        </w:tc>
                      </w:tr>
                      <w:tr w:rsidR="003B7B86" w:rsidRPr="007B54C1" w14:paraId="75F78769" w14:textId="77777777" w:rsidTr="0076517C">
                        <w:trPr>
                          <w:trHeight w:val="680"/>
                        </w:trPr>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6B172610"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目標乗車率が達成されるか</w:t>
                            </w:r>
                          </w:p>
                          <w:p w14:paraId="721C3343"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※各便の乗車人数を集計する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EE7907E" w14:textId="77777777" w:rsidR="003B7B86" w:rsidRPr="0076517C" w:rsidRDefault="003B7B86" w:rsidP="007B54C1">
                            <w:pPr>
                              <w:ind w:leftChars="0" w:left="0" w:firstLineChars="0" w:firstLine="0"/>
                              <w:suppressOverlap/>
                              <w:rPr>
                                <w:sz w:val="16"/>
                                <w:szCs w:val="16"/>
                                <w:lang w:val="en-US"/>
                              </w:rPr>
                            </w:pPr>
                            <w:r w:rsidRPr="0076517C">
                              <w:rPr>
                                <w:sz w:val="16"/>
                                <w:szCs w:val="16"/>
                                <w:lang w:val="en-US"/>
                              </w:rPr>
                              <w:t>61%</w:t>
                            </w:r>
                            <w:r w:rsidRPr="0076517C">
                              <w:rPr>
                                <w:rFonts w:hint="eastAsia"/>
                                <w:sz w:val="16"/>
                                <w:szCs w:val="16"/>
                                <w:lang w:val="en-US"/>
                              </w:rPr>
                              <w:t>（平均</w:t>
                            </w:r>
                            <w:r w:rsidRPr="0076517C">
                              <w:rPr>
                                <w:sz w:val="16"/>
                                <w:szCs w:val="16"/>
                                <w:lang w:val="en-US"/>
                              </w:rPr>
                              <w:t>8</w:t>
                            </w:r>
                            <w:r w:rsidRPr="0076517C">
                              <w:rPr>
                                <w:rFonts w:hint="eastAsia"/>
                                <w:sz w:val="16"/>
                                <w:szCs w:val="16"/>
                                <w:lang w:val="en-US"/>
                              </w:rPr>
                              <w:t>人</w:t>
                            </w:r>
                            <w:r w:rsidRPr="0076517C">
                              <w:rPr>
                                <w:sz w:val="16"/>
                                <w:szCs w:val="16"/>
                                <w:lang w:val="en-US"/>
                              </w:rPr>
                              <w:t>/</w:t>
                            </w:r>
                            <w:r w:rsidRPr="0076517C">
                              <w:rPr>
                                <w:rFonts w:hint="eastAsia"/>
                                <w:sz w:val="16"/>
                                <w:szCs w:val="16"/>
                                <w:lang w:val="en-US"/>
                              </w:rPr>
                              <w:t>座席数</w:t>
                            </w:r>
                            <w:r w:rsidRPr="0076517C">
                              <w:rPr>
                                <w:sz w:val="16"/>
                                <w:szCs w:val="16"/>
                                <w:lang w:val="en-US"/>
                              </w:rPr>
                              <w:t>13</w:t>
                            </w:r>
                            <w:r w:rsidRPr="0076517C">
                              <w:rPr>
                                <w:rFonts w:hint="eastAsia"/>
                                <w:sz w:val="16"/>
                                <w:szCs w:val="16"/>
                                <w:lang w:val="en-US"/>
                              </w:rPr>
                              <w:t>人）</w:t>
                            </w:r>
                          </w:p>
                        </w:tc>
                        <w:tc>
                          <w:tcPr>
                            <w:tcW w:w="4394" w:type="dxa"/>
                            <w:tcBorders>
                              <w:top w:val="single" w:sz="4" w:space="0" w:color="000000"/>
                              <w:left w:val="single" w:sz="4" w:space="0" w:color="000000"/>
                              <w:bottom w:val="single" w:sz="4" w:space="0" w:color="000000"/>
                              <w:right w:val="single" w:sz="4" w:space="0" w:color="000000"/>
                            </w:tcBorders>
                          </w:tcPr>
                          <w:p w14:paraId="549F150D" w14:textId="77777777" w:rsidR="003B7B86" w:rsidRPr="0076517C" w:rsidRDefault="003B7B86" w:rsidP="007B54C1">
                            <w:pPr>
                              <w:ind w:leftChars="0" w:left="0" w:firstLineChars="0" w:firstLine="0"/>
                              <w:suppressOverlap/>
                              <w:rPr>
                                <w:sz w:val="16"/>
                                <w:szCs w:val="16"/>
                                <w:lang w:val="en-US"/>
                              </w:rPr>
                            </w:pPr>
                            <w:r w:rsidRPr="0076517C">
                              <w:rPr>
                                <w:rFonts w:hint="eastAsia"/>
                                <w:sz w:val="16"/>
                                <w:szCs w:val="16"/>
                                <w:lang w:val="en-US"/>
                              </w:rPr>
                              <w:t>計</w:t>
                            </w:r>
                            <w:r w:rsidRPr="0076517C">
                              <w:rPr>
                                <w:sz w:val="16"/>
                                <w:szCs w:val="16"/>
                                <w:lang w:val="en-US"/>
                              </w:rPr>
                              <w:t>8</w:t>
                            </w:r>
                            <w:r w:rsidRPr="0076517C">
                              <w:rPr>
                                <w:rFonts w:hint="eastAsia"/>
                                <w:sz w:val="16"/>
                                <w:szCs w:val="16"/>
                                <w:lang w:val="en-US"/>
                              </w:rPr>
                              <w:t>日間で平均</w:t>
                            </w:r>
                            <w:r w:rsidRPr="0076517C">
                              <w:rPr>
                                <w:sz w:val="16"/>
                                <w:szCs w:val="16"/>
                                <w:lang w:val="en-US"/>
                              </w:rPr>
                              <w:t>93%</w:t>
                            </w:r>
                            <w:r w:rsidRPr="0076517C">
                              <w:rPr>
                                <w:rFonts w:hint="eastAsia"/>
                                <w:sz w:val="16"/>
                                <w:szCs w:val="16"/>
                                <w:lang w:val="en-US"/>
                              </w:rPr>
                              <w:t>の乗車数があった</w:t>
                            </w:r>
                          </w:p>
                        </w:tc>
                      </w:tr>
                    </w:tbl>
                    <w:p w14:paraId="3412B25E" w14:textId="77777777" w:rsidR="003B7B86" w:rsidRPr="007B54C1" w:rsidRDefault="003B7B86" w:rsidP="007A3F72">
                      <w:pPr>
                        <w:ind w:leftChars="0" w:left="0" w:firstLineChars="0" w:firstLine="0"/>
                        <w:rPr>
                          <w:sz w:val="14"/>
                          <w:szCs w:val="14"/>
                          <w:lang w:val="en-US"/>
                        </w:rPr>
                      </w:pPr>
                    </w:p>
                    <w:p w14:paraId="4C51974A" w14:textId="77777777" w:rsidR="003B7B86" w:rsidRDefault="003B7B86" w:rsidP="007A3F72">
                      <w:pPr>
                        <w:ind w:leftChars="0" w:left="0" w:firstLineChars="0" w:firstLine="0"/>
                      </w:pPr>
                      <w:r w:rsidRPr="0076517C">
                        <w:rPr>
                          <w:rFonts w:hint="eastAsia"/>
                        </w:rPr>
                        <w:t>【</w:t>
                      </w:r>
                      <w:r w:rsidRPr="0076517C">
                        <w:t>課題</w:t>
                      </w:r>
                      <w:r w:rsidRPr="0076517C">
                        <w:rPr>
                          <w:rFonts w:hint="eastAsia"/>
                        </w:rPr>
                        <w:t>】</w:t>
                      </w:r>
                    </w:p>
                    <w:p w14:paraId="7125D53C" w14:textId="10077943" w:rsidR="003B7B86" w:rsidRPr="0076517C" w:rsidRDefault="003B7B86" w:rsidP="007A3F72">
                      <w:pPr>
                        <w:ind w:leftChars="0" w:left="0" w:firstLineChars="0" w:firstLine="0"/>
                      </w:pPr>
                      <w:r>
                        <w:rPr>
                          <w:rFonts w:hint="eastAsia"/>
                        </w:rPr>
                        <w:t>今年度はレベル2</w:t>
                      </w:r>
                      <w:r>
                        <w:rPr>
                          <w:rFonts w:hint="eastAsia"/>
                        </w:rPr>
                        <w:t>での運行としたため、無人運行、運転手費用削減のKPIが未達となったが、来年度以降においては本KPIに従った運行形式とともに、収益面において、協賛金、車内サイネージ等の広告収入などを検討したい。</w:t>
                      </w:r>
                    </w:p>
                    <w:p w14:paraId="53725974" w14:textId="77777777" w:rsidR="003B7B86" w:rsidRPr="007B54C1" w:rsidRDefault="003B7B86" w:rsidP="007A3F72">
                      <w:pPr>
                        <w:ind w:leftChars="0" w:left="0" w:firstLineChars="0" w:firstLine="0"/>
                        <w:rPr>
                          <w:sz w:val="14"/>
                          <w:szCs w:val="14"/>
                        </w:rPr>
                      </w:pPr>
                    </w:p>
                  </w:txbxContent>
                </v:textbox>
                <w10:wrap type="square" anchorx="margin"/>
              </v:shape>
            </w:pict>
          </mc:Fallback>
        </mc:AlternateContent>
      </w:r>
    </w:p>
    <w:p w14:paraId="6C40868D" w14:textId="6A59503D" w:rsidR="004A15FD" w:rsidRDefault="00B70605" w:rsidP="004A15FD">
      <w:pPr>
        <w:ind w:leftChars="0" w:left="0" w:firstLineChars="0" w:firstLine="0"/>
        <w:rPr>
          <w:spacing w:val="-4"/>
          <w:lang w:eastAsia="zh-TW"/>
        </w:rPr>
      </w:pPr>
      <w:r w:rsidRPr="004A15FD">
        <w:rPr>
          <w:noProof/>
          <w:spacing w:val="-4"/>
          <w:lang w:val="en-US" w:bidi="ar-SA"/>
        </w:rPr>
        <w:lastRenderedPageBreak/>
        <mc:AlternateContent>
          <mc:Choice Requires="wps">
            <w:drawing>
              <wp:anchor distT="45720" distB="45720" distL="114300" distR="114300" simplePos="0" relativeHeight="251658243" behindDoc="0" locked="0" layoutInCell="1" allowOverlap="1" wp14:anchorId="6B088E4C" wp14:editId="7ED15C0C">
                <wp:simplePos x="0" y="0"/>
                <wp:positionH relativeFrom="margin">
                  <wp:align>left</wp:align>
                </wp:positionH>
                <wp:positionV relativeFrom="paragraph">
                  <wp:posOffset>384175</wp:posOffset>
                </wp:positionV>
                <wp:extent cx="6386195" cy="5162550"/>
                <wp:effectExtent l="0" t="0" r="14605" b="1905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162550"/>
                        </a:xfrm>
                        <a:prstGeom prst="rect">
                          <a:avLst/>
                        </a:prstGeom>
                        <a:solidFill>
                          <a:srgbClr val="FFFFFF"/>
                        </a:solidFill>
                        <a:ln w="9525">
                          <a:solidFill>
                            <a:srgbClr val="000000"/>
                          </a:solidFill>
                          <a:miter lim="800000"/>
                          <a:headEnd/>
                          <a:tailEnd/>
                        </a:ln>
                      </wps:spPr>
                      <wps:txbx>
                        <w:txbxContent>
                          <w:p w14:paraId="513E213A" w14:textId="7121EE3B" w:rsidR="003B7B86" w:rsidRDefault="003B7B86" w:rsidP="00B167D0">
                            <w:pPr>
                              <w:ind w:leftChars="0" w:left="0" w:firstLineChars="0" w:firstLine="0"/>
                            </w:pPr>
                            <w:r>
                              <w:rPr>
                                <w:rFonts w:hint="eastAsia"/>
                              </w:rPr>
                              <w:t>【成果】</w:t>
                            </w:r>
                          </w:p>
                          <w:p w14:paraId="68BC69B6" w14:textId="43BAD774" w:rsidR="003B7B86" w:rsidRDefault="003B7B86" w:rsidP="00880530">
                            <w:pPr>
                              <w:ind w:leftChars="0" w:left="0" w:firstLineChars="0" w:firstLine="0"/>
                            </w:pPr>
                            <w:r>
                              <w:rPr>
                                <w:rFonts w:hint="eastAsia"/>
                              </w:rPr>
                              <w:t>事前に設定したKPIは5/8</w:t>
                            </w:r>
                            <w:r>
                              <w:rPr>
                                <w:rFonts w:hint="eastAsia"/>
                              </w:rPr>
                              <w:t>の達成という結果となった。しかしながら、自動走行割合における課題が、路上駐車回避、右折時の交差点取り残されという大きな2つの事象であることが明確になったことが取組における大きな成果であると考える。</w:t>
                            </w:r>
                          </w:p>
                          <w:p w14:paraId="1F30507F" w14:textId="0C3B3927" w:rsidR="003B7B86" w:rsidRDefault="003B7B86" w:rsidP="00880530">
                            <w:pPr>
                              <w:ind w:leftChars="0" w:left="0" w:firstLineChars="0" w:firstLine="0"/>
                            </w:pPr>
                            <w:r>
                              <w:rPr>
                                <w:rFonts w:hint="eastAsia"/>
                              </w:rPr>
                              <w:t>設定した目標と実際の成果の比較を下記に示した。</w:t>
                            </w:r>
                          </w:p>
                          <w:tbl>
                            <w:tblPr>
                              <w:tblW w:w="9634" w:type="dxa"/>
                              <w:tblLayout w:type="fixed"/>
                              <w:tblCellMar>
                                <w:left w:w="99" w:type="dxa"/>
                                <w:right w:w="99" w:type="dxa"/>
                              </w:tblCellMar>
                              <w:tblLook w:val="04A0" w:firstRow="1" w:lastRow="0" w:firstColumn="1" w:lastColumn="0" w:noHBand="0" w:noVBand="1"/>
                            </w:tblPr>
                            <w:tblGrid>
                              <w:gridCol w:w="3964"/>
                              <w:gridCol w:w="3261"/>
                              <w:gridCol w:w="2409"/>
                            </w:tblGrid>
                            <w:tr w:rsidR="003B7B86" w:rsidRPr="00D80624" w14:paraId="39357951" w14:textId="77777777" w:rsidTr="00AB6806">
                              <w:trPr>
                                <w:trHeight w:val="20"/>
                              </w:trPr>
                              <w:tc>
                                <w:tcPr>
                                  <w:tcW w:w="396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0177FAC"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検証項目・検証方法</w:t>
                                  </w:r>
                                </w:p>
                              </w:tc>
                              <w:tc>
                                <w:tcPr>
                                  <w:tcW w:w="3261" w:type="dxa"/>
                                  <w:tcBorders>
                                    <w:top w:val="single" w:sz="4" w:space="0" w:color="auto"/>
                                    <w:left w:val="nil"/>
                                    <w:bottom w:val="single" w:sz="4" w:space="0" w:color="auto"/>
                                    <w:right w:val="single" w:sz="4" w:space="0" w:color="auto"/>
                                  </w:tcBorders>
                                  <w:shd w:val="clear" w:color="000000" w:fill="F2F2F2"/>
                                  <w:noWrap/>
                                  <w:vAlign w:val="center"/>
                                  <w:hideMark/>
                                </w:tcPr>
                                <w:p w14:paraId="0089CECB"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目標値</w:t>
                                  </w:r>
                                </w:p>
                              </w:tc>
                              <w:tc>
                                <w:tcPr>
                                  <w:tcW w:w="2409" w:type="dxa"/>
                                  <w:tcBorders>
                                    <w:top w:val="single" w:sz="4" w:space="0" w:color="auto"/>
                                    <w:left w:val="nil"/>
                                    <w:bottom w:val="single" w:sz="4" w:space="0" w:color="auto"/>
                                    <w:right w:val="single" w:sz="4" w:space="0" w:color="auto"/>
                                  </w:tcBorders>
                                  <w:shd w:val="clear" w:color="000000" w:fill="F2F2F2"/>
                                  <w:noWrap/>
                                  <w:vAlign w:val="center"/>
                                  <w:hideMark/>
                                </w:tcPr>
                                <w:p w14:paraId="41CEE50A"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検証結果</w:t>
                                  </w:r>
                                </w:p>
                              </w:tc>
                            </w:tr>
                            <w:tr w:rsidR="003B7B86" w:rsidRPr="00D80624" w14:paraId="4E1C5201"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37BDEB5"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①自動運転システムの安定性</w:t>
                                  </w:r>
                                  <w:r w:rsidRPr="0076517C">
                                    <w:rPr>
                                      <w:rFonts w:cs="ＭＳ Ｐゴシック" w:hint="eastAsia"/>
                                      <w:color w:val="000000"/>
                                      <w:sz w:val="16"/>
                                      <w:szCs w:val="16"/>
                                      <w:lang w:val="en-US" w:bidi="ar-SA"/>
                                    </w:rPr>
                                    <w:br/>
                                    <w:t>※走行ごとの走行データよりシステムエラー数をカウント</w:t>
                                  </w:r>
                                </w:p>
                              </w:tc>
                              <w:tc>
                                <w:tcPr>
                                  <w:tcW w:w="3261" w:type="dxa"/>
                                  <w:tcBorders>
                                    <w:top w:val="nil"/>
                                    <w:left w:val="nil"/>
                                    <w:bottom w:val="single" w:sz="4" w:space="0" w:color="auto"/>
                                    <w:right w:val="single" w:sz="4" w:space="0" w:color="auto"/>
                                  </w:tcBorders>
                                  <w:shd w:val="clear" w:color="auto" w:fill="auto"/>
                                  <w:vAlign w:val="center"/>
                                  <w:hideMark/>
                                </w:tcPr>
                                <w:p w14:paraId="521BAE21"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総走行便数の内、システムエラー率 10％以下</w:t>
                                  </w:r>
                                </w:p>
                              </w:tc>
                              <w:tc>
                                <w:tcPr>
                                  <w:tcW w:w="2409" w:type="dxa"/>
                                  <w:tcBorders>
                                    <w:top w:val="nil"/>
                                    <w:left w:val="nil"/>
                                    <w:bottom w:val="single" w:sz="4" w:space="0" w:color="auto"/>
                                    <w:right w:val="single" w:sz="4" w:space="0" w:color="auto"/>
                                  </w:tcBorders>
                                  <w:shd w:val="clear" w:color="auto" w:fill="auto"/>
                                  <w:vAlign w:val="center"/>
                                  <w:hideMark/>
                                </w:tcPr>
                                <w:p w14:paraId="0AF402CE"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システムエラー率：14％</w:t>
                                  </w:r>
                                </w:p>
                              </w:tc>
                            </w:tr>
                            <w:tr w:rsidR="003B7B86" w:rsidRPr="00D80624" w14:paraId="71E2BC0D"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2F82E0E8"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②運休率からみた実装の可能性</w:t>
                                  </w:r>
                                  <w:r w:rsidRPr="0076517C">
                                    <w:rPr>
                                      <w:rFonts w:cs="ＭＳ Ｐゴシック" w:hint="eastAsia"/>
                                      <w:color w:val="000000"/>
                                      <w:sz w:val="16"/>
                                      <w:szCs w:val="16"/>
                                      <w:lang w:val="en-US" w:bidi="ar-SA"/>
                                    </w:rPr>
                                    <w:br/>
                                    <w:t>※走行データより運休数を算出し、総運行数から割合を算出</w:t>
                                  </w:r>
                                </w:p>
                              </w:tc>
                              <w:tc>
                                <w:tcPr>
                                  <w:tcW w:w="3261" w:type="dxa"/>
                                  <w:tcBorders>
                                    <w:top w:val="nil"/>
                                    <w:left w:val="nil"/>
                                    <w:bottom w:val="single" w:sz="4" w:space="0" w:color="auto"/>
                                    <w:right w:val="single" w:sz="4" w:space="0" w:color="auto"/>
                                  </w:tcBorders>
                                  <w:shd w:val="clear" w:color="auto" w:fill="auto"/>
                                  <w:vAlign w:val="center"/>
                                  <w:hideMark/>
                                </w:tcPr>
                                <w:p w14:paraId="4AFAF760"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総運行数の内、運休率 5％以下</w:t>
                                  </w:r>
                                </w:p>
                              </w:tc>
                              <w:tc>
                                <w:tcPr>
                                  <w:tcW w:w="2409" w:type="dxa"/>
                                  <w:tcBorders>
                                    <w:top w:val="nil"/>
                                    <w:left w:val="nil"/>
                                    <w:bottom w:val="single" w:sz="4" w:space="0" w:color="auto"/>
                                    <w:right w:val="single" w:sz="4" w:space="0" w:color="auto"/>
                                  </w:tcBorders>
                                  <w:shd w:val="clear" w:color="auto" w:fill="auto"/>
                                  <w:vAlign w:val="center"/>
                                  <w:hideMark/>
                                </w:tcPr>
                                <w:p w14:paraId="18F10893"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運休率：０％</w:t>
                                  </w:r>
                                </w:p>
                              </w:tc>
                            </w:tr>
                            <w:tr w:rsidR="003B7B86" w:rsidRPr="00D80624" w14:paraId="3E2B4F27"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225537F5"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③連携対象信号の交差点において、信号情報連携による信号灯色切り替わりタイミング（ジレンマゾーン）の回避（停止線手前での正確で快適な停止）</w:t>
                                  </w:r>
                                </w:p>
                              </w:tc>
                              <w:tc>
                                <w:tcPr>
                                  <w:tcW w:w="3261" w:type="dxa"/>
                                  <w:tcBorders>
                                    <w:top w:val="nil"/>
                                    <w:left w:val="nil"/>
                                    <w:bottom w:val="single" w:sz="4" w:space="0" w:color="auto"/>
                                    <w:right w:val="single" w:sz="4" w:space="0" w:color="auto"/>
                                  </w:tcBorders>
                                  <w:shd w:val="clear" w:color="auto" w:fill="auto"/>
                                  <w:vAlign w:val="center"/>
                                  <w:hideMark/>
                                </w:tcPr>
                                <w:p w14:paraId="3A5087F3"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該当の連携信号通過時に急停止した回数5％以下</w:t>
                                  </w:r>
                                </w:p>
                              </w:tc>
                              <w:tc>
                                <w:tcPr>
                                  <w:tcW w:w="2409" w:type="dxa"/>
                                  <w:tcBorders>
                                    <w:top w:val="nil"/>
                                    <w:left w:val="nil"/>
                                    <w:bottom w:val="single" w:sz="4" w:space="0" w:color="auto"/>
                                    <w:right w:val="single" w:sz="4" w:space="0" w:color="auto"/>
                                  </w:tcBorders>
                                  <w:shd w:val="clear" w:color="auto" w:fill="auto"/>
                                  <w:vAlign w:val="center"/>
                                  <w:hideMark/>
                                </w:tcPr>
                                <w:p w14:paraId="3E7C35DE"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急停車率:0%</w:t>
                                  </w:r>
                                </w:p>
                              </w:tc>
                            </w:tr>
                            <w:tr w:rsidR="003B7B86" w:rsidRPr="00D80624" w14:paraId="16512876"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E886C47"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④自動走行割合</w:t>
                                  </w:r>
                                  <w:r w:rsidRPr="0076517C">
                                    <w:rPr>
                                      <w:rFonts w:cs="ＭＳ Ｐゴシック" w:hint="eastAsia"/>
                                      <w:color w:val="000000"/>
                                      <w:sz w:val="16"/>
                                      <w:szCs w:val="16"/>
                                      <w:lang w:val="en-US" w:bidi="ar-SA"/>
                                    </w:rPr>
                                    <w:br/>
                                    <w:t>※あらかじめ手動走行区間に設定した箇所以外での走行距離にて算出</w:t>
                                  </w:r>
                                </w:p>
                              </w:tc>
                              <w:tc>
                                <w:tcPr>
                                  <w:tcW w:w="3261" w:type="dxa"/>
                                  <w:tcBorders>
                                    <w:top w:val="nil"/>
                                    <w:left w:val="nil"/>
                                    <w:bottom w:val="single" w:sz="4" w:space="0" w:color="auto"/>
                                    <w:right w:val="single" w:sz="4" w:space="0" w:color="auto"/>
                                  </w:tcBorders>
                                  <w:shd w:val="clear" w:color="auto" w:fill="auto"/>
                                  <w:vAlign w:val="center"/>
                                  <w:hideMark/>
                                </w:tcPr>
                                <w:p w14:paraId="72AEA2DA"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自動走行率９０％以上</w:t>
                                  </w:r>
                                </w:p>
                              </w:tc>
                              <w:tc>
                                <w:tcPr>
                                  <w:tcW w:w="2409" w:type="dxa"/>
                                  <w:tcBorders>
                                    <w:top w:val="nil"/>
                                    <w:left w:val="nil"/>
                                    <w:bottom w:val="single" w:sz="4" w:space="0" w:color="auto"/>
                                    <w:right w:val="single" w:sz="4" w:space="0" w:color="auto"/>
                                  </w:tcBorders>
                                  <w:shd w:val="clear" w:color="auto" w:fill="auto"/>
                                  <w:vAlign w:val="center"/>
                                  <w:hideMark/>
                                </w:tcPr>
                                <w:p w14:paraId="30AA74D7"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自動走行率:86.8%</w:t>
                                  </w:r>
                                </w:p>
                              </w:tc>
                            </w:tr>
                            <w:tr w:rsidR="003B7B86" w:rsidRPr="00D80624" w14:paraId="437E48D9"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289EDDD"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⑤乗り心地満足度</w:t>
                                  </w:r>
                                  <w:r w:rsidRPr="0076517C">
                                    <w:rPr>
                                      <w:rFonts w:cs="ＭＳ Ｐゴシック" w:hint="eastAsia"/>
                                      <w:color w:val="000000"/>
                                      <w:sz w:val="16"/>
                                      <w:szCs w:val="16"/>
                                      <w:lang w:val="en-US" w:bidi="ar-SA"/>
                                    </w:rPr>
                                    <w:br/>
                                    <w:t>※アンケート集計、分析</w:t>
                                  </w:r>
                                </w:p>
                              </w:tc>
                              <w:tc>
                                <w:tcPr>
                                  <w:tcW w:w="3261" w:type="dxa"/>
                                  <w:tcBorders>
                                    <w:top w:val="nil"/>
                                    <w:left w:val="nil"/>
                                    <w:bottom w:val="single" w:sz="4" w:space="0" w:color="auto"/>
                                    <w:right w:val="single" w:sz="4" w:space="0" w:color="auto"/>
                                  </w:tcBorders>
                                  <w:shd w:val="clear" w:color="auto" w:fill="auto"/>
                                  <w:vAlign w:val="center"/>
                                  <w:hideMark/>
                                </w:tcPr>
                                <w:p w14:paraId="40771D90"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該当項目で平均3.5以上の評価</w:t>
                                  </w:r>
                                </w:p>
                              </w:tc>
                              <w:tc>
                                <w:tcPr>
                                  <w:tcW w:w="2409" w:type="dxa"/>
                                  <w:tcBorders>
                                    <w:top w:val="nil"/>
                                    <w:left w:val="nil"/>
                                    <w:bottom w:val="single" w:sz="4" w:space="0" w:color="auto"/>
                                    <w:right w:val="single" w:sz="4" w:space="0" w:color="auto"/>
                                  </w:tcBorders>
                                  <w:shd w:val="clear" w:color="auto" w:fill="auto"/>
                                  <w:vAlign w:val="center"/>
                                  <w:hideMark/>
                                </w:tcPr>
                                <w:p w14:paraId="34B5F4D4"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平均評価：3.996</w:t>
                                  </w:r>
                                </w:p>
                              </w:tc>
                            </w:tr>
                            <w:tr w:rsidR="003B7B86" w:rsidRPr="00D80624" w14:paraId="6A724E02"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EBD92E2"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⑥信号機が無い横断歩道での誤検知のカウント</w:t>
                                  </w:r>
                                  <w:r w:rsidRPr="0076517C">
                                    <w:rPr>
                                      <w:rFonts w:cs="ＭＳ Ｐゴシック" w:hint="eastAsia"/>
                                      <w:color w:val="000000"/>
                                      <w:sz w:val="16"/>
                                      <w:szCs w:val="16"/>
                                      <w:lang w:val="en-US" w:bidi="ar-SA"/>
                                    </w:rPr>
                                    <w:br/>
                                    <w:t>※走行データより集計、分析</w:t>
                                  </w:r>
                                </w:p>
                              </w:tc>
                              <w:tc>
                                <w:tcPr>
                                  <w:tcW w:w="3261" w:type="dxa"/>
                                  <w:tcBorders>
                                    <w:top w:val="nil"/>
                                    <w:left w:val="nil"/>
                                    <w:bottom w:val="single" w:sz="4" w:space="0" w:color="auto"/>
                                    <w:right w:val="single" w:sz="4" w:space="0" w:color="auto"/>
                                  </w:tcBorders>
                                  <w:shd w:val="clear" w:color="auto" w:fill="auto"/>
                                  <w:vAlign w:val="center"/>
                                  <w:hideMark/>
                                </w:tcPr>
                                <w:p w14:paraId="29B8D114"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走行回数×信号機のない横断歩道数の10％以下</w:t>
                                  </w:r>
                                </w:p>
                              </w:tc>
                              <w:tc>
                                <w:tcPr>
                                  <w:tcW w:w="2409" w:type="dxa"/>
                                  <w:tcBorders>
                                    <w:top w:val="nil"/>
                                    <w:left w:val="nil"/>
                                    <w:bottom w:val="single" w:sz="4" w:space="0" w:color="auto"/>
                                    <w:right w:val="single" w:sz="4" w:space="0" w:color="auto"/>
                                  </w:tcBorders>
                                  <w:shd w:val="clear" w:color="auto" w:fill="auto"/>
                                  <w:vAlign w:val="center"/>
                                  <w:hideMark/>
                                </w:tcPr>
                                <w:p w14:paraId="3239B21A"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失敗率：0.62%</w:t>
                                  </w:r>
                                </w:p>
                              </w:tc>
                            </w:tr>
                            <w:tr w:rsidR="003B7B86" w:rsidRPr="00D80624" w14:paraId="490667FB"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3E279644"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⑦右折の自動化</w:t>
                                  </w:r>
                                  <w:r w:rsidRPr="0076517C">
                                    <w:rPr>
                                      <w:rFonts w:cs="ＭＳ Ｐゴシック" w:hint="eastAsia"/>
                                      <w:color w:val="000000"/>
                                      <w:sz w:val="16"/>
                                      <w:szCs w:val="16"/>
                                      <w:lang w:val="en-US" w:bidi="ar-SA"/>
                                    </w:rPr>
                                    <w:br/>
                                    <w:t>※走行データより集計、分析</w:t>
                                  </w:r>
                                </w:p>
                              </w:tc>
                              <w:tc>
                                <w:tcPr>
                                  <w:tcW w:w="3261" w:type="dxa"/>
                                  <w:tcBorders>
                                    <w:top w:val="nil"/>
                                    <w:left w:val="nil"/>
                                    <w:bottom w:val="single" w:sz="4" w:space="0" w:color="auto"/>
                                    <w:right w:val="single" w:sz="4" w:space="0" w:color="auto"/>
                                  </w:tcBorders>
                                  <w:shd w:val="clear" w:color="auto" w:fill="auto"/>
                                  <w:vAlign w:val="center"/>
                                  <w:hideMark/>
                                </w:tcPr>
                                <w:p w14:paraId="0FBC8BFE"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自動運転での右折失敗率 30％以下</w:t>
                                  </w:r>
                                </w:p>
                              </w:tc>
                              <w:tc>
                                <w:tcPr>
                                  <w:tcW w:w="2409" w:type="dxa"/>
                                  <w:tcBorders>
                                    <w:top w:val="nil"/>
                                    <w:left w:val="nil"/>
                                    <w:bottom w:val="single" w:sz="4" w:space="0" w:color="auto"/>
                                    <w:right w:val="single" w:sz="4" w:space="0" w:color="auto"/>
                                  </w:tcBorders>
                                  <w:shd w:val="clear" w:color="auto" w:fill="auto"/>
                                  <w:vAlign w:val="center"/>
                                  <w:hideMark/>
                                </w:tcPr>
                                <w:p w14:paraId="4F534838"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失敗率：21％</w:t>
                                  </w:r>
                                </w:p>
                              </w:tc>
                            </w:tr>
                            <w:tr w:rsidR="003B7B86" w:rsidRPr="00D80624" w14:paraId="361ED4ED"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5CFE7A5"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⑧再利用意向の確認</w:t>
                                  </w:r>
                                  <w:r w:rsidRPr="0076517C">
                                    <w:rPr>
                                      <w:rFonts w:cs="ＭＳ Ｐゴシック" w:hint="eastAsia"/>
                                      <w:color w:val="000000"/>
                                      <w:sz w:val="16"/>
                                      <w:szCs w:val="16"/>
                                      <w:lang w:val="en-US" w:bidi="ar-SA"/>
                                    </w:rPr>
                                    <w:br/>
                                    <w:t>※利用者アンケートの取得</w:t>
                                  </w:r>
                                </w:p>
                              </w:tc>
                              <w:tc>
                                <w:tcPr>
                                  <w:tcW w:w="3261" w:type="dxa"/>
                                  <w:tcBorders>
                                    <w:top w:val="nil"/>
                                    <w:left w:val="nil"/>
                                    <w:bottom w:val="single" w:sz="4" w:space="0" w:color="auto"/>
                                    <w:right w:val="single" w:sz="4" w:space="0" w:color="auto"/>
                                  </w:tcBorders>
                                  <w:shd w:val="clear" w:color="auto" w:fill="auto"/>
                                  <w:vAlign w:val="center"/>
                                  <w:hideMark/>
                                </w:tcPr>
                                <w:p w14:paraId="63F66826"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利用者の再利用意向が90％以上</w:t>
                                  </w:r>
                                </w:p>
                              </w:tc>
                              <w:tc>
                                <w:tcPr>
                                  <w:tcW w:w="2409" w:type="dxa"/>
                                  <w:tcBorders>
                                    <w:top w:val="nil"/>
                                    <w:left w:val="nil"/>
                                    <w:bottom w:val="single" w:sz="4" w:space="0" w:color="auto"/>
                                    <w:right w:val="single" w:sz="4" w:space="0" w:color="auto"/>
                                  </w:tcBorders>
                                  <w:shd w:val="clear" w:color="auto" w:fill="auto"/>
                                  <w:vAlign w:val="center"/>
                                  <w:hideMark/>
                                </w:tcPr>
                                <w:p w14:paraId="7F067762"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再利用意向率:86%</w:t>
                                  </w:r>
                                </w:p>
                              </w:tc>
                            </w:tr>
                          </w:tbl>
                          <w:p w14:paraId="73C5C00D" w14:textId="77777777" w:rsidR="003B7B86" w:rsidRDefault="003B7B86" w:rsidP="00880530">
                            <w:pPr>
                              <w:ind w:leftChars="0" w:left="0" w:firstLineChars="0" w:firstLine="0"/>
                            </w:pPr>
                          </w:p>
                          <w:p w14:paraId="049FF0EA" w14:textId="77777777" w:rsidR="003B7B86" w:rsidRDefault="003B7B86" w:rsidP="00880530">
                            <w:pPr>
                              <w:ind w:leftChars="0" w:left="0" w:firstLineChars="0" w:firstLine="0"/>
                            </w:pPr>
                            <w:r>
                              <w:rPr>
                                <w:rFonts w:hint="eastAsia"/>
                              </w:rPr>
                              <w:t>【課題】</w:t>
                            </w:r>
                          </w:p>
                          <w:p w14:paraId="07CA4567" w14:textId="4F8974B6" w:rsidR="003B7B86" w:rsidRDefault="003B7B86" w:rsidP="00880530">
                            <w:pPr>
                              <w:ind w:leftChars="0" w:left="0" w:firstLineChars="0" w:firstLine="0"/>
                            </w:pPr>
                            <w:r>
                              <w:rPr>
                                <w:rFonts w:hint="eastAsia"/>
                              </w:rPr>
                              <w:t>路上駐車や交差</w:t>
                            </w:r>
                            <w:proofErr w:type="gramStart"/>
                            <w:r>
                              <w:rPr>
                                <w:rFonts w:hint="eastAsia"/>
                              </w:rPr>
                              <w:t>点での取り残され</w:t>
                            </w:r>
                            <w:proofErr w:type="gramEnd"/>
                            <w:r>
                              <w:rPr>
                                <w:rFonts w:hint="eastAsia"/>
                              </w:rPr>
                              <w:t>事象の対策の他、通信状況の悪化による経路配信の問題等も挙げられる。インフラ協調や通信環境改善に向けた取り組みを実施し、本フィールドでのテストを重ねることで今年度のKPIを達成し自動走行割合の向上に努めるとともに、周辺住民や該当ルート走行車両への自動運転車両の認知や周知喚起を行いつつ社会実装に向けた取り組みを強化していく必要がある。</w:t>
                            </w:r>
                          </w:p>
                          <w:p w14:paraId="3319B0BD" w14:textId="671268DC" w:rsidR="003B7B86" w:rsidRDefault="003B7B86" w:rsidP="00644ADF">
                            <w:pPr>
                              <w:ind w:leftChars="0" w:left="0" w:firstLineChars="0" w:firstLine="0"/>
                            </w:pPr>
                            <w: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30.25pt;width:502.85pt;height:406.5pt;z-index:251658243;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">
                <v:textbox>
                  <w:txbxContent>
                    <w:p w14:paraId="513E213A" w14:textId="7121EE3B" w:rsidR="003B7B86" w:rsidRDefault="003B7B86" w:rsidP="00B167D0">
                      <w:pPr>
                        <w:ind w:leftChars="0" w:left="0" w:firstLineChars="0" w:firstLine="0"/>
                      </w:pPr>
                      <w:r>
                        <w:rPr>
                          <w:rFonts w:hint="eastAsia"/>
                        </w:rPr>
                        <w:t>【成果】</w:t>
                      </w:r>
                    </w:p>
                    <w:p w14:paraId="68BC69B6" w14:textId="43BAD774" w:rsidR="003B7B86" w:rsidRDefault="003B7B86" w:rsidP="00880530">
                      <w:pPr>
                        <w:ind w:leftChars="0" w:left="0" w:firstLineChars="0" w:firstLine="0"/>
                      </w:pPr>
                      <w:r>
                        <w:rPr>
                          <w:rFonts w:hint="eastAsia"/>
                        </w:rPr>
                        <w:t>事前に設定したKPIは5/8</w:t>
                      </w:r>
                      <w:r>
                        <w:rPr>
                          <w:rFonts w:hint="eastAsia"/>
                        </w:rPr>
                        <w:t>の達成という結果となった。しかしながら、自動走行割合における課題が、路上駐車回避、右折時の交差点取り残されという大きな2つの事象であることが明確になったことが取組における大きな成果であると考える。</w:t>
                      </w:r>
                    </w:p>
                    <w:p w14:paraId="1F30507F" w14:textId="0C3B3927" w:rsidR="003B7B86" w:rsidRDefault="003B7B86" w:rsidP="00880530">
                      <w:pPr>
                        <w:ind w:leftChars="0" w:left="0" w:firstLineChars="0" w:firstLine="0"/>
                      </w:pPr>
                      <w:r>
                        <w:rPr>
                          <w:rFonts w:hint="eastAsia"/>
                        </w:rPr>
                        <w:t>設定した目標と実際の成果の比較を下記に示した。</w:t>
                      </w:r>
                    </w:p>
                    <w:tbl>
                      <w:tblPr>
                        <w:tblW w:w="9634" w:type="dxa"/>
                        <w:tblLayout w:type="fixed"/>
                        <w:tblCellMar>
                          <w:left w:w="99" w:type="dxa"/>
                          <w:right w:w="99" w:type="dxa"/>
                        </w:tblCellMar>
                        <w:tblLook w:val="04A0" w:firstRow="1" w:lastRow="0" w:firstColumn="1" w:lastColumn="0" w:noHBand="0" w:noVBand="1"/>
                      </w:tblPr>
                      <w:tblGrid>
                        <w:gridCol w:w="3964"/>
                        <w:gridCol w:w="3261"/>
                        <w:gridCol w:w="2409"/>
                      </w:tblGrid>
                      <w:tr w:rsidR="003B7B86" w:rsidRPr="00D80624" w14:paraId="39357951" w14:textId="77777777" w:rsidTr="00AB6806">
                        <w:trPr>
                          <w:trHeight w:val="20"/>
                        </w:trPr>
                        <w:tc>
                          <w:tcPr>
                            <w:tcW w:w="396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0177FAC"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検証項目・検証方法</w:t>
                            </w:r>
                          </w:p>
                        </w:tc>
                        <w:tc>
                          <w:tcPr>
                            <w:tcW w:w="3261" w:type="dxa"/>
                            <w:tcBorders>
                              <w:top w:val="single" w:sz="4" w:space="0" w:color="auto"/>
                              <w:left w:val="nil"/>
                              <w:bottom w:val="single" w:sz="4" w:space="0" w:color="auto"/>
                              <w:right w:val="single" w:sz="4" w:space="0" w:color="auto"/>
                            </w:tcBorders>
                            <w:shd w:val="clear" w:color="000000" w:fill="F2F2F2"/>
                            <w:noWrap/>
                            <w:vAlign w:val="center"/>
                            <w:hideMark/>
                          </w:tcPr>
                          <w:p w14:paraId="0089CECB"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目標値</w:t>
                            </w:r>
                          </w:p>
                        </w:tc>
                        <w:tc>
                          <w:tcPr>
                            <w:tcW w:w="2409" w:type="dxa"/>
                            <w:tcBorders>
                              <w:top w:val="single" w:sz="4" w:space="0" w:color="auto"/>
                              <w:left w:val="nil"/>
                              <w:bottom w:val="single" w:sz="4" w:space="0" w:color="auto"/>
                              <w:right w:val="single" w:sz="4" w:space="0" w:color="auto"/>
                            </w:tcBorders>
                            <w:shd w:val="clear" w:color="000000" w:fill="F2F2F2"/>
                            <w:noWrap/>
                            <w:vAlign w:val="center"/>
                            <w:hideMark/>
                          </w:tcPr>
                          <w:p w14:paraId="41CEE50A"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検証結果</w:t>
                            </w:r>
                          </w:p>
                        </w:tc>
                      </w:tr>
                      <w:tr w:rsidR="003B7B86" w:rsidRPr="00D80624" w14:paraId="4E1C5201"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37BDEB5"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①自動運転システムの安定性</w:t>
                            </w:r>
                            <w:r w:rsidRPr="0076517C">
                              <w:rPr>
                                <w:rFonts w:cs="ＭＳ Ｐゴシック" w:hint="eastAsia"/>
                                <w:color w:val="000000"/>
                                <w:sz w:val="16"/>
                                <w:szCs w:val="16"/>
                                <w:lang w:val="en-US" w:bidi="ar-SA"/>
                              </w:rPr>
                              <w:br/>
                              <w:t>※走行ごとの走行データよりシステムエラー数をカウント</w:t>
                            </w:r>
                          </w:p>
                        </w:tc>
                        <w:tc>
                          <w:tcPr>
                            <w:tcW w:w="3261" w:type="dxa"/>
                            <w:tcBorders>
                              <w:top w:val="nil"/>
                              <w:left w:val="nil"/>
                              <w:bottom w:val="single" w:sz="4" w:space="0" w:color="auto"/>
                              <w:right w:val="single" w:sz="4" w:space="0" w:color="auto"/>
                            </w:tcBorders>
                            <w:shd w:val="clear" w:color="auto" w:fill="auto"/>
                            <w:vAlign w:val="center"/>
                            <w:hideMark/>
                          </w:tcPr>
                          <w:p w14:paraId="521BAE21"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総走行便数の内、システムエラー率 10％以下</w:t>
                            </w:r>
                          </w:p>
                        </w:tc>
                        <w:tc>
                          <w:tcPr>
                            <w:tcW w:w="2409" w:type="dxa"/>
                            <w:tcBorders>
                              <w:top w:val="nil"/>
                              <w:left w:val="nil"/>
                              <w:bottom w:val="single" w:sz="4" w:space="0" w:color="auto"/>
                              <w:right w:val="single" w:sz="4" w:space="0" w:color="auto"/>
                            </w:tcBorders>
                            <w:shd w:val="clear" w:color="auto" w:fill="auto"/>
                            <w:vAlign w:val="center"/>
                            <w:hideMark/>
                          </w:tcPr>
                          <w:p w14:paraId="0AF402CE"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システムエラー率：14％</w:t>
                            </w:r>
                          </w:p>
                        </w:tc>
                      </w:tr>
                      <w:tr w:rsidR="003B7B86" w:rsidRPr="00D80624" w14:paraId="71E2BC0D"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2F82E0E8"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②運休率からみた実装の可能性</w:t>
                            </w:r>
                            <w:r w:rsidRPr="0076517C">
                              <w:rPr>
                                <w:rFonts w:cs="ＭＳ Ｐゴシック" w:hint="eastAsia"/>
                                <w:color w:val="000000"/>
                                <w:sz w:val="16"/>
                                <w:szCs w:val="16"/>
                                <w:lang w:val="en-US" w:bidi="ar-SA"/>
                              </w:rPr>
                              <w:br/>
                              <w:t>※走行データより運休数を算出し、総運行数から割合を算出</w:t>
                            </w:r>
                          </w:p>
                        </w:tc>
                        <w:tc>
                          <w:tcPr>
                            <w:tcW w:w="3261" w:type="dxa"/>
                            <w:tcBorders>
                              <w:top w:val="nil"/>
                              <w:left w:val="nil"/>
                              <w:bottom w:val="single" w:sz="4" w:space="0" w:color="auto"/>
                              <w:right w:val="single" w:sz="4" w:space="0" w:color="auto"/>
                            </w:tcBorders>
                            <w:shd w:val="clear" w:color="auto" w:fill="auto"/>
                            <w:vAlign w:val="center"/>
                            <w:hideMark/>
                          </w:tcPr>
                          <w:p w14:paraId="4AFAF760"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総運行数の内、運休率 5％以下</w:t>
                            </w:r>
                          </w:p>
                        </w:tc>
                        <w:tc>
                          <w:tcPr>
                            <w:tcW w:w="2409" w:type="dxa"/>
                            <w:tcBorders>
                              <w:top w:val="nil"/>
                              <w:left w:val="nil"/>
                              <w:bottom w:val="single" w:sz="4" w:space="0" w:color="auto"/>
                              <w:right w:val="single" w:sz="4" w:space="0" w:color="auto"/>
                            </w:tcBorders>
                            <w:shd w:val="clear" w:color="auto" w:fill="auto"/>
                            <w:vAlign w:val="center"/>
                            <w:hideMark/>
                          </w:tcPr>
                          <w:p w14:paraId="18F10893"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運休率：０％</w:t>
                            </w:r>
                          </w:p>
                        </w:tc>
                      </w:tr>
                      <w:tr w:rsidR="003B7B86" w:rsidRPr="00D80624" w14:paraId="3E2B4F27"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225537F5"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③連携対象信号の交差点において、信号情報連携による信号灯色切り替わりタイミング（ジレンマゾーン）の回避（停止線手前での正確で快適な停止）</w:t>
                            </w:r>
                          </w:p>
                        </w:tc>
                        <w:tc>
                          <w:tcPr>
                            <w:tcW w:w="3261" w:type="dxa"/>
                            <w:tcBorders>
                              <w:top w:val="nil"/>
                              <w:left w:val="nil"/>
                              <w:bottom w:val="single" w:sz="4" w:space="0" w:color="auto"/>
                              <w:right w:val="single" w:sz="4" w:space="0" w:color="auto"/>
                            </w:tcBorders>
                            <w:shd w:val="clear" w:color="auto" w:fill="auto"/>
                            <w:vAlign w:val="center"/>
                            <w:hideMark/>
                          </w:tcPr>
                          <w:p w14:paraId="3A5087F3"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該当の連携信号通過時に急停止した回数5％以下</w:t>
                            </w:r>
                          </w:p>
                        </w:tc>
                        <w:tc>
                          <w:tcPr>
                            <w:tcW w:w="2409" w:type="dxa"/>
                            <w:tcBorders>
                              <w:top w:val="nil"/>
                              <w:left w:val="nil"/>
                              <w:bottom w:val="single" w:sz="4" w:space="0" w:color="auto"/>
                              <w:right w:val="single" w:sz="4" w:space="0" w:color="auto"/>
                            </w:tcBorders>
                            <w:shd w:val="clear" w:color="auto" w:fill="auto"/>
                            <w:vAlign w:val="center"/>
                            <w:hideMark/>
                          </w:tcPr>
                          <w:p w14:paraId="3E7C35DE"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急停車率:0%</w:t>
                            </w:r>
                          </w:p>
                        </w:tc>
                      </w:tr>
                      <w:tr w:rsidR="003B7B86" w:rsidRPr="00D80624" w14:paraId="16512876"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E886C47"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④自動走行割合</w:t>
                            </w:r>
                            <w:r w:rsidRPr="0076517C">
                              <w:rPr>
                                <w:rFonts w:cs="ＭＳ Ｐゴシック" w:hint="eastAsia"/>
                                <w:color w:val="000000"/>
                                <w:sz w:val="16"/>
                                <w:szCs w:val="16"/>
                                <w:lang w:val="en-US" w:bidi="ar-SA"/>
                              </w:rPr>
                              <w:br/>
                              <w:t>※あらかじめ手動走行区間に設定した箇所以外での走行距離にて算出</w:t>
                            </w:r>
                          </w:p>
                        </w:tc>
                        <w:tc>
                          <w:tcPr>
                            <w:tcW w:w="3261" w:type="dxa"/>
                            <w:tcBorders>
                              <w:top w:val="nil"/>
                              <w:left w:val="nil"/>
                              <w:bottom w:val="single" w:sz="4" w:space="0" w:color="auto"/>
                              <w:right w:val="single" w:sz="4" w:space="0" w:color="auto"/>
                            </w:tcBorders>
                            <w:shd w:val="clear" w:color="auto" w:fill="auto"/>
                            <w:vAlign w:val="center"/>
                            <w:hideMark/>
                          </w:tcPr>
                          <w:p w14:paraId="72AEA2DA"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自動走行率９０％以上</w:t>
                            </w:r>
                          </w:p>
                        </w:tc>
                        <w:tc>
                          <w:tcPr>
                            <w:tcW w:w="2409" w:type="dxa"/>
                            <w:tcBorders>
                              <w:top w:val="nil"/>
                              <w:left w:val="nil"/>
                              <w:bottom w:val="single" w:sz="4" w:space="0" w:color="auto"/>
                              <w:right w:val="single" w:sz="4" w:space="0" w:color="auto"/>
                            </w:tcBorders>
                            <w:shd w:val="clear" w:color="auto" w:fill="auto"/>
                            <w:vAlign w:val="center"/>
                            <w:hideMark/>
                          </w:tcPr>
                          <w:p w14:paraId="30AA74D7"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自動走行率:86.8%</w:t>
                            </w:r>
                          </w:p>
                        </w:tc>
                      </w:tr>
                      <w:tr w:rsidR="003B7B86" w:rsidRPr="00D80624" w14:paraId="437E48D9"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289EDDD"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⑤乗り心地満足度</w:t>
                            </w:r>
                            <w:r w:rsidRPr="0076517C">
                              <w:rPr>
                                <w:rFonts w:cs="ＭＳ Ｐゴシック" w:hint="eastAsia"/>
                                <w:color w:val="000000"/>
                                <w:sz w:val="16"/>
                                <w:szCs w:val="16"/>
                                <w:lang w:val="en-US" w:bidi="ar-SA"/>
                              </w:rPr>
                              <w:br/>
                              <w:t>※アンケート集計、分析</w:t>
                            </w:r>
                          </w:p>
                        </w:tc>
                        <w:tc>
                          <w:tcPr>
                            <w:tcW w:w="3261" w:type="dxa"/>
                            <w:tcBorders>
                              <w:top w:val="nil"/>
                              <w:left w:val="nil"/>
                              <w:bottom w:val="single" w:sz="4" w:space="0" w:color="auto"/>
                              <w:right w:val="single" w:sz="4" w:space="0" w:color="auto"/>
                            </w:tcBorders>
                            <w:shd w:val="clear" w:color="auto" w:fill="auto"/>
                            <w:vAlign w:val="center"/>
                            <w:hideMark/>
                          </w:tcPr>
                          <w:p w14:paraId="40771D90"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該当項目で平均3.5以上の評価</w:t>
                            </w:r>
                          </w:p>
                        </w:tc>
                        <w:tc>
                          <w:tcPr>
                            <w:tcW w:w="2409" w:type="dxa"/>
                            <w:tcBorders>
                              <w:top w:val="nil"/>
                              <w:left w:val="nil"/>
                              <w:bottom w:val="single" w:sz="4" w:space="0" w:color="auto"/>
                              <w:right w:val="single" w:sz="4" w:space="0" w:color="auto"/>
                            </w:tcBorders>
                            <w:shd w:val="clear" w:color="auto" w:fill="auto"/>
                            <w:vAlign w:val="center"/>
                            <w:hideMark/>
                          </w:tcPr>
                          <w:p w14:paraId="34B5F4D4"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平均評価：3.996</w:t>
                            </w:r>
                          </w:p>
                        </w:tc>
                      </w:tr>
                      <w:tr w:rsidR="003B7B86" w:rsidRPr="00D80624" w14:paraId="6A724E02"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EBD92E2"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⑥信号機が無い横断歩道での誤検知のカウント</w:t>
                            </w:r>
                            <w:r w:rsidRPr="0076517C">
                              <w:rPr>
                                <w:rFonts w:cs="ＭＳ Ｐゴシック" w:hint="eastAsia"/>
                                <w:color w:val="000000"/>
                                <w:sz w:val="16"/>
                                <w:szCs w:val="16"/>
                                <w:lang w:val="en-US" w:bidi="ar-SA"/>
                              </w:rPr>
                              <w:br/>
                              <w:t>※走行データより集計、分析</w:t>
                            </w:r>
                          </w:p>
                        </w:tc>
                        <w:tc>
                          <w:tcPr>
                            <w:tcW w:w="3261" w:type="dxa"/>
                            <w:tcBorders>
                              <w:top w:val="nil"/>
                              <w:left w:val="nil"/>
                              <w:bottom w:val="single" w:sz="4" w:space="0" w:color="auto"/>
                              <w:right w:val="single" w:sz="4" w:space="0" w:color="auto"/>
                            </w:tcBorders>
                            <w:shd w:val="clear" w:color="auto" w:fill="auto"/>
                            <w:vAlign w:val="center"/>
                            <w:hideMark/>
                          </w:tcPr>
                          <w:p w14:paraId="29B8D114"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走行回数×信号機のない横断歩道数の10％以下</w:t>
                            </w:r>
                          </w:p>
                        </w:tc>
                        <w:tc>
                          <w:tcPr>
                            <w:tcW w:w="2409" w:type="dxa"/>
                            <w:tcBorders>
                              <w:top w:val="nil"/>
                              <w:left w:val="nil"/>
                              <w:bottom w:val="single" w:sz="4" w:space="0" w:color="auto"/>
                              <w:right w:val="single" w:sz="4" w:space="0" w:color="auto"/>
                            </w:tcBorders>
                            <w:shd w:val="clear" w:color="auto" w:fill="auto"/>
                            <w:vAlign w:val="center"/>
                            <w:hideMark/>
                          </w:tcPr>
                          <w:p w14:paraId="3239B21A"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失敗率：0.62%</w:t>
                            </w:r>
                          </w:p>
                        </w:tc>
                      </w:tr>
                      <w:tr w:rsidR="003B7B86" w:rsidRPr="00D80624" w14:paraId="490667FB"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3E279644"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⑦右折の自動化</w:t>
                            </w:r>
                            <w:r w:rsidRPr="0076517C">
                              <w:rPr>
                                <w:rFonts w:cs="ＭＳ Ｐゴシック" w:hint="eastAsia"/>
                                <w:color w:val="000000"/>
                                <w:sz w:val="16"/>
                                <w:szCs w:val="16"/>
                                <w:lang w:val="en-US" w:bidi="ar-SA"/>
                              </w:rPr>
                              <w:br/>
                              <w:t>※走行データより集計、分析</w:t>
                            </w:r>
                          </w:p>
                        </w:tc>
                        <w:tc>
                          <w:tcPr>
                            <w:tcW w:w="3261" w:type="dxa"/>
                            <w:tcBorders>
                              <w:top w:val="nil"/>
                              <w:left w:val="nil"/>
                              <w:bottom w:val="single" w:sz="4" w:space="0" w:color="auto"/>
                              <w:right w:val="single" w:sz="4" w:space="0" w:color="auto"/>
                            </w:tcBorders>
                            <w:shd w:val="clear" w:color="auto" w:fill="auto"/>
                            <w:vAlign w:val="center"/>
                            <w:hideMark/>
                          </w:tcPr>
                          <w:p w14:paraId="0FBC8BFE"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自動運転での右折失敗率 30％以下</w:t>
                            </w:r>
                          </w:p>
                        </w:tc>
                        <w:tc>
                          <w:tcPr>
                            <w:tcW w:w="2409" w:type="dxa"/>
                            <w:tcBorders>
                              <w:top w:val="nil"/>
                              <w:left w:val="nil"/>
                              <w:bottom w:val="single" w:sz="4" w:space="0" w:color="auto"/>
                              <w:right w:val="single" w:sz="4" w:space="0" w:color="auto"/>
                            </w:tcBorders>
                            <w:shd w:val="clear" w:color="auto" w:fill="auto"/>
                            <w:vAlign w:val="center"/>
                            <w:hideMark/>
                          </w:tcPr>
                          <w:p w14:paraId="4F534838"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失敗率：21％</w:t>
                            </w:r>
                          </w:p>
                        </w:tc>
                      </w:tr>
                      <w:tr w:rsidR="003B7B86" w:rsidRPr="00D80624" w14:paraId="361ED4ED" w14:textId="77777777" w:rsidTr="00AB6806">
                        <w:trPr>
                          <w:trHeight w:val="20"/>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5CFE7A5"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⑧再利用意向の確認</w:t>
                            </w:r>
                            <w:r w:rsidRPr="0076517C">
                              <w:rPr>
                                <w:rFonts w:cs="ＭＳ Ｐゴシック" w:hint="eastAsia"/>
                                <w:color w:val="000000"/>
                                <w:sz w:val="16"/>
                                <w:szCs w:val="16"/>
                                <w:lang w:val="en-US" w:bidi="ar-SA"/>
                              </w:rPr>
                              <w:br/>
                              <w:t>※利用者アンケートの取得</w:t>
                            </w:r>
                          </w:p>
                        </w:tc>
                        <w:tc>
                          <w:tcPr>
                            <w:tcW w:w="3261" w:type="dxa"/>
                            <w:tcBorders>
                              <w:top w:val="nil"/>
                              <w:left w:val="nil"/>
                              <w:bottom w:val="single" w:sz="4" w:space="0" w:color="auto"/>
                              <w:right w:val="single" w:sz="4" w:space="0" w:color="auto"/>
                            </w:tcBorders>
                            <w:shd w:val="clear" w:color="auto" w:fill="auto"/>
                            <w:vAlign w:val="center"/>
                            <w:hideMark/>
                          </w:tcPr>
                          <w:p w14:paraId="63F66826"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利用者の再利用意向が90％以上</w:t>
                            </w:r>
                          </w:p>
                        </w:tc>
                        <w:tc>
                          <w:tcPr>
                            <w:tcW w:w="2409" w:type="dxa"/>
                            <w:tcBorders>
                              <w:top w:val="nil"/>
                              <w:left w:val="nil"/>
                              <w:bottom w:val="single" w:sz="4" w:space="0" w:color="auto"/>
                              <w:right w:val="single" w:sz="4" w:space="0" w:color="auto"/>
                            </w:tcBorders>
                            <w:shd w:val="clear" w:color="auto" w:fill="auto"/>
                            <w:vAlign w:val="center"/>
                            <w:hideMark/>
                          </w:tcPr>
                          <w:p w14:paraId="7F067762" w14:textId="77777777" w:rsidR="003B7B86" w:rsidRPr="0076517C" w:rsidRDefault="003B7B86" w:rsidP="007B54C1">
                            <w:pPr>
                              <w:widowControl/>
                              <w:autoSpaceDE/>
                              <w:autoSpaceDN/>
                              <w:ind w:leftChars="0" w:left="0" w:firstLineChars="0" w:firstLine="0"/>
                              <w:rPr>
                                <w:rFonts w:cs="ＭＳ Ｐゴシック"/>
                                <w:color w:val="000000"/>
                                <w:sz w:val="16"/>
                                <w:szCs w:val="16"/>
                                <w:lang w:val="en-US" w:bidi="ar-SA"/>
                              </w:rPr>
                            </w:pPr>
                            <w:r w:rsidRPr="0076517C">
                              <w:rPr>
                                <w:rFonts w:cs="ＭＳ Ｐゴシック" w:hint="eastAsia"/>
                                <w:color w:val="000000"/>
                                <w:sz w:val="16"/>
                                <w:szCs w:val="16"/>
                                <w:lang w:val="en-US" w:bidi="ar-SA"/>
                              </w:rPr>
                              <w:t>再利用意向率:86%</w:t>
                            </w:r>
                          </w:p>
                        </w:tc>
                      </w:tr>
                    </w:tbl>
                    <w:p w14:paraId="73C5C00D" w14:textId="77777777" w:rsidR="003B7B86" w:rsidRDefault="003B7B86" w:rsidP="00880530">
                      <w:pPr>
                        <w:ind w:leftChars="0" w:left="0" w:firstLineChars="0" w:firstLine="0"/>
                      </w:pPr>
                    </w:p>
                    <w:p w14:paraId="049FF0EA" w14:textId="77777777" w:rsidR="003B7B86" w:rsidRDefault="003B7B86" w:rsidP="00880530">
                      <w:pPr>
                        <w:ind w:leftChars="0" w:left="0" w:firstLineChars="0" w:firstLine="0"/>
                      </w:pPr>
                      <w:r>
                        <w:rPr>
                          <w:rFonts w:hint="eastAsia"/>
                        </w:rPr>
                        <w:t>【課題】</w:t>
                      </w:r>
                    </w:p>
                    <w:p w14:paraId="07CA4567" w14:textId="4F8974B6" w:rsidR="003B7B86" w:rsidRDefault="003B7B86" w:rsidP="00880530">
                      <w:pPr>
                        <w:ind w:leftChars="0" w:left="0" w:firstLineChars="0" w:firstLine="0"/>
                      </w:pPr>
                      <w:r>
                        <w:rPr>
                          <w:rFonts w:hint="eastAsia"/>
                        </w:rPr>
                        <w:t>路上駐車や交差</w:t>
                      </w:r>
                      <w:proofErr w:type="gramStart"/>
                      <w:r>
                        <w:rPr>
                          <w:rFonts w:hint="eastAsia"/>
                        </w:rPr>
                        <w:t>点での取り残され</w:t>
                      </w:r>
                      <w:proofErr w:type="gramEnd"/>
                      <w:r>
                        <w:rPr>
                          <w:rFonts w:hint="eastAsia"/>
                        </w:rPr>
                        <w:t>事象の対策の他、通信状況の悪化による経路配信の問題等も挙げられる。インフラ協調や通信環境改善に向けた取り組みを実施し、本フィールドでのテストを重ねることで今年度のKPIを達成し自動走行割合の向上に努めるとともに、周辺住民や該当ルート走行車両への自動運転車両の認知や周知喚起を行いつつ社会実装に向けた取り組みを強化していく必要がある。</w:t>
                      </w:r>
                    </w:p>
                    <w:p w14:paraId="3319B0BD" w14:textId="671268DC" w:rsidR="003B7B86" w:rsidRDefault="003B7B86" w:rsidP="00644ADF">
                      <w:pPr>
                        <w:ind w:leftChars="0" w:left="0" w:firstLineChars="0" w:firstLine="0"/>
                      </w:pPr>
                      <w:r>
                        <w:br/>
                      </w:r>
                    </w:p>
                  </w:txbxContent>
                </v:textbox>
                <w10:wrap type="square" anchorx="margin"/>
              </v:shape>
            </w:pict>
          </mc:Fallback>
        </mc:AlternateContent>
      </w:r>
      <w:r w:rsidR="004A15FD">
        <w:rPr>
          <w:rFonts w:hint="eastAsia"/>
          <w:spacing w:val="-4"/>
          <w:lang w:eastAsia="zh-TW"/>
        </w:rPr>
        <w:t>■技術面</w:t>
      </w:r>
    </w:p>
    <w:p w14:paraId="240EC7FB" w14:textId="3B350319" w:rsidR="007B2D7F" w:rsidRPr="007B2D7F" w:rsidRDefault="007B2D7F" w:rsidP="004A15FD">
      <w:pPr>
        <w:ind w:leftChars="0" w:left="0" w:firstLineChars="0" w:firstLine="0"/>
        <w:rPr>
          <w:rFonts w:eastAsia="PMingLiU"/>
          <w:spacing w:val="-4"/>
          <w:lang w:eastAsia="zh-TW"/>
        </w:rPr>
      </w:pPr>
    </w:p>
    <w:p w14:paraId="22879FC7" w14:textId="14A6FF66" w:rsidR="004A15FD" w:rsidRDefault="007C14BD" w:rsidP="004A15FD">
      <w:pPr>
        <w:ind w:leftChars="0" w:left="0" w:firstLineChars="0" w:firstLine="0"/>
        <w:rPr>
          <w:spacing w:val="-4"/>
          <w:lang w:eastAsia="zh-TW"/>
        </w:rPr>
      </w:pPr>
      <w:r w:rsidRPr="004A15FD">
        <w:rPr>
          <w:noProof/>
          <w:spacing w:val="-4"/>
          <w:lang w:val="en-US" w:bidi="ar-SA"/>
        </w:rPr>
        <mc:AlternateContent>
          <mc:Choice Requires="wps">
            <w:drawing>
              <wp:anchor distT="45720" distB="45720" distL="114300" distR="114300" simplePos="0" relativeHeight="251658244" behindDoc="0" locked="0" layoutInCell="1" allowOverlap="1" wp14:anchorId="6F957456" wp14:editId="3C9033B3">
                <wp:simplePos x="0" y="0"/>
                <wp:positionH relativeFrom="margin">
                  <wp:align>left</wp:align>
                </wp:positionH>
                <wp:positionV relativeFrom="paragraph">
                  <wp:posOffset>244475</wp:posOffset>
                </wp:positionV>
                <wp:extent cx="6386195" cy="2619375"/>
                <wp:effectExtent l="0" t="0" r="14605" b="28575"/>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619375"/>
                        </a:xfrm>
                        <a:prstGeom prst="rect">
                          <a:avLst/>
                        </a:prstGeom>
                        <a:solidFill>
                          <a:srgbClr val="FFFFFF"/>
                        </a:solidFill>
                        <a:ln w="9525">
                          <a:solidFill>
                            <a:srgbClr val="000000"/>
                          </a:solidFill>
                          <a:miter lim="800000"/>
                          <a:headEnd/>
                          <a:tailEnd/>
                        </a:ln>
                      </wps:spPr>
                      <wps:txbx>
                        <w:txbxContent>
                          <w:p w14:paraId="2B904059" w14:textId="77777777" w:rsidR="003B7B86" w:rsidRDefault="003B7B86" w:rsidP="00155F0D">
                            <w:pPr>
                              <w:ind w:leftChars="0" w:left="0" w:firstLineChars="0" w:firstLine="0"/>
                            </w:pPr>
                            <w:r>
                              <w:rPr>
                                <w:rFonts w:hint="eastAsia"/>
                              </w:rPr>
                              <w:t>【成果】</w:t>
                            </w:r>
                          </w:p>
                          <w:p w14:paraId="3198A549" w14:textId="29416E96" w:rsidR="003B7B86" w:rsidRDefault="003B7B86" w:rsidP="00B167D0">
                            <w:pPr>
                              <w:ind w:leftChars="0" w:left="0" w:firstLineChars="0" w:firstLine="0"/>
                            </w:pPr>
                            <w:r>
                              <w:rPr>
                                <w:rFonts w:hint="eastAsia"/>
                              </w:rPr>
                              <w:t>試乗車を対象にした再利用意向の確認において、再利用を希望する利用者が86％という非常に良好な結果を得ることができた。都市部という条件に加え、大型車両が往来する川崎臨海部の自動運転実証フィールドとして非常に注目度が高く、利用者の意識が高いことがうかがえた。</w:t>
                            </w:r>
                          </w:p>
                          <w:p w14:paraId="461F7E46" w14:textId="0C2D3421" w:rsidR="003B7B86" w:rsidRDefault="003B7B86" w:rsidP="00B167D0">
                            <w:pPr>
                              <w:ind w:leftChars="0" w:left="0" w:firstLineChars="0" w:firstLine="0"/>
                            </w:pPr>
                            <w:r>
                              <w:rPr>
                                <w:rFonts w:hint="eastAsia"/>
                              </w:rPr>
                              <w:t>産学官にてコンソーシアムを組成しているが、都市部における自動運転モデルを横展開していくことで、全国的な自動運転の発展に寄与すると考える。</w:t>
                            </w:r>
                          </w:p>
                          <w:p w14:paraId="0F15C4EB" w14:textId="77777777" w:rsidR="003B7B86" w:rsidRDefault="003B7B86" w:rsidP="00B167D0">
                            <w:pPr>
                              <w:ind w:leftChars="0" w:left="0" w:firstLineChars="0" w:firstLine="0"/>
                            </w:pPr>
                          </w:p>
                          <w:p w14:paraId="37DA4D28" w14:textId="27FCA24A" w:rsidR="003B7B86" w:rsidRDefault="003B7B86" w:rsidP="00B167D0">
                            <w:pPr>
                              <w:ind w:leftChars="0" w:left="0" w:firstLineChars="0" w:firstLine="0"/>
                            </w:pPr>
                            <w:r>
                              <w:rPr>
                                <w:rFonts w:hint="eastAsia"/>
                              </w:rPr>
                              <w:t>【課題】</w:t>
                            </w:r>
                          </w:p>
                          <w:p w14:paraId="44061432" w14:textId="31B58520" w:rsidR="003B7B86" w:rsidRDefault="003B7B86" w:rsidP="00B167D0">
                            <w:pPr>
                              <w:ind w:leftChars="0" w:left="0" w:firstLineChars="0" w:firstLine="0"/>
                              <w:rPr>
                                <w:rFonts w:hint="eastAsia"/>
                              </w:rPr>
                            </w:pPr>
                            <w:r>
                              <w:rPr>
                                <w:rFonts w:hint="eastAsia"/>
                              </w:rPr>
                              <w:t>乗り心地</w:t>
                            </w:r>
                            <w:r>
                              <w:t>に関する設問では、</w:t>
                            </w:r>
                            <w:r>
                              <w:rPr>
                                <w:rFonts w:hint="eastAsia"/>
                              </w:rPr>
                              <w:t>73</w:t>
                            </w:r>
                            <w:r w:rsidRPr="00276D63">
                              <w:rPr>
                                <w:rFonts w:hint="eastAsia"/>
                              </w:rPr>
                              <w:t>％が満足</w:t>
                            </w:r>
                            <w:r>
                              <w:rPr>
                                <w:rFonts w:hint="eastAsia"/>
                              </w:rPr>
                              <w:t>との</w:t>
                            </w:r>
                            <w:r w:rsidRPr="00276D63">
                              <w:rPr>
                                <w:rFonts w:hint="eastAsia"/>
                              </w:rPr>
                              <w:t>回答</w:t>
                            </w:r>
                            <w:r>
                              <w:rPr>
                                <w:rFonts w:hint="eastAsia"/>
                              </w:rPr>
                              <w:t>と</w:t>
                            </w:r>
                            <w:r>
                              <w:t>なった</w:t>
                            </w:r>
                            <w:r>
                              <w:rPr>
                                <w:rFonts w:hint="eastAsia"/>
                              </w:rPr>
                              <w:t>一方、危険を</w:t>
                            </w:r>
                            <w:r>
                              <w:t>感じる場面があったかの設問では約</w:t>
                            </w:r>
                            <w:r>
                              <w:rPr>
                                <w:rFonts w:hint="eastAsia"/>
                              </w:rPr>
                              <w:t>40</w:t>
                            </w:r>
                            <w:r>
                              <w:t>％の方</w:t>
                            </w:r>
                            <w:r>
                              <w:rPr>
                                <w:rFonts w:hint="eastAsia"/>
                              </w:rPr>
                              <w:t>が危険を感じた場面があった</w:t>
                            </w:r>
                            <w:r w:rsidRPr="00276D63">
                              <w:rPr>
                                <w:rFonts w:hint="eastAsia"/>
                              </w:rPr>
                              <w:t>と</w:t>
                            </w:r>
                            <w:r w:rsidRPr="00276D63">
                              <w:t>回答しており、</w:t>
                            </w:r>
                            <w:r>
                              <w:rPr>
                                <w:rFonts w:hint="eastAsia"/>
                              </w:rPr>
                              <w:t>危険を感じる場面の中で意見の多かった「緊急停車時」の振る舞いなど（例えば、緊急停車した理由などを通知する仕組みなど）、</w:t>
                            </w:r>
                            <w:r w:rsidR="00D51118">
                              <w:rPr>
                                <w:rFonts w:hint="eastAsia"/>
                              </w:rPr>
                              <w:t>「乗り心地」に結び付く改善に</w:t>
                            </w:r>
                            <w:bookmarkStart w:id="1" w:name="_GoBack"/>
                            <w:bookmarkEnd w:id="1"/>
                            <w:r w:rsidR="00D51118">
                              <w:rPr>
                                <w:rFonts w:hint="eastAsia"/>
                              </w:rPr>
                              <w:t>取り組んでいく必要がある</w:t>
                            </w:r>
                            <w:r w:rsidR="00D51118">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25pt;width:502.85pt;height:206.25pt;z-index:2516582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">
                <v:textbox>
                  <w:txbxContent>
                    <w:p w14:paraId="2B904059" w14:textId="77777777" w:rsidR="003B7B86" w:rsidRDefault="003B7B86" w:rsidP="00155F0D">
                      <w:pPr>
                        <w:ind w:leftChars="0" w:left="0" w:firstLineChars="0" w:firstLine="0"/>
                      </w:pPr>
                      <w:r>
                        <w:rPr>
                          <w:rFonts w:hint="eastAsia"/>
                        </w:rPr>
                        <w:t>【成果】</w:t>
                      </w:r>
                    </w:p>
                    <w:p w14:paraId="3198A549" w14:textId="29416E96" w:rsidR="003B7B86" w:rsidRDefault="003B7B86" w:rsidP="00B167D0">
                      <w:pPr>
                        <w:ind w:leftChars="0" w:left="0" w:firstLineChars="0" w:firstLine="0"/>
                      </w:pPr>
                      <w:r>
                        <w:rPr>
                          <w:rFonts w:hint="eastAsia"/>
                        </w:rPr>
                        <w:t>試乗車を対象にした再利用意向の確認において、再利用を希望する利用者が86％という非常に良好な結果を得ることができた。都市部という条件に加え、大型車両が往来する川崎臨海部の自動運転実証フィールドとして非常に注目度が高く、利用者の意識が高いことがうかがえた。</w:t>
                      </w:r>
                    </w:p>
                    <w:p w14:paraId="461F7E46" w14:textId="0C2D3421" w:rsidR="003B7B86" w:rsidRDefault="003B7B86" w:rsidP="00B167D0">
                      <w:pPr>
                        <w:ind w:leftChars="0" w:left="0" w:firstLineChars="0" w:firstLine="0"/>
                      </w:pPr>
                      <w:r>
                        <w:rPr>
                          <w:rFonts w:hint="eastAsia"/>
                        </w:rPr>
                        <w:t>産学官にてコンソーシアムを組成しているが、都市部における自動運転モデルを横展開していくことで、全国的な自動運転の発展に寄与すると考える。</w:t>
                      </w:r>
                    </w:p>
                    <w:p w14:paraId="0F15C4EB" w14:textId="77777777" w:rsidR="003B7B86" w:rsidRDefault="003B7B86" w:rsidP="00B167D0">
                      <w:pPr>
                        <w:ind w:leftChars="0" w:left="0" w:firstLineChars="0" w:firstLine="0"/>
                      </w:pPr>
                    </w:p>
                    <w:p w14:paraId="37DA4D28" w14:textId="27FCA24A" w:rsidR="003B7B86" w:rsidRDefault="003B7B86" w:rsidP="00B167D0">
                      <w:pPr>
                        <w:ind w:leftChars="0" w:left="0" w:firstLineChars="0" w:firstLine="0"/>
                      </w:pPr>
                      <w:r>
                        <w:rPr>
                          <w:rFonts w:hint="eastAsia"/>
                        </w:rPr>
                        <w:t>【課題】</w:t>
                      </w:r>
                    </w:p>
                    <w:p w14:paraId="44061432" w14:textId="31B58520" w:rsidR="003B7B86" w:rsidRDefault="003B7B86" w:rsidP="00B167D0">
                      <w:pPr>
                        <w:ind w:leftChars="0" w:left="0" w:firstLineChars="0" w:firstLine="0"/>
                        <w:rPr>
                          <w:rFonts w:hint="eastAsia"/>
                        </w:rPr>
                      </w:pPr>
                      <w:r>
                        <w:rPr>
                          <w:rFonts w:hint="eastAsia"/>
                        </w:rPr>
                        <w:t>乗り心地</w:t>
                      </w:r>
                      <w:r>
                        <w:t>に関する設問では、</w:t>
                      </w:r>
                      <w:r>
                        <w:rPr>
                          <w:rFonts w:hint="eastAsia"/>
                        </w:rPr>
                        <w:t>73</w:t>
                      </w:r>
                      <w:r w:rsidRPr="00276D63">
                        <w:rPr>
                          <w:rFonts w:hint="eastAsia"/>
                        </w:rPr>
                        <w:t>％が満足</w:t>
                      </w:r>
                      <w:r>
                        <w:rPr>
                          <w:rFonts w:hint="eastAsia"/>
                        </w:rPr>
                        <w:t>との</w:t>
                      </w:r>
                      <w:r w:rsidRPr="00276D63">
                        <w:rPr>
                          <w:rFonts w:hint="eastAsia"/>
                        </w:rPr>
                        <w:t>回答</w:t>
                      </w:r>
                      <w:r>
                        <w:rPr>
                          <w:rFonts w:hint="eastAsia"/>
                        </w:rPr>
                        <w:t>と</w:t>
                      </w:r>
                      <w:r>
                        <w:t>なった</w:t>
                      </w:r>
                      <w:r>
                        <w:rPr>
                          <w:rFonts w:hint="eastAsia"/>
                        </w:rPr>
                        <w:t>一方、危険を</w:t>
                      </w:r>
                      <w:r>
                        <w:t>感じる場面があったかの設問では約</w:t>
                      </w:r>
                      <w:r>
                        <w:rPr>
                          <w:rFonts w:hint="eastAsia"/>
                        </w:rPr>
                        <w:t>40</w:t>
                      </w:r>
                      <w:r>
                        <w:t>％の方</w:t>
                      </w:r>
                      <w:r>
                        <w:rPr>
                          <w:rFonts w:hint="eastAsia"/>
                        </w:rPr>
                        <w:t>が危険を感じた場面があった</w:t>
                      </w:r>
                      <w:r w:rsidRPr="00276D63">
                        <w:rPr>
                          <w:rFonts w:hint="eastAsia"/>
                        </w:rPr>
                        <w:t>と</w:t>
                      </w:r>
                      <w:r w:rsidRPr="00276D63">
                        <w:t>回答しており、</w:t>
                      </w:r>
                      <w:r>
                        <w:rPr>
                          <w:rFonts w:hint="eastAsia"/>
                        </w:rPr>
                        <w:t>危険を感じる場面の中で意見の多かった「緊急停車時」の振る舞いなど（例えば、緊急停車した理由などを通知する仕組みなど）、</w:t>
                      </w:r>
                      <w:r w:rsidR="00D51118">
                        <w:rPr>
                          <w:rFonts w:hint="eastAsia"/>
                        </w:rPr>
                        <w:t>「乗り心地」に結び付く改善に</w:t>
                      </w:r>
                      <w:bookmarkStart w:id="2" w:name="_GoBack"/>
                      <w:bookmarkEnd w:id="2"/>
                      <w:r w:rsidR="00D51118">
                        <w:rPr>
                          <w:rFonts w:hint="eastAsia"/>
                        </w:rPr>
                        <w:t>取り組んでいく必要がある</w:t>
                      </w:r>
                      <w:r w:rsidR="00D51118">
                        <w:t>。</w:t>
                      </w:r>
                    </w:p>
                  </w:txbxContent>
                </v:textbox>
                <w10:wrap type="square" anchorx="margin"/>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11"/>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47108C" w14:textId="77777777" w:rsidR="003B7B86" w:rsidRDefault="003B7B86" w:rsidP="00456450">
      <w:r>
        <w:separator/>
      </w:r>
    </w:p>
  </w:endnote>
  <w:endnote w:type="continuationSeparator" w:id="0">
    <w:p w14:paraId="7C8A4A79" w14:textId="77777777" w:rsidR="003B7B86" w:rsidRDefault="003B7B86" w:rsidP="00456450">
      <w:r>
        <w:continuationSeparator/>
      </w:r>
    </w:p>
  </w:endnote>
  <w:endnote w:type="continuationNotice" w:id="1">
    <w:p w14:paraId="29FDDD94" w14:textId="77777777" w:rsidR="003B7B86" w:rsidRDefault="003B7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123042"/>
      <w:docPartObj>
        <w:docPartGallery w:val="Page Numbers (Bottom of Page)"/>
        <w:docPartUnique/>
      </w:docPartObj>
    </w:sdtPr>
    <w:sdtContent>
      <w:sdt>
        <w:sdtPr>
          <w:id w:val="-737245255"/>
          <w:docPartObj>
            <w:docPartGallery w:val="Page Numbers (Top of Page)"/>
            <w:docPartUnique/>
          </w:docPartObj>
        </w:sdtPr>
        <w:sdtContent>
          <w:p w14:paraId="361B0372" w14:textId="2489A1F1" w:rsidR="003B7B86" w:rsidRDefault="003B7B86" w:rsidP="00456450">
            <w:pPr>
              <w:pStyle w:val="af0"/>
            </w:pPr>
            <w:r>
              <w:t xml:space="preserve"> </w:t>
            </w:r>
            <w:r w:rsidRPr="00EB64AD">
              <w:fldChar w:fldCharType="begin"/>
            </w:r>
            <w:r w:rsidRPr="00EB64AD">
              <w:instrText>PAGE</w:instrText>
            </w:r>
            <w:r w:rsidRPr="00EB64AD">
              <w:fldChar w:fldCharType="separate"/>
            </w:r>
            <w:r w:rsidR="00D51118">
              <w:rPr>
                <w:noProof/>
              </w:rPr>
              <w:t>3</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02C75" w14:textId="77777777" w:rsidR="003B7B86" w:rsidRDefault="003B7B86" w:rsidP="00456450">
      <w:r>
        <w:separator/>
      </w:r>
    </w:p>
  </w:footnote>
  <w:footnote w:type="continuationSeparator" w:id="0">
    <w:p w14:paraId="4D23AD38" w14:textId="77777777" w:rsidR="003B7B86" w:rsidRDefault="003B7B86" w:rsidP="00456450">
      <w:r>
        <w:continuationSeparator/>
      </w:r>
    </w:p>
  </w:footnote>
  <w:footnote w:type="continuationNotice" w:id="1">
    <w:p w14:paraId="1279463C" w14:textId="77777777" w:rsidR="003B7B86" w:rsidRDefault="003B7B8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abstractNumId w:val="8"/>
  </w:num>
  <w:num w:numId="2">
    <w:abstractNumId w:val="10"/>
  </w:num>
  <w:num w:numId="3">
    <w:abstractNumId w:val="5"/>
  </w:num>
  <w:num w:numId="4">
    <w:abstractNumId w:val="6"/>
  </w:num>
  <w:num w:numId="5">
    <w:abstractNumId w:val="14"/>
  </w:num>
  <w:num w:numId="6">
    <w:abstractNumId w:val="21"/>
  </w:num>
  <w:num w:numId="7">
    <w:abstractNumId w:val="26"/>
    <w:lvlOverride w:ilvl="0">
      <w:startOverride w:val="1"/>
    </w:lvlOverride>
  </w:num>
  <w:num w:numId="8">
    <w:abstractNumId w:val="26"/>
    <w:lvlOverride w:ilvl="0">
      <w:startOverride w:val="1"/>
    </w:lvlOverride>
  </w:num>
  <w:num w:numId="9">
    <w:abstractNumId w:val="7"/>
  </w:num>
  <w:num w:numId="10">
    <w:abstractNumId w:val="2"/>
  </w:num>
  <w:num w:numId="11">
    <w:abstractNumId w:val="26"/>
  </w:num>
  <w:num w:numId="12">
    <w:abstractNumId w:val="26"/>
    <w:lvlOverride w:ilvl="0">
      <w:startOverride w:val="1"/>
    </w:lvlOverride>
  </w:num>
  <w:num w:numId="13">
    <w:abstractNumId w:val="26"/>
    <w:lvlOverride w:ilvl="0">
      <w:startOverride w:val="1"/>
    </w:lvlOverride>
  </w:num>
  <w:num w:numId="14">
    <w:abstractNumId w:val="20"/>
  </w:num>
  <w:num w:numId="15">
    <w:abstractNumId w:val="9"/>
  </w:num>
  <w:num w:numId="16">
    <w:abstractNumId w:val="12"/>
  </w:num>
  <w:num w:numId="17">
    <w:abstractNumId w:val="25"/>
  </w:num>
  <w:num w:numId="18">
    <w:abstractNumId w:val="24"/>
  </w:num>
  <w:num w:numId="19">
    <w:abstractNumId w:val="16"/>
  </w:num>
  <w:num w:numId="20">
    <w:abstractNumId w:val="15"/>
  </w:num>
  <w:num w:numId="21">
    <w:abstractNumId w:val="19"/>
  </w:num>
  <w:num w:numId="22">
    <w:abstractNumId w:val="1"/>
  </w:num>
  <w:num w:numId="23">
    <w:abstractNumId w:val="3"/>
  </w:num>
  <w:num w:numId="24">
    <w:abstractNumId w:val="22"/>
  </w:num>
  <w:num w:numId="25">
    <w:abstractNumId w:val="23"/>
  </w:num>
  <w:num w:numId="26">
    <w:abstractNumId w:val="4"/>
  </w:num>
  <w:num w:numId="27">
    <w:abstractNumId w:val="0"/>
  </w:num>
  <w:num w:numId="28">
    <w:abstractNumId w:val="18"/>
  </w:num>
  <w:num w:numId="29">
    <w:abstractNumId w:val="13"/>
  </w:num>
  <w:num w:numId="30">
    <w:abstractNumId w:val="11"/>
  </w:num>
  <w:num w:numId="31">
    <w:abstractNumId w:val="26"/>
    <w:lvlOverride w:ilvl="0">
      <w:startOverride w:val="1"/>
    </w:lvlOverride>
  </w:num>
  <w:num w:numId="3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604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7C"/>
    <w:rsid w:val="00000DB1"/>
    <w:rsid w:val="00002A19"/>
    <w:rsid w:val="0000543D"/>
    <w:rsid w:val="0000575C"/>
    <w:rsid w:val="00010265"/>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A56"/>
    <w:rsid w:val="00135B4D"/>
    <w:rsid w:val="00142FE2"/>
    <w:rsid w:val="0014337A"/>
    <w:rsid w:val="00145A54"/>
    <w:rsid w:val="001474F1"/>
    <w:rsid w:val="00147B5A"/>
    <w:rsid w:val="00147BF7"/>
    <w:rsid w:val="001503F8"/>
    <w:rsid w:val="00153330"/>
    <w:rsid w:val="00153371"/>
    <w:rsid w:val="00153A4D"/>
    <w:rsid w:val="00153FEE"/>
    <w:rsid w:val="001540F7"/>
    <w:rsid w:val="00155F0D"/>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237"/>
    <w:rsid w:val="00186624"/>
    <w:rsid w:val="00187B86"/>
    <w:rsid w:val="00191FE1"/>
    <w:rsid w:val="00192549"/>
    <w:rsid w:val="001929C8"/>
    <w:rsid w:val="0019540D"/>
    <w:rsid w:val="00196670"/>
    <w:rsid w:val="001A0A30"/>
    <w:rsid w:val="001A102A"/>
    <w:rsid w:val="001A1422"/>
    <w:rsid w:val="001A332D"/>
    <w:rsid w:val="001B0EF3"/>
    <w:rsid w:val="001B0FD7"/>
    <w:rsid w:val="001B12AA"/>
    <w:rsid w:val="001B334B"/>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3E8B"/>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4A5"/>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6D63"/>
    <w:rsid w:val="00277AA8"/>
    <w:rsid w:val="00277F1F"/>
    <w:rsid w:val="00280C71"/>
    <w:rsid w:val="00285B55"/>
    <w:rsid w:val="00290EC3"/>
    <w:rsid w:val="002929F0"/>
    <w:rsid w:val="00292D02"/>
    <w:rsid w:val="0029377F"/>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C4"/>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1B8"/>
    <w:rsid w:val="003314DA"/>
    <w:rsid w:val="00333E13"/>
    <w:rsid w:val="00334A3C"/>
    <w:rsid w:val="0034242A"/>
    <w:rsid w:val="003425A5"/>
    <w:rsid w:val="00342A5C"/>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416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B01AC"/>
    <w:rsid w:val="003B062A"/>
    <w:rsid w:val="003B1F86"/>
    <w:rsid w:val="003B411E"/>
    <w:rsid w:val="003B4601"/>
    <w:rsid w:val="003B5968"/>
    <w:rsid w:val="003B679B"/>
    <w:rsid w:val="003B6DED"/>
    <w:rsid w:val="003B7460"/>
    <w:rsid w:val="003B7B86"/>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E12B7"/>
    <w:rsid w:val="003E1459"/>
    <w:rsid w:val="003E6F1C"/>
    <w:rsid w:val="003F0F8A"/>
    <w:rsid w:val="003F2689"/>
    <w:rsid w:val="003F356C"/>
    <w:rsid w:val="003F3C2E"/>
    <w:rsid w:val="003F44F2"/>
    <w:rsid w:val="003F4838"/>
    <w:rsid w:val="00400CB7"/>
    <w:rsid w:val="0040233B"/>
    <w:rsid w:val="00403F93"/>
    <w:rsid w:val="00406368"/>
    <w:rsid w:val="00407064"/>
    <w:rsid w:val="0041113E"/>
    <w:rsid w:val="004138F4"/>
    <w:rsid w:val="004146B5"/>
    <w:rsid w:val="00415618"/>
    <w:rsid w:val="0041652B"/>
    <w:rsid w:val="004168CD"/>
    <w:rsid w:val="00416DE0"/>
    <w:rsid w:val="0041759F"/>
    <w:rsid w:val="00420B09"/>
    <w:rsid w:val="00424AFF"/>
    <w:rsid w:val="00425EC0"/>
    <w:rsid w:val="0043062B"/>
    <w:rsid w:val="004339FE"/>
    <w:rsid w:val="004342A4"/>
    <w:rsid w:val="004354F7"/>
    <w:rsid w:val="004401D2"/>
    <w:rsid w:val="0044067A"/>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61C"/>
    <w:rsid w:val="00467C54"/>
    <w:rsid w:val="0047001E"/>
    <w:rsid w:val="004721CF"/>
    <w:rsid w:val="00474034"/>
    <w:rsid w:val="004741B8"/>
    <w:rsid w:val="00474F42"/>
    <w:rsid w:val="004769A9"/>
    <w:rsid w:val="00476F5A"/>
    <w:rsid w:val="00477CC1"/>
    <w:rsid w:val="00480523"/>
    <w:rsid w:val="004815CE"/>
    <w:rsid w:val="0048209A"/>
    <w:rsid w:val="00482ED9"/>
    <w:rsid w:val="00487B4B"/>
    <w:rsid w:val="00491F1B"/>
    <w:rsid w:val="00494A33"/>
    <w:rsid w:val="00495DD6"/>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064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2BB4"/>
    <w:rsid w:val="00513B43"/>
    <w:rsid w:val="00514E92"/>
    <w:rsid w:val="00520B8A"/>
    <w:rsid w:val="00520EC1"/>
    <w:rsid w:val="00521636"/>
    <w:rsid w:val="005246EF"/>
    <w:rsid w:val="00524FA7"/>
    <w:rsid w:val="0052547C"/>
    <w:rsid w:val="00526179"/>
    <w:rsid w:val="005268BF"/>
    <w:rsid w:val="005301CD"/>
    <w:rsid w:val="005310A3"/>
    <w:rsid w:val="005406AA"/>
    <w:rsid w:val="00541B5E"/>
    <w:rsid w:val="00545AC9"/>
    <w:rsid w:val="00545DC5"/>
    <w:rsid w:val="00550087"/>
    <w:rsid w:val="00552127"/>
    <w:rsid w:val="00552B82"/>
    <w:rsid w:val="005534AD"/>
    <w:rsid w:val="00557058"/>
    <w:rsid w:val="00560C5D"/>
    <w:rsid w:val="005624B5"/>
    <w:rsid w:val="0056288E"/>
    <w:rsid w:val="00564EAA"/>
    <w:rsid w:val="00565C51"/>
    <w:rsid w:val="0057046A"/>
    <w:rsid w:val="0057389E"/>
    <w:rsid w:val="0057522F"/>
    <w:rsid w:val="005758FB"/>
    <w:rsid w:val="005761D4"/>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22C"/>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63D6"/>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4ADF"/>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77264"/>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4AD9"/>
    <w:rsid w:val="006A5101"/>
    <w:rsid w:val="006A7330"/>
    <w:rsid w:val="006B1B40"/>
    <w:rsid w:val="006B1CE4"/>
    <w:rsid w:val="006B2C47"/>
    <w:rsid w:val="006B381C"/>
    <w:rsid w:val="006B3B1D"/>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1DF"/>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517C"/>
    <w:rsid w:val="00766514"/>
    <w:rsid w:val="007675E0"/>
    <w:rsid w:val="00770084"/>
    <w:rsid w:val="0077150C"/>
    <w:rsid w:val="00771BE7"/>
    <w:rsid w:val="007721C0"/>
    <w:rsid w:val="00772815"/>
    <w:rsid w:val="00773A44"/>
    <w:rsid w:val="007742F5"/>
    <w:rsid w:val="00775502"/>
    <w:rsid w:val="00776523"/>
    <w:rsid w:val="00776678"/>
    <w:rsid w:val="00776A45"/>
    <w:rsid w:val="00776AAF"/>
    <w:rsid w:val="00780091"/>
    <w:rsid w:val="007800EB"/>
    <w:rsid w:val="00780AF4"/>
    <w:rsid w:val="007819E0"/>
    <w:rsid w:val="00781B30"/>
    <w:rsid w:val="007822EC"/>
    <w:rsid w:val="007849FA"/>
    <w:rsid w:val="00785583"/>
    <w:rsid w:val="00793CF0"/>
    <w:rsid w:val="007960CA"/>
    <w:rsid w:val="007979E4"/>
    <w:rsid w:val="007A2468"/>
    <w:rsid w:val="007A2A69"/>
    <w:rsid w:val="007A315A"/>
    <w:rsid w:val="007A38C2"/>
    <w:rsid w:val="007A3F72"/>
    <w:rsid w:val="007A4834"/>
    <w:rsid w:val="007A4BEB"/>
    <w:rsid w:val="007A5D06"/>
    <w:rsid w:val="007B0FDD"/>
    <w:rsid w:val="007B17D6"/>
    <w:rsid w:val="007B2D7F"/>
    <w:rsid w:val="007B2E80"/>
    <w:rsid w:val="007B4FB5"/>
    <w:rsid w:val="007B54C1"/>
    <w:rsid w:val="007B7A65"/>
    <w:rsid w:val="007C0BEE"/>
    <w:rsid w:val="007C1172"/>
    <w:rsid w:val="007C13F2"/>
    <w:rsid w:val="007C14BD"/>
    <w:rsid w:val="007C14CE"/>
    <w:rsid w:val="007C18BC"/>
    <w:rsid w:val="007C73A1"/>
    <w:rsid w:val="007C7EA9"/>
    <w:rsid w:val="007D1DB4"/>
    <w:rsid w:val="007D205D"/>
    <w:rsid w:val="007D5AE7"/>
    <w:rsid w:val="007E016F"/>
    <w:rsid w:val="007E0E7A"/>
    <w:rsid w:val="007E4148"/>
    <w:rsid w:val="007E7D84"/>
    <w:rsid w:val="007F2173"/>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5A"/>
    <w:rsid w:val="008444EA"/>
    <w:rsid w:val="00845696"/>
    <w:rsid w:val="00845F30"/>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530"/>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E64DA"/>
    <w:rsid w:val="008F011E"/>
    <w:rsid w:val="008F2433"/>
    <w:rsid w:val="008F7F4B"/>
    <w:rsid w:val="00900ED5"/>
    <w:rsid w:val="00902C26"/>
    <w:rsid w:val="00902E79"/>
    <w:rsid w:val="00903F2D"/>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0119"/>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144E"/>
    <w:rsid w:val="00A62A6A"/>
    <w:rsid w:val="00A66A31"/>
    <w:rsid w:val="00A67CD2"/>
    <w:rsid w:val="00A70505"/>
    <w:rsid w:val="00A70AB5"/>
    <w:rsid w:val="00A70D77"/>
    <w:rsid w:val="00A71D0B"/>
    <w:rsid w:val="00A7544A"/>
    <w:rsid w:val="00A75569"/>
    <w:rsid w:val="00A761DD"/>
    <w:rsid w:val="00A774E0"/>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06"/>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3778D"/>
    <w:rsid w:val="00B435B9"/>
    <w:rsid w:val="00B45F89"/>
    <w:rsid w:val="00B4769B"/>
    <w:rsid w:val="00B50B91"/>
    <w:rsid w:val="00B51C0C"/>
    <w:rsid w:val="00B6050E"/>
    <w:rsid w:val="00B60884"/>
    <w:rsid w:val="00B63839"/>
    <w:rsid w:val="00B65DC8"/>
    <w:rsid w:val="00B65E82"/>
    <w:rsid w:val="00B70605"/>
    <w:rsid w:val="00B70A23"/>
    <w:rsid w:val="00B744D0"/>
    <w:rsid w:val="00B76BB2"/>
    <w:rsid w:val="00B815E2"/>
    <w:rsid w:val="00B83A00"/>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6593"/>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07B79"/>
    <w:rsid w:val="00D108B3"/>
    <w:rsid w:val="00D117A0"/>
    <w:rsid w:val="00D12BC8"/>
    <w:rsid w:val="00D13781"/>
    <w:rsid w:val="00D1391F"/>
    <w:rsid w:val="00D13C1B"/>
    <w:rsid w:val="00D13DFD"/>
    <w:rsid w:val="00D14026"/>
    <w:rsid w:val="00D1454B"/>
    <w:rsid w:val="00D175D2"/>
    <w:rsid w:val="00D2290C"/>
    <w:rsid w:val="00D23133"/>
    <w:rsid w:val="00D23B4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1118"/>
    <w:rsid w:val="00D53F2A"/>
    <w:rsid w:val="00D56651"/>
    <w:rsid w:val="00D57F71"/>
    <w:rsid w:val="00D6103B"/>
    <w:rsid w:val="00D61177"/>
    <w:rsid w:val="00D63977"/>
    <w:rsid w:val="00D63A91"/>
    <w:rsid w:val="00D6516B"/>
    <w:rsid w:val="00D70D9A"/>
    <w:rsid w:val="00D721E5"/>
    <w:rsid w:val="00D72BC9"/>
    <w:rsid w:val="00D747DD"/>
    <w:rsid w:val="00D75C9B"/>
    <w:rsid w:val="00D80624"/>
    <w:rsid w:val="00D8142C"/>
    <w:rsid w:val="00D81CC7"/>
    <w:rsid w:val="00D83B86"/>
    <w:rsid w:val="00D83EDF"/>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0F9C"/>
    <w:rsid w:val="00E61554"/>
    <w:rsid w:val="00E6283E"/>
    <w:rsid w:val="00E62E3E"/>
    <w:rsid w:val="00E63029"/>
    <w:rsid w:val="00E64052"/>
    <w:rsid w:val="00E65345"/>
    <w:rsid w:val="00E669C8"/>
    <w:rsid w:val="00E71BBD"/>
    <w:rsid w:val="00E71C48"/>
    <w:rsid w:val="00E72224"/>
    <w:rsid w:val="00E73D50"/>
    <w:rsid w:val="00E74576"/>
    <w:rsid w:val="00E76A41"/>
    <w:rsid w:val="00E76EAA"/>
    <w:rsid w:val="00E81C8C"/>
    <w:rsid w:val="00E83B03"/>
    <w:rsid w:val="00E83D74"/>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3B54"/>
    <w:rsid w:val="00EF53BD"/>
    <w:rsid w:val="00EF795F"/>
    <w:rsid w:val="00F00175"/>
    <w:rsid w:val="00F001DC"/>
    <w:rsid w:val="00F001E8"/>
    <w:rsid w:val="00F00595"/>
    <w:rsid w:val="00F0292F"/>
    <w:rsid w:val="00F07EBA"/>
    <w:rsid w:val="00F10472"/>
    <w:rsid w:val="00F10748"/>
    <w:rsid w:val="00F1218A"/>
    <w:rsid w:val="00F2162F"/>
    <w:rsid w:val="00F22B93"/>
    <w:rsid w:val="00F22E2B"/>
    <w:rsid w:val="00F23D8E"/>
    <w:rsid w:val="00F23DAD"/>
    <w:rsid w:val="00F24F71"/>
    <w:rsid w:val="00F2553E"/>
    <w:rsid w:val="00F25541"/>
    <w:rsid w:val="00F2554E"/>
    <w:rsid w:val="00F255EB"/>
    <w:rsid w:val="00F2620B"/>
    <w:rsid w:val="00F27104"/>
    <w:rsid w:val="00F2748E"/>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19FA"/>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4FFA"/>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349A"/>
    <w:rsid w:val="00FF5663"/>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0449">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 w:type="character" w:customStyle="1" w:styleId="Mention">
    <w:name w:val="Mention"/>
    <w:basedOn w:val="a1"/>
    <w:uiPriority w:val="99"/>
    <w:unhideWhenUsed/>
    <w:rsid w:val="008F011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033726847">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173766938">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2696441">
      <w:bodyDiv w:val="1"/>
      <w:marLeft w:val="0"/>
      <w:marRight w:val="0"/>
      <w:marTop w:val="0"/>
      <w:marBottom w:val="0"/>
      <w:divBdr>
        <w:top w:val="none" w:sz="0" w:space="0" w:color="auto"/>
        <w:left w:val="none" w:sz="0" w:space="0" w:color="auto"/>
        <w:bottom w:val="none" w:sz="0" w:space="0" w:color="auto"/>
        <w:right w:val="none" w:sz="0" w:space="0" w:color="auto"/>
      </w:divBdr>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475c9ef-d2e8-4e39-b3b1-a916c24c99fc">
      <Terms xmlns="http://schemas.microsoft.com/office/infopath/2007/PartnerControls"/>
    </lcf76f155ced4ddcb4097134ff3c332f>
    <TaxCatchAll xmlns="c9243407-1324-4aac-b89c-c98a7e2199b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F6F93-8595-464C-8E4A-B5FA9F65B024}">
  <ds:schemaRefs>
    <ds:schemaRef ds:uri="http://schemas.microsoft.com/sharepoint/v3/contenttype/forms"/>
  </ds:schemaRefs>
</ds:datastoreItem>
</file>

<file path=customXml/itemProps2.xml><?xml version="1.0" encoding="utf-8"?>
<ds:datastoreItem xmlns:ds="http://schemas.openxmlformats.org/officeDocument/2006/customXml" ds:itemID="{594CE451-1B9B-4190-B22C-D6C4958E8E15}">
  <ds:schemaRefs>
    <ds:schemaRef ds:uri="1cfe8a0f-b41b-4232-b021-ce71d5e2d6ab"/>
    <ds:schemaRef ds:uri="http://purl.org/dc/terms/"/>
    <ds:schemaRef ds:uri="http://schemas.microsoft.com/office/infopath/2007/PartnerControls"/>
    <ds:schemaRef ds:uri="http://purl.org/dc/dcmitype/"/>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b0121929-cc18-4e90-be17-2c2876e84f10"/>
    <ds:schemaRef ds:uri="http://purl.org/dc/elements/1.1/"/>
  </ds:schemaRefs>
</ds:datastoreItem>
</file>

<file path=customXml/itemProps3.xml><?xml version="1.0" encoding="utf-8"?>
<ds:datastoreItem xmlns:ds="http://schemas.openxmlformats.org/officeDocument/2006/customXml" ds:itemID="{F93D53A8-DDC4-4D70-BAAA-54C00DD6FDED}"/>
</file>

<file path=customXml/itemProps4.xml><?xml version="1.0" encoding="utf-8"?>
<ds:datastoreItem xmlns:ds="http://schemas.openxmlformats.org/officeDocument/2006/customXml" ds:itemID="{09C594E9-06DD-4C45-AC1E-BE8BEC268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4</Pages>
  <Words>20</Words>
  <Characters>119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真下　達成</dc:creator>
  <cp:lastModifiedBy>川崎市</cp:lastModifiedBy>
  <cp:revision>17</cp:revision>
  <cp:lastPrinted>2022-06-06T05:30:00Z</cp:lastPrinted>
  <dcterms:created xsi:type="dcterms:W3CDTF">2025-02-26T03:24:00Z</dcterms:created>
  <dcterms:modified xsi:type="dcterms:W3CDTF">2025-03-21T08:10:00Z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0x010100823163CBA9CB7B459C703000471BF1E5</vt:lpwstr>
  </property>
</Properties>
</file>