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AE149A9" w:rsidR="004A15FD" w:rsidRPr="007C14BD" w:rsidRDefault="004A15FD" w:rsidP="00A44BF0">
                            <w:pPr>
                              <w:ind w:leftChars="0" w:left="0" w:firstLineChars="0" w:firstLine="0"/>
                              <w:jc w:val="center"/>
                            </w:pPr>
                            <w:r w:rsidRPr="007C14BD">
                              <w:rPr>
                                <w:rFonts w:hint="eastAsia"/>
                              </w:rPr>
                              <w:t>自治体名：</w:t>
                            </w:r>
                            <w:r w:rsidR="00786660">
                              <w:rPr>
                                <w:rFonts w:hint="eastAsia"/>
                              </w:rPr>
                              <w:t>福井</w:t>
                            </w:r>
                            <w:r w:rsidRPr="007C14BD">
                              <w:rPr>
                                <w:rFonts w:hint="eastAsia"/>
                              </w:rPr>
                              <w:t>県</w:t>
                            </w:r>
                            <w:r w:rsidR="00786660">
                              <w:rPr>
                                <w:rFonts w:hint="eastAsia"/>
                              </w:rPr>
                              <w:t>越前</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AE149A9" w:rsidR="004A15FD" w:rsidRPr="007C14BD" w:rsidRDefault="004A15FD" w:rsidP="00A44BF0">
                      <w:pPr>
                        <w:ind w:leftChars="0" w:left="0" w:firstLineChars="0" w:firstLine="0"/>
                        <w:jc w:val="center"/>
                      </w:pPr>
                      <w:r w:rsidRPr="007C14BD">
                        <w:rPr>
                          <w:rFonts w:hint="eastAsia"/>
                        </w:rPr>
                        <w:t>自治体名：</w:t>
                      </w:r>
                      <w:r w:rsidR="00786660">
                        <w:rPr>
                          <w:rFonts w:hint="eastAsia"/>
                        </w:rPr>
                        <w:t>福井</w:t>
                      </w:r>
                      <w:r w:rsidRPr="007C14BD">
                        <w:rPr>
                          <w:rFonts w:hint="eastAsia"/>
                        </w:rPr>
                        <w:t>県</w:t>
                      </w:r>
                      <w:r w:rsidR="00786660">
                        <w:rPr>
                          <w:rFonts w:hint="eastAsia"/>
                        </w:rPr>
                        <w:t>越前</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361DF414" w:rsidR="00804019" w:rsidRPr="007C14BD" w:rsidRDefault="00354DAF"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347E9ACE">
                <wp:simplePos x="0" y="0"/>
                <wp:positionH relativeFrom="margin">
                  <wp:posOffset>-635</wp:posOffset>
                </wp:positionH>
                <wp:positionV relativeFrom="paragraph">
                  <wp:posOffset>291465</wp:posOffset>
                </wp:positionV>
                <wp:extent cx="6407785" cy="625475"/>
                <wp:effectExtent l="0" t="0" r="1206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625475"/>
                        </a:xfrm>
                        <a:prstGeom prst="rect">
                          <a:avLst/>
                        </a:prstGeom>
                        <a:solidFill>
                          <a:srgbClr val="FFFFFF"/>
                        </a:solidFill>
                        <a:ln w="9525">
                          <a:solidFill>
                            <a:srgbClr val="000000"/>
                          </a:solidFill>
                          <a:miter lim="800000"/>
                          <a:headEnd/>
                          <a:tailEnd/>
                        </a:ln>
                      </wps:spPr>
                      <wps:txbx>
                        <w:txbxContent>
                          <w:p w14:paraId="4B5DAEB0" w14:textId="4ABA8CEC" w:rsidR="004A15FD" w:rsidRDefault="004376F9" w:rsidP="00B167D0">
                            <w:pPr>
                              <w:ind w:leftChars="0" w:left="0" w:firstLineChars="0" w:firstLine="0"/>
                            </w:pPr>
                            <w:r w:rsidRPr="004A613E">
                              <w:rPr>
                                <w:rFonts w:cs="ＭＳ Ｐゴシック" w:hint="eastAsia"/>
                              </w:rPr>
                              <w:t>人口減少に伴い利用者・働き手が減少する可能性が高いことに加え、今後の公共バス網維持・市街地回遊のための移動サービスを構築し、公共交通網の課題解決を</w:t>
                            </w:r>
                            <w:r>
                              <w:rPr>
                                <w:rFonts w:cs="ＭＳ Ｐゴシック" w:hint="eastAsia"/>
                              </w:rPr>
                              <w:t>図る</w:t>
                            </w:r>
                            <w:r w:rsidRPr="004A613E">
                              <w:rPr>
                                <w:rFonts w:cs="ＭＳ Ｐゴシック" w:hint="eastAsia"/>
                              </w:rPr>
                              <w:t>ため、自動運転技術を活用した効率的な事業運営</w:t>
                            </w:r>
                            <w:r>
                              <w:rPr>
                                <w:rFonts w:cs="ＭＳ Ｐゴシック" w:hint="eastAsia"/>
                              </w:rPr>
                              <w:t>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05pt;margin-top:22.95pt;width:504.55pt;height:49.2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">
                <v:textbox>
                  <w:txbxContent>
                    <w:p w14:paraId="4B5DAEB0" w14:textId="4ABA8CEC" w:rsidR="004A15FD" w:rsidRDefault="004376F9" w:rsidP="00B167D0">
                      <w:pPr>
                        <w:ind w:leftChars="0" w:left="0" w:firstLineChars="0" w:firstLine="0"/>
                      </w:pPr>
                      <w:r w:rsidRPr="004A613E">
                        <w:rPr>
                          <w:rFonts w:cs="ＭＳ Ｐゴシック" w:hint="eastAsia"/>
                        </w:rPr>
                        <w:t>人口減少に伴い利用者・働き手が減少する可能性が高いことに加え、今後の公共バス網維持・市街地回遊のための移動サービスを構築し、公共交通網の課題解決を</w:t>
                      </w:r>
                      <w:r>
                        <w:rPr>
                          <w:rFonts w:cs="ＭＳ Ｐゴシック" w:hint="eastAsia"/>
                        </w:rPr>
                        <w:t>図る</w:t>
                      </w:r>
                      <w:r w:rsidRPr="004A613E">
                        <w:rPr>
                          <w:rFonts w:cs="ＭＳ Ｐゴシック" w:hint="eastAsia"/>
                        </w:rPr>
                        <w:t>ため、自動運転技術を活用した効率的な事業運営</w:t>
                      </w:r>
                      <w:r>
                        <w:rPr>
                          <w:rFonts w:cs="ＭＳ Ｐゴシック" w:hint="eastAsia"/>
                        </w:rPr>
                        <w:t>を目指す。</w:t>
                      </w:r>
                    </w:p>
                  </w:txbxContent>
                </v:textbox>
                <w10:wrap type="square" anchorx="margin"/>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E03E2BB"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14CDC155">
                <wp:simplePos x="0" y="0"/>
                <wp:positionH relativeFrom="margin">
                  <wp:align>left</wp:align>
                </wp:positionH>
                <wp:positionV relativeFrom="paragraph">
                  <wp:posOffset>274320</wp:posOffset>
                </wp:positionV>
                <wp:extent cx="6408000" cy="857250"/>
                <wp:effectExtent l="0" t="0" r="1206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000" cy="857250"/>
                        </a:xfrm>
                        <a:prstGeom prst="rect">
                          <a:avLst/>
                        </a:prstGeom>
                        <a:solidFill>
                          <a:srgbClr val="FFFFFF"/>
                        </a:solidFill>
                        <a:ln w="9525">
                          <a:solidFill>
                            <a:srgbClr val="000000"/>
                          </a:solidFill>
                          <a:miter lim="800000"/>
                          <a:headEnd/>
                          <a:tailEnd/>
                        </a:ln>
                      </wps:spPr>
                      <wps:txbx>
                        <w:txbxContent>
                          <w:p w14:paraId="02FB0064" w14:textId="303BC4A2" w:rsidR="004376F9" w:rsidRDefault="00FE4236" w:rsidP="00B167D0">
                            <w:pPr>
                              <w:ind w:leftChars="0" w:left="0" w:firstLineChars="0" w:firstLine="0"/>
                            </w:pPr>
                            <w:r w:rsidRPr="00FE4236">
                              <w:rPr>
                                <w:rFonts w:hint="eastAsia"/>
                              </w:rPr>
                              <w:t>ハピラインふくい武生駅を起点に中心市街地を回る自動運転バスの実証実験</w:t>
                            </w:r>
                            <w:r>
                              <w:rPr>
                                <w:rFonts w:hint="eastAsia"/>
                              </w:rPr>
                              <w:t>（L2）</w:t>
                            </w:r>
                            <w:r w:rsidRPr="00FE4236">
                              <w:rPr>
                                <w:rFonts w:hint="eastAsia"/>
                              </w:rPr>
                              <w:t>を実施</w:t>
                            </w:r>
                          </w:p>
                          <w:p w14:paraId="451BCD7A" w14:textId="425739B3" w:rsidR="00FE4236" w:rsidRDefault="00FE4236" w:rsidP="00B167D0">
                            <w:pPr>
                              <w:ind w:leftChars="0" w:left="0" w:firstLineChars="0" w:firstLine="0"/>
                            </w:pPr>
                            <w:r>
                              <w:rPr>
                                <w:rFonts w:hint="eastAsia"/>
                              </w:rPr>
                              <w:t>運行場所：</w:t>
                            </w:r>
                            <w:r w:rsidRPr="006D75B8">
                              <w:rPr>
                                <w:rFonts w:cs="ＭＳ Ｐゴシック" w:hint="eastAsia"/>
                              </w:rPr>
                              <w:t>ハピラインふくい武生駅～総社大神宮</w:t>
                            </w:r>
                          </w:p>
                          <w:p w14:paraId="4F5F1F41" w14:textId="6278E983" w:rsidR="00FE4236" w:rsidRDefault="00FE4236" w:rsidP="00B167D0">
                            <w:pPr>
                              <w:ind w:leftChars="0" w:left="0" w:firstLineChars="0" w:firstLine="0"/>
                            </w:pPr>
                            <w:r>
                              <w:rPr>
                                <w:rFonts w:hint="eastAsia"/>
                              </w:rPr>
                              <w:t>運行期間：</w:t>
                            </w:r>
                            <w:r w:rsidR="004E1D8C">
                              <w:rPr>
                                <w:rFonts w:hint="eastAsia"/>
                              </w:rPr>
                              <w:t>令和６年１０月２１日（月）～２６日（土）</w:t>
                            </w:r>
                          </w:p>
                          <w:p w14:paraId="2C4005B2" w14:textId="650022AC" w:rsidR="00B167D0" w:rsidRDefault="004E1D8C" w:rsidP="00B167D0">
                            <w:pPr>
                              <w:ind w:leftChars="0" w:left="0" w:firstLineChars="0" w:firstLine="0"/>
                            </w:pPr>
                            <w:r>
                              <w:rPr>
                                <w:rFonts w:hint="eastAsia"/>
                              </w:rPr>
                              <w:t>運行形式：定時定路線運行（無償）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0;margin-top:21.6pt;width:504.55pt;height:67.5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">
                <v:textbox>
                  <w:txbxContent>
                    <w:p w14:paraId="02FB0064" w14:textId="303BC4A2" w:rsidR="004376F9" w:rsidRDefault="00FE4236" w:rsidP="00B167D0">
                      <w:pPr>
                        <w:ind w:leftChars="0" w:left="0" w:firstLineChars="0" w:firstLine="0"/>
                      </w:pPr>
                      <w:r w:rsidRPr="00FE4236">
                        <w:rPr>
                          <w:rFonts w:hint="eastAsia"/>
                        </w:rPr>
                        <w:t>ハピラインふくい武生駅を起点に中心市街地を回る自動運転バスの実証実験</w:t>
                      </w:r>
                      <w:r>
                        <w:rPr>
                          <w:rFonts w:hint="eastAsia"/>
                        </w:rPr>
                        <w:t>（L2）</w:t>
                      </w:r>
                      <w:r w:rsidRPr="00FE4236">
                        <w:rPr>
                          <w:rFonts w:hint="eastAsia"/>
                        </w:rPr>
                        <w:t>を実施</w:t>
                      </w:r>
                    </w:p>
                    <w:p w14:paraId="451BCD7A" w14:textId="425739B3" w:rsidR="00FE4236" w:rsidRDefault="00FE4236" w:rsidP="00B167D0">
                      <w:pPr>
                        <w:ind w:leftChars="0" w:left="0" w:firstLineChars="0" w:firstLine="0"/>
                      </w:pPr>
                      <w:r>
                        <w:rPr>
                          <w:rFonts w:hint="eastAsia"/>
                        </w:rPr>
                        <w:t>運行場所：</w:t>
                      </w:r>
                      <w:r w:rsidRPr="006D75B8">
                        <w:rPr>
                          <w:rFonts w:cs="ＭＳ Ｐゴシック" w:hint="eastAsia"/>
                        </w:rPr>
                        <w:t>ハピラインふくい武生駅～総社大神宮</w:t>
                      </w:r>
                    </w:p>
                    <w:p w14:paraId="4F5F1F41" w14:textId="6278E983" w:rsidR="00FE4236" w:rsidRDefault="00FE4236" w:rsidP="00B167D0">
                      <w:pPr>
                        <w:ind w:leftChars="0" w:left="0" w:firstLineChars="0" w:firstLine="0"/>
                      </w:pPr>
                      <w:r>
                        <w:rPr>
                          <w:rFonts w:hint="eastAsia"/>
                        </w:rPr>
                        <w:t>運行期間：</w:t>
                      </w:r>
                      <w:r w:rsidR="004E1D8C">
                        <w:rPr>
                          <w:rFonts w:hint="eastAsia"/>
                        </w:rPr>
                        <w:t>令和６年１０月２１日（月）～２６日（土）</w:t>
                      </w:r>
                    </w:p>
                    <w:p w14:paraId="2C4005B2" w14:textId="650022AC" w:rsidR="00B167D0" w:rsidRDefault="004E1D8C" w:rsidP="00B167D0">
                      <w:pPr>
                        <w:ind w:leftChars="0" w:left="0" w:firstLineChars="0" w:firstLine="0"/>
                      </w:pPr>
                      <w:r>
                        <w:rPr>
                          <w:rFonts w:hint="eastAsia"/>
                        </w:rPr>
                        <w:t>運行形式：定時定路線運行（無償）</w:t>
                      </w:r>
                    </w:p>
                  </w:txbxContent>
                </v:textbox>
                <w10:wrap type="square" anchorx="margin"/>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42DDB483" w14:textId="77777777" w:rsidR="00354DAF" w:rsidRDefault="00354DAF" w:rsidP="00354DAF">
      <w:pPr>
        <w:ind w:leftChars="0" w:left="0" w:firstLineChars="0" w:firstLine="0"/>
        <w:rPr>
          <w:b/>
          <w:bCs/>
          <w:spacing w:val="-4"/>
          <w:sz w:val="26"/>
          <w:szCs w:val="26"/>
        </w:rPr>
      </w:pPr>
      <w:r w:rsidRPr="00B167D0">
        <w:rPr>
          <w:rFonts w:hint="eastAsia"/>
          <w:b/>
          <w:bCs/>
          <w:spacing w:val="-4"/>
          <w:sz w:val="26"/>
          <w:szCs w:val="26"/>
        </w:rPr>
        <w:t>【検証項目・検証方法】</w:t>
      </w:r>
    </w:p>
    <w:p w14:paraId="6E11089C" w14:textId="19458E5E" w:rsidR="00354DAF" w:rsidRPr="0064265E" w:rsidRDefault="00354DAF" w:rsidP="00354DAF">
      <w:pPr>
        <w:ind w:leftChars="0" w:left="0" w:firstLineChars="0" w:firstLine="0"/>
        <w:rPr>
          <w:rFonts w:hint="eastAsia"/>
          <w:spacing w:val="-4"/>
        </w:rPr>
        <w:sectPr w:rsidR="00354DAF" w:rsidRPr="0064265E" w:rsidSect="00354DAF">
          <w:footerReference w:type="default" r:id="rId8"/>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1C73773B" wp14:editId="08C66898">
                <wp:simplePos x="0" y="0"/>
                <wp:positionH relativeFrom="margin">
                  <wp:posOffset>2540</wp:posOffset>
                </wp:positionH>
                <wp:positionV relativeFrom="paragraph">
                  <wp:posOffset>52705</wp:posOffset>
                </wp:positionV>
                <wp:extent cx="6407785" cy="4752975"/>
                <wp:effectExtent l="0" t="0" r="1206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475297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354DAF" w:rsidRPr="0040472B" w14:paraId="68BB5C0A"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21A99FC5" w14:textId="77777777" w:rsidR="00354DAF" w:rsidRPr="00C8283C" w:rsidRDefault="00354DAF" w:rsidP="004A15FD">
                                  <w:pPr>
                                    <w:spacing w:line="259" w:lineRule="auto"/>
                                    <w:ind w:leftChars="0" w:left="0" w:firstLineChars="0" w:firstLine="0"/>
                                    <w:suppressOverlap/>
                                    <w:jc w:val="center"/>
                                    <w:rPr>
                                      <w:rFonts w:cs="ＭＳ Ｐゴシック"/>
                                      <w:sz w:val="22"/>
                                    </w:rPr>
                                  </w:pPr>
                                  <w:r w:rsidRPr="00C8283C">
                                    <w:rPr>
                                      <w:rFonts w:cs="ＭＳ Ｐゴシック" w:hint="eastAsia"/>
                                      <w:sz w:val="22"/>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03631BE4" w14:textId="77777777" w:rsidR="00354DAF" w:rsidRPr="00C8283C" w:rsidRDefault="00354DAF" w:rsidP="004A15FD">
                                  <w:pPr>
                                    <w:spacing w:line="259" w:lineRule="auto"/>
                                    <w:ind w:leftChars="0" w:left="0" w:firstLineChars="0" w:firstLine="0"/>
                                    <w:suppressOverlap/>
                                    <w:jc w:val="center"/>
                                    <w:rPr>
                                      <w:sz w:val="22"/>
                                    </w:rPr>
                                  </w:pPr>
                                  <w:r w:rsidRPr="00C8283C">
                                    <w:rPr>
                                      <w:rFonts w:cs="ＭＳ Ｐゴシック" w:hint="eastAsia"/>
                                      <w:sz w:val="22"/>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0C31ACB5" w14:textId="77777777" w:rsidR="00354DAF" w:rsidRPr="00C8283C" w:rsidRDefault="00354DAF" w:rsidP="004A15FD">
                                  <w:pPr>
                                    <w:spacing w:line="259" w:lineRule="auto"/>
                                    <w:ind w:leftChars="0" w:left="0" w:firstLineChars="0" w:firstLine="0"/>
                                    <w:suppressOverlap/>
                                    <w:jc w:val="center"/>
                                    <w:rPr>
                                      <w:sz w:val="22"/>
                                    </w:rPr>
                                  </w:pPr>
                                  <w:r w:rsidRPr="00C8283C">
                                    <w:rPr>
                                      <w:rFonts w:hint="eastAsia"/>
                                      <w:sz w:val="22"/>
                                    </w:rPr>
                                    <w:t>検証方法</w:t>
                                  </w:r>
                                </w:p>
                              </w:tc>
                            </w:tr>
                            <w:tr w:rsidR="00354DAF" w:rsidRPr="00F92942" w14:paraId="787096F6" w14:textId="77777777" w:rsidTr="00354DAF">
                              <w:trPr>
                                <w:cantSplit/>
                                <w:trHeight w:val="588"/>
                              </w:trPr>
                              <w:tc>
                                <w:tcPr>
                                  <w:tcW w:w="704" w:type="dxa"/>
                                  <w:vMerge w:val="restart"/>
                                  <w:tcBorders>
                                    <w:top w:val="single" w:sz="4" w:space="0" w:color="auto"/>
                                    <w:left w:val="single" w:sz="4" w:space="0" w:color="auto"/>
                                    <w:right w:val="single" w:sz="4" w:space="0" w:color="auto"/>
                                  </w:tcBorders>
                                  <w:textDirection w:val="tbRlV"/>
                                  <w:vAlign w:val="center"/>
                                </w:tcPr>
                                <w:p w14:paraId="76C6E5FD" w14:textId="77777777" w:rsidR="00354DAF" w:rsidRPr="00C8283C" w:rsidRDefault="00354DAF" w:rsidP="00354DAF">
                                  <w:pPr>
                                    <w:spacing w:line="259" w:lineRule="auto"/>
                                    <w:ind w:leftChars="0" w:left="113" w:right="113" w:firstLineChars="0" w:firstLine="0"/>
                                    <w:suppressOverlap/>
                                    <w:jc w:val="center"/>
                                    <w:rPr>
                                      <w:sz w:val="22"/>
                                      <w:lang w:val="en-US"/>
                                    </w:rPr>
                                  </w:pPr>
                                  <w:r w:rsidRPr="00C8283C">
                                    <w:rPr>
                                      <w:rFonts w:hint="eastAsia"/>
                                      <w:sz w:val="22"/>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47720C80"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color w:val="000000" w:themeColor="text1"/>
                                      <w:sz w:val="22"/>
                                    </w:rPr>
                                    <w:t>再利用、継続利用の意向</w:t>
                                  </w:r>
                                </w:p>
                              </w:tc>
                              <w:tc>
                                <w:tcPr>
                                  <w:tcW w:w="5796" w:type="dxa"/>
                                  <w:tcBorders>
                                    <w:top w:val="single" w:sz="4" w:space="0" w:color="000000"/>
                                    <w:left w:val="single" w:sz="4" w:space="0" w:color="000000"/>
                                    <w:bottom w:val="single" w:sz="4" w:space="0" w:color="000000"/>
                                    <w:right w:val="single" w:sz="4" w:space="0" w:color="000000"/>
                                  </w:tcBorders>
                                  <w:vAlign w:val="center"/>
                                </w:tcPr>
                                <w:p w14:paraId="7D56726C"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利用者アンケート</w:t>
                                  </w:r>
                                </w:p>
                              </w:tc>
                            </w:tr>
                            <w:tr w:rsidR="00354DAF" w:rsidRPr="00F92942" w14:paraId="4220EA68" w14:textId="77777777" w:rsidTr="00354DAF">
                              <w:trPr>
                                <w:cantSplit/>
                                <w:trHeight w:val="588"/>
                              </w:trPr>
                              <w:tc>
                                <w:tcPr>
                                  <w:tcW w:w="704" w:type="dxa"/>
                                  <w:vMerge/>
                                  <w:tcBorders>
                                    <w:left w:val="single" w:sz="4" w:space="0" w:color="auto"/>
                                    <w:right w:val="single" w:sz="4" w:space="0" w:color="auto"/>
                                  </w:tcBorders>
                                  <w:textDirection w:val="tbRlV"/>
                                  <w:vAlign w:val="center"/>
                                </w:tcPr>
                                <w:p w14:paraId="125C53C8"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B06CF3C"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color w:val="000000" w:themeColor="text1"/>
                                      <w:sz w:val="22"/>
                                    </w:rPr>
                                    <w:t>レベル４通年運行に向けた採算モデルの確立</w:t>
                                  </w:r>
                                </w:p>
                              </w:tc>
                              <w:tc>
                                <w:tcPr>
                                  <w:tcW w:w="5796" w:type="dxa"/>
                                  <w:tcBorders>
                                    <w:top w:val="single" w:sz="4" w:space="0" w:color="000000"/>
                                    <w:left w:val="single" w:sz="4" w:space="0" w:color="000000"/>
                                    <w:bottom w:val="single" w:sz="4" w:space="0" w:color="000000"/>
                                    <w:right w:val="single" w:sz="4" w:space="0" w:color="000000"/>
                                  </w:tcBorders>
                                  <w:vAlign w:val="center"/>
                                </w:tcPr>
                                <w:p w14:paraId="4F4917BF"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財政シミュレーション</w:t>
                                  </w:r>
                                </w:p>
                              </w:tc>
                            </w:tr>
                            <w:tr w:rsidR="00354DAF" w:rsidRPr="00F92942" w14:paraId="10BDED46" w14:textId="77777777" w:rsidTr="00354DAF">
                              <w:trPr>
                                <w:cantSplit/>
                                <w:trHeight w:val="588"/>
                              </w:trPr>
                              <w:tc>
                                <w:tcPr>
                                  <w:tcW w:w="704" w:type="dxa"/>
                                  <w:vMerge/>
                                  <w:tcBorders>
                                    <w:left w:val="single" w:sz="4" w:space="0" w:color="auto"/>
                                    <w:right w:val="single" w:sz="4" w:space="0" w:color="auto"/>
                                  </w:tcBorders>
                                  <w:textDirection w:val="tbRlV"/>
                                  <w:vAlign w:val="center"/>
                                </w:tcPr>
                                <w:p w14:paraId="03CD6077"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8FA700C"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color w:val="000000" w:themeColor="text1"/>
                                      <w:sz w:val="22"/>
                                    </w:rPr>
                                    <w:t>通年運航時の乗車料金の意向</w:t>
                                  </w:r>
                                </w:p>
                              </w:tc>
                              <w:tc>
                                <w:tcPr>
                                  <w:tcW w:w="5796" w:type="dxa"/>
                                  <w:tcBorders>
                                    <w:top w:val="single" w:sz="4" w:space="0" w:color="000000"/>
                                    <w:left w:val="single" w:sz="4" w:space="0" w:color="000000"/>
                                    <w:bottom w:val="single" w:sz="4" w:space="0" w:color="000000"/>
                                    <w:right w:val="single" w:sz="4" w:space="0" w:color="000000"/>
                                  </w:tcBorders>
                                  <w:vAlign w:val="center"/>
                                </w:tcPr>
                                <w:p w14:paraId="3AA96CC1"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未実施</w:t>
                                  </w:r>
                                </w:p>
                              </w:tc>
                            </w:tr>
                            <w:tr w:rsidR="00354DAF" w:rsidRPr="00F92942" w14:paraId="3154E10F" w14:textId="77777777" w:rsidTr="00354DAF">
                              <w:trPr>
                                <w:cantSplit/>
                                <w:trHeight w:val="588"/>
                              </w:trPr>
                              <w:tc>
                                <w:tcPr>
                                  <w:tcW w:w="704" w:type="dxa"/>
                                  <w:vMerge/>
                                  <w:tcBorders>
                                    <w:left w:val="single" w:sz="4" w:space="0" w:color="auto"/>
                                    <w:bottom w:val="single" w:sz="4" w:space="0" w:color="auto"/>
                                    <w:right w:val="single" w:sz="4" w:space="0" w:color="auto"/>
                                  </w:tcBorders>
                                  <w:textDirection w:val="tbRlV"/>
                                  <w:vAlign w:val="center"/>
                                </w:tcPr>
                                <w:p w14:paraId="61446301"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7970FA2" w14:textId="77777777" w:rsidR="00354DAF" w:rsidRPr="00C8283C" w:rsidRDefault="00354DAF" w:rsidP="00354DAF">
                                  <w:pPr>
                                    <w:spacing w:line="259" w:lineRule="auto"/>
                                    <w:ind w:leftChars="0" w:left="0" w:firstLineChars="0" w:firstLine="0"/>
                                    <w:suppressOverlap/>
                                    <w:jc w:val="both"/>
                                    <w:rPr>
                                      <w:rFonts w:hint="eastAsia"/>
                                      <w:color w:val="000000" w:themeColor="text1"/>
                                      <w:sz w:val="22"/>
                                    </w:rPr>
                                  </w:pPr>
                                  <w:r w:rsidRPr="00C8283C">
                                    <w:rPr>
                                      <w:rFonts w:hint="eastAsia"/>
                                      <w:color w:val="000000" w:themeColor="text1"/>
                                      <w:sz w:val="22"/>
                                    </w:rPr>
                                    <w:t>新規性・発展性</w:t>
                                  </w:r>
                                </w:p>
                              </w:tc>
                              <w:tc>
                                <w:tcPr>
                                  <w:tcW w:w="5796" w:type="dxa"/>
                                  <w:tcBorders>
                                    <w:top w:val="single" w:sz="4" w:space="0" w:color="000000"/>
                                    <w:left w:val="single" w:sz="4" w:space="0" w:color="000000"/>
                                    <w:bottom w:val="single" w:sz="4" w:space="0" w:color="000000"/>
                                    <w:right w:val="single" w:sz="4" w:space="0" w:color="000000"/>
                                  </w:tcBorders>
                                  <w:vAlign w:val="center"/>
                                </w:tcPr>
                                <w:p w14:paraId="193F6D68" w14:textId="77777777" w:rsidR="00354DAF" w:rsidRPr="00C8283C" w:rsidRDefault="00354DAF" w:rsidP="00354DAF">
                                  <w:pPr>
                                    <w:spacing w:line="259" w:lineRule="auto"/>
                                    <w:ind w:leftChars="0" w:left="0" w:firstLineChars="0" w:firstLine="0"/>
                                    <w:suppressOverlap/>
                                    <w:jc w:val="both"/>
                                    <w:rPr>
                                      <w:rFonts w:hint="eastAsia"/>
                                      <w:sz w:val="22"/>
                                      <w:lang w:val="en-US"/>
                                    </w:rPr>
                                  </w:pPr>
                                  <w:r w:rsidRPr="00C8283C">
                                    <w:rPr>
                                      <w:rFonts w:hint="eastAsia"/>
                                      <w:sz w:val="22"/>
                                    </w:rPr>
                                    <w:t>利用者アンケート</w:t>
                                  </w:r>
                                </w:p>
                              </w:tc>
                            </w:tr>
                            <w:tr w:rsidR="00354DAF" w:rsidRPr="00F92942" w14:paraId="3CDC1EAD" w14:textId="77777777" w:rsidTr="00354DAF">
                              <w:trPr>
                                <w:cantSplit/>
                                <w:trHeight w:val="588"/>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4AD1B8" w14:textId="77777777" w:rsidR="00354DAF" w:rsidRPr="00C8283C" w:rsidRDefault="00354DAF" w:rsidP="00354DAF">
                                  <w:pPr>
                                    <w:spacing w:line="259" w:lineRule="auto"/>
                                    <w:ind w:leftChars="0" w:left="113" w:right="113" w:firstLineChars="0" w:firstLine="0"/>
                                    <w:suppressOverlap/>
                                    <w:jc w:val="center"/>
                                    <w:rPr>
                                      <w:sz w:val="22"/>
                                      <w:lang w:val="en-US"/>
                                    </w:rPr>
                                  </w:pPr>
                                  <w:r w:rsidRPr="00C8283C">
                                    <w:rPr>
                                      <w:rFonts w:hint="eastAsia"/>
                                      <w:sz w:val="22"/>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15C4E71"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自動運転レベル4の実現を妨げる項目の洗い出しと対策</w:t>
                                  </w:r>
                                </w:p>
                              </w:tc>
                              <w:tc>
                                <w:tcPr>
                                  <w:tcW w:w="5796" w:type="dxa"/>
                                  <w:tcBorders>
                                    <w:top w:val="single" w:sz="4" w:space="0" w:color="000000"/>
                                    <w:left w:val="single" w:sz="4" w:space="0" w:color="000000"/>
                                    <w:bottom w:val="single" w:sz="4" w:space="0" w:color="000000"/>
                                    <w:right w:val="single" w:sz="4" w:space="0" w:color="000000"/>
                                  </w:tcBorders>
                                  <w:vAlign w:val="center"/>
                                </w:tcPr>
                                <w:p w14:paraId="7D3A33A4"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リスクアセスメントおよび実証データから自動運転レベル4の実現を妨げる項目を洗い出し、対策を検討する</w:t>
                                  </w:r>
                                </w:p>
                              </w:tc>
                            </w:tr>
                            <w:tr w:rsidR="00354DAF" w:rsidRPr="00F92942" w14:paraId="37C4B35F"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6391B5AD"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67F39E17"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自動運転の基本設計</w:t>
                                  </w:r>
                                </w:p>
                              </w:tc>
                              <w:tc>
                                <w:tcPr>
                                  <w:tcW w:w="5796" w:type="dxa"/>
                                  <w:tcBorders>
                                    <w:top w:val="single" w:sz="4" w:space="0" w:color="000000"/>
                                    <w:left w:val="single" w:sz="4" w:space="0" w:color="000000"/>
                                    <w:bottom w:val="single" w:sz="4" w:space="0" w:color="000000"/>
                                    <w:right w:val="single" w:sz="4" w:space="0" w:color="000000"/>
                                  </w:tcBorders>
                                  <w:vAlign w:val="center"/>
                                </w:tcPr>
                                <w:p w14:paraId="0804B5F2"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実証を通して運行体制やオペレーションの実現性を検証する</w:t>
                                  </w:r>
                                </w:p>
                              </w:tc>
                            </w:tr>
                            <w:tr w:rsidR="00354DAF" w:rsidRPr="00F92942" w14:paraId="3086B69E"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0220EAB"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059970B8"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自動走行および手動走行比率</w:t>
                                  </w:r>
                                </w:p>
                              </w:tc>
                              <w:tc>
                                <w:tcPr>
                                  <w:tcW w:w="5796" w:type="dxa"/>
                                  <w:tcBorders>
                                    <w:top w:val="single" w:sz="4" w:space="0" w:color="000000"/>
                                    <w:left w:val="single" w:sz="4" w:space="0" w:color="000000"/>
                                    <w:bottom w:val="single" w:sz="4" w:space="0" w:color="000000"/>
                                    <w:right w:val="single" w:sz="4" w:space="0" w:color="000000"/>
                                  </w:tcBorders>
                                  <w:vAlign w:val="center"/>
                                </w:tcPr>
                                <w:p w14:paraId="6A85F7F7"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遠隔監視室にて実際の走行中の自動走行・手動走行を記録し、比率を算出する</w:t>
                                  </w:r>
                                </w:p>
                              </w:tc>
                            </w:tr>
                            <w:tr w:rsidR="00354DAF" w:rsidRPr="00F92942" w14:paraId="52CAF6DC" w14:textId="77777777" w:rsidTr="00354DAF">
                              <w:trPr>
                                <w:cantSplit/>
                                <w:trHeight w:val="588"/>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B1896DA" w14:textId="77777777" w:rsidR="00354DAF" w:rsidRPr="00C8283C" w:rsidRDefault="00354DAF" w:rsidP="00354DAF">
                                  <w:pPr>
                                    <w:spacing w:line="259" w:lineRule="auto"/>
                                    <w:ind w:leftChars="0" w:left="113" w:right="113" w:firstLineChars="0" w:firstLine="0"/>
                                    <w:suppressOverlap/>
                                    <w:jc w:val="center"/>
                                    <w:rPr>
                                      <w:sz w:val="22"/>
                                      <w:lang w:val="en-US"/>
                                    </w:rPr>
                                  </w:pPr>
                                  <w:r w:rsidRPr="00C8283C">
                                    <w:rPr>
                                      <w:rFonts w:hint="eastAsia"/>
                                      <w:sz w:val="22"/>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95FFFAA"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自動運転の受容度</w:t>
                                  </w:r>
                                </w:p>
                              </w:tc>
                              <w:tc>
                                <w:tcPr>
                                  <w:tcW w:w="5796" w:type="dxa"/>
                                  <w:tcBorders>
                                    <w:top w:val="single" w:sz="4" w:space="0" w:color="000000"/>
                                    <w:left w:val="single" w:sz="4" w:space="0" w:color="000000"/>
                                    <w:bottom w:val="single" w:sz="4" w:space="0" w:color="000000"/>
                                    <w:right w:val="single" w:sz="4" w:space="0" w:color="000000"/>
                                  </w:tcBorders>
                                  <w:vAlign w:val="center"/>
                                </w:tcPr>
                                <w:p w14:paraId="32DFE7C3"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利用者アンケート</w:t>
                                  </w:r>
                                </w:p>
                              </w:tc>
                            </w:tr>
                            <w:tr w:rsidR="00354DAF" w:rsidRPr="00F92942" w14:paraId="737ECE9A"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cPr>
                                <w:p w14:paraId="4F6D39A7" w14:textId="77777777" w:rsidR="00354DAF" w:rsidRPr="00C8283C" w:rsidRDefault="00354DAF" w:rsidP="00354DAF">
                                  <w:pPr>
                                    <w:spacing w:line="259" w:lineRule="auto"/>
                                    <w:ind w:leftChars="0" w:left="0" w:firstLineChars="0" w:firstLine="0"/>
                                    <w:suppressOverlap/>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C498C71"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試乗車への自動運転サービスの満足度調査</w:t>
                                  </w:r>
                                </w:p>
                              </w:tc>
                              <w:tc>
                                <w:tcPr>
                                  <w:tcW w:w="5796" w:type="dxa"/>
                                  <w:tcBorders>
                                    <w:top w:val="single" w:sz="4" w:space="0" w:color="000000"/>
                                    <w:left w:val="single" w:sz="4" w:space="0" w:color="000000"/>
                                    <w:bottom w:val="single" w:sz="4" w:space="0" w:color="000000"/>
                                    <w:right w:val="single" w:sz="4" w:space="0" w:color="000000"/>
                                  </w:tcBorders>
                                  <w:vAlign w:val="center"/>
                                </w:tcPr>
                                <w:p w14:paraId="65B1DD2C" w14:textId="7805A683" w:rsidR="00354DAF" w:rsidRPr="00C8283C" w:rsidRDefault="00354DAF" w:rsidP="00354DAF">
                                  <w:pPr>
                                    <w:ind w:leftChars="0" w:left="0" w:firstLineChars="0" w:firstLine="0"/>
                                    <w:suppressOverlap/>
                                    <w:jc w:val="both"/>
                                    <w:rPr>
                                      <w:rFonts w:hint="eastAsia"/>
                                      <w:sz w:val="22"/>
                                      <w:lang w:val="en-US"/>
                                    </w:rPr>
                                  </w:pPr>
                                  <w:r w:rsidRPr="00C8283C">
                                    <w:rPr>
                                      <w:rFonts w:hint="eastAsia"/>
                                      <w:sz w:val="22"/>
                                      <w:lang w:val="en-US"/>
                                    </w:rPr>
                                    <w:t>利用者アンケート</w:t>
                                  </w:r>
                                </w:p>
                              </w:tc>
                            </w:tr>
                            <w:tr w:rsidR="00354DAF" w:rsidRPr="00F92942" w14:paraId="2640A728"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cPr>
                                <w:p w14:paraId="62C8E02E" w14:textId="77777777" w:rsidR="00354DAF" w:rsidRPr="00C8283C" w:rsidRDefault="00354DAF" w:rsidP="00354DAF">
                                  <w:pPr>
                                    <w:spacing w:line="259" w:lineRule="auto"/>
                                    <w:ind w:leftChars="0" w:left="0" w:firstLineChars="0" w:firstLine="0"/>
                                    <w:suppressOverlap/>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4F4D36D3"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利用率</w:t>
                                  </w:r>
                                </w:p>
                              </w:tc>
                              <w:tc>
                                <w:tcPr>
                                  <w:tcW w:w="5796" w:type="dxa"/>
                                  <w:tcBorders>
                                    <w:top w:val="single" w:sz="4" w:space="0" w:color="000000"/>
                                    <w:left w:val="single" w:sz="4" w:space="0" w:color="000000"/>
                                    <w:bottom w:val="single" w:sz="4" w:space="0" w:color="000000"/>
                                    <w:right w:val="single" w:sz="4" w:space="0" w:color="000000"/>
                                  </w:tcBorders>
                                  <w:vAlign w:val="center"/>
                                </w:tcPr>
                                <w:p w14:paraId="603D2EFE"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実施結果</w:t>
                                  </w:r>
                                </w:p>
                              </w:tc>
                            </w:tr>
                          </w:tbl>
                          <w:p w14:paraId="19597E0E" w14:textId="77777777" w:rsidR="00354DAF" w:rsidRDefault="00354DAF" w:rsidP="00354DAF">
                            <w:pPr>
                              <w:ind w:leftChars="0" w:left="0" w:firstLineChars="0" w:firstLine="0"/>
                              <w:rPr>
                                <w:rFonts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73773B" id="テキスト ボックス 4" o:spid="_x0000_s1029" type="#_x0000_t202" style="position:absolute;margin-left:.2pt;margin-top:4.15pt;width:504.55pt;height:374.2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354DAF" w:rsidRPr="0040472B" w14:paraId="68BB5C0A"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21A99FC5" w14:textId="77777777" w:rsidR="00354DAF" w:rsidRPr="00C8283C" w:rsidRDefault="00354DAF" w:rsidP="004A15FD">
                            <w:pPr>
                              <w:spacing w:line="259" w:lineRule="auto"/>
                              <w:ind w:leftChars="0" w:left="0" w:firstLineChars="0" w:firstLine="0"/>
                              <w:suppressOverlap/>
                              <w:jc w:val="center"/>
                              <w:rPr>
                                <w:rFonts w:cs="ＭＳ Ｐゴシック"/>
                                <w:sz w:val="22"/>
                              </w:rPr>
                            </w:pPr>
                            <w:r w:rsidRPr="00C8283C">
                              <w:rPr>
                                <w:rFonts w:cs="ＭＳ Ｐゴシック" w:hint="eastAsia"/>
                                <w:sz w:val="22"/>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03631BE4" w14:textId="77777777" w:rsidR="00354DAF" w:rsidRPr="00C8283C" w:rsidRDefault="00354DAF" w:rsidP="004A15FD">
                            <w:pPr>
                              <w:spacing w:line="259" w:lineRule="auto"/>
                              <w:ind w:leftChars="0" w:left="0" w:firstLineChars="0" w:firstLine="0"/>
                              <w:suppressOverlap/>
                              <w:jc w:val="center"/>
                              <w:rPr>
                                <w:sz w:val="22"/>
                              </w:rPr>
                            </w:pPr>
                            <w:r w:rsidRPr="00C8283C">
                              <w:rPr>
                                <w:rFonts w:cs="ＭＳ Ｐゴシック" w:hint="eastAsia"/>
                                <w:sz w:val="22"/>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0C31ACB5" w14:textId="77777777" w:rsidR="00354DAF" w:rsidRPr="00C8283C" w:rsidRDefault="00354DAF" w:rsidP="004A15FD">
                            <w:pPr>
                              <w:spacing w:line="259" w:lineRule="auto"/>
                              <w:ind w:leftChars="0" w:left="0" w:firstLineChars="0" w:firstLine="0"/>
                              <w:suppressOverlap/>
                              <w:jc w:val="center"/>
                              <w:rPr>
                                <w:sz w:val="22"/>
                              </w:rPr>
                            </w:pPr>
                            <w:r w:rsidRPr="00C8283C">
                              <w:rPr>
                                <w:rFonts w:hint="eastAsia"/>
                                <w:sz w:val="22"/>
                              </w:rPr>
                              <w:t>検証方法</w:t>
                            </w:r>
                          </w:p>
                        </w:tc>
                      </w:tr>
                      <w:tr w:rsidR="00354DAF" w:rsidRPr="00F92942" w14:paraId="787096F6" w14:textId="77777777" w:rsidTr="00354DAF">
                        <w:trPr>
                          <w:cantSplit/>
                          <w:trHeight w:val="588"/>
                        </w:trPr>
                        <w:tc>
                          <w:tcPr>
                            <w:tcW w:w="704" w:type="dxa"/>
                            <w:vMerge w:val="restart"/>
                            <w:tcBorders>
                              <w:top w:val="single" w:sz="4" w:space="0" w:color="auto"/>
                              <w:left w:val="single" w:sz="4" w:space="0" w:color="auto"/>
                              <w:right w:val="single" w:sz="4" w:space="0" w:color="auto"/>
                            </w:tcBorders>
                            <w:textDirection w:val="tbRlV"/>
                            <w:vAlign w:val="center"/>
                          </w:tcPr>
                          <w:p w14:paraId="76C6E5FD" w14:textId="77777777" w:rsidR="00354DAF" w:rsidRPr="00C8283C" w:rsidRDefault="00354DAF" w:rsidP="00354DAF">
                            <w:pPr>
                              <w:spacing w:line="259" w:lineRule="auto"/>
                              <w:ind w:leftChars="0" w:left="113" w:right="113" w:firstLineChars="0" w:firstLine="0"/>
                              <w:suppressOverlap/>
                              <w:jc w:val="center"/>
                              <w:rPr>
                                <w:sz w:val="22"/>
                                <w:lang w:val="en-US"/>
                              </w:rPr>
                            </w:pPr>
                            <w:r w:rsidRPr="00C8283C">
                              <w:rPr>
                                <w:rFonts w:hint="eastAsia"/>
                                <w:sz w:val="22"/>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47720C80"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color w:val="000000" w:themeColor="text1"/>
                                <w:sz w:val="22"/>
                              </w:rPr>
                              <w:t>再利用、継続利用の意向</w:t>
                            </w:r>
                          </w:p>
                        </w:tc>
                        <w:tc>
                          <w:tcPr>
                            <w:tcW w:w="5796" w:type="dxa"/>
                            <w:tcBorders>
                              <w:top w:val="single" w:sz="4" w:space="0" w:color="000000"/>
                              <w:left w:val="single" w:sz="4" w:space="0" w:color="000000"/>
                              <w:bottom w:val="single" w:sz="4" w:space="0" w:color="000000"/>
                              <w:right w:val="single" w:sz="4" w:space="0" w:color="000000"/>
                            </w:tcBorders>
                            <w:vAlign w:val="center"/>
                          </w:tcPr>
                          <w:p w14:paraId="7D56726C"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利用者アンケート</w:t>
                            </w:r>
                          </w:p>
                        </w:tc>
                      </w:tr>
                      <w:tr w:rsidR="00354DAF" w:rsidRPr="00F92942" w14:paraId="4220EA68" w14:textId="77777777" w:rsidTr="00354DAF">
                        <w:trPr>
                          <w:cantSplit/>
                          <w:trHeight w:val="588"/>
                        </w:trPr>
                        <w:tc>
                          <w:tcPr>
                            <w:tcW w:w="704" w:type="dxa"/>
                            <w:vMerge/>
                            <w:tcBorders>
                              <w:left w:val="single" w:sz="4" w:space="0" w:color="auto"/>
                              <w:right w:val="single" w:sz="4" w:space="0" w:color="auto"/>
                            </w:tcBorders>
                            <w:textDirection w:val="tbRlV"/>
                            <w:vAlign w:val="center"/>
                          </w:tcPr>
                          <w:p w14:paraId="125C53C8"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B06CF3C"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color w:val="000000" w:themeColor="text1"/>
                                <w:sz w:val="22"/>
                              </w:rPr>
                              <w:t>レベル４通年運行に向けた採算モデルの確立</w:t>
                            </w:r>
                          </w:p>
                        </w:tc>
                        <w:tc>
                          <w:tcPr>
                            <w:tcW w:w="5796" w:type="dxa"/>
                            <w:tcBorders>
                              <w:top w:val="single" w:sz="4" w:space="0" w:color="000000"/>
                              <w:left w:val="single" w:sz="4" w:space="0" w:color="000000"/>
                              <w:bottom w:val="single" w:sz="4" w:space="0" w:color="000000"/>
                              <w:right w:val="single" w:sz="4" w:space="0" w:color="000000"/>
                            </w:tcBorders>
                            <w:vAlign w:val="center"/>
                          </w:tcPr>
                          <w:p w14:paraId="4F4917BF"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財政シミュレーション</w:t>
                            </w:r>
                          </w:p>
                        </w:tc>
                      </w:tr>
                      <w:tr w:rsidR="00354DAF" w:rsidRPr="00F92942" w14:paraId="10BDED46" w14:textId="77777777" w:rsidTr="00354DAF">
                        <w:trPr>
                          <w:cantSplit/>
                          <w:trHeight w:val="588"/>
                        </w:trPr>
                        <w:tc>
                          <w:tcPr>
                            <w:tcW w:w="704" w:type="dxa"/>
                            <w:vMerge/>
                            <w:tcBorders>
                              <w:left w:val="single" w:sz="4" w:space="0" w:color="auto"/>
                              <w:right w:val="single" w:sz="4" w:space="0" w:color="auto"/>
                            </w:tcBorders>
                            <w:textDirection w:val="tbRlV"/>
                            <w:vAlign w:val="center"/>
                          </w:tcPr>
                          <w:p w14:paraId="03CD6077"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8FA700C"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color w:val="000000" w:themeColor="text1"/>
                                <w:sz w:val="22"/>
                              </w:rPr>
                              <w:t>通年運航時の乗車料金の意向</w:t>
                            </w:r>
                          </w:p>
                        </w:tc>
                        <w:tc>
                          <w:tcPr>
                            <w:tcW w:w="5796" w:type="dxa"/>
                            <w:tcBorders>
                              <w:top w:val="single" w:sz="4" w:space="0" w:color="000000"/>
                              <w:left w:val="single" w:sz="4" w:space="0" w:color="000000"/>
                              <w:bottom w:val="single" w:sz="4" w:space="0" w:color="000000"/>
                              <w:right w:val="single" w:sz="4" w:space="0" w:color="000000"/>
                            </w:tcBorders>
                            <w:vAlign w:val="center"/>
                          </w:tcPr>
                          <w:p w14:paraId="3AA96CC1"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未実施</w:t>
                            </w:r>
                          </w:p>
                        </w:tc>
                      </w:tr>
                      <w:tr w:rsidR="00354DAF" w:rsidRPr="00F92942" w14:paraId="3154E10F" w14:textId="77777777" w:rsidTr="00354DAF">
                        <w:trPr>
                          <w:cantSplit/>
                          <w:trHeight w:val="588"/>
                        </w:trPr>
                        <w:tc>
                          <w:tcPr>
                            <w:tcW w:w="704" w:type="dxa"/>
                            <w:vMerge/>
                            <w:tcBorders>
                              <w:left w:val="single" w:sz="4" w:space="0" w:color="auto"/>
                              <w:bottom w:val="single" w:sz="4" w:space="0" w:color="auto"/>
                              <w:right w:val="single" w:sz="4" w:space="0" w:color="auto"/>
                            </w:tcBorders>
                            <w:textDirection w:val="tbRlV"/>
                            <w:vAlign w:val="center"/>
                          </w:tcPr>
                          <w:p w14:paraId="61446301"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7970FA2" w14:textId="77777777" w:rsidR="00354DAF" w:rsidRPr="00C8283C" w:rsidRDefault="00354DAF" w:rsidP="00354DAF">
                            <w:pPr>
                              <w:spacing w:line="259" w:lineRule="auto"/>
                              <w:ind w:leftChars="0" w:left="0" w:firstLineChars="0" w:firstLine="0"/>
                              <w:suppressOverlap/>
                              <w:jc w:val="both"/>
                              <w:rPr>
                                <w:rFonts w:hint="eastAsia"/>
                                <w:color w:val="000000" w:themeColor="text1"/>
                                <w:sz w:val="22"/>
                              </w:rPr>
                            </w:pPr>
                            <w:r w:rsidRPr="00C8283C">
                              <w:rPr>
                                <w:rFonts w:hint="eastAsia"/>
                                <w:color w:val="000000" w:themeColor="text1"/>
                                <w:sz w:val="22"/>
                              </w:rPr>
                              <w:t>新規性・発展性</w:t>
                            </w:r>
                          </w:p>
                        </w:tc>
                        <w:tc>
                          <w:tcPr>
                            <w:tcW w:w="5796" w:type="dxa"/>
                            <w:tcBorders>
                              <w:top w:val="single" w:sz="4" w:space="0" w:color="000000"/>
                              <w:left w:val="single" w:sz="4" w:space="0" w:color="000000"/>
                              <w:bottom w:val="single" w:sz="4" w:space="0" w:color="000000"/>
                              <w:right w:val="single" w:sz="4" w:space="0" w:color="000000"/>
                            </w:tcBorders>
                            <w:vAlign w:val="center"/>
                          </w:tcPr>
                          <w:p w14:paraId="193F6D68" w14:textId="77777777" w:rsidR="00354DAF" w:rsidRPr="00C8283C" w:rsidRDefault="00354DAF" w:rsidP="00354DAF">
                            <w:pPr>
                              <w:spacing w:line="259" w:lineRule="auto"/>
                              <w:ind w:leftChars="0" w:left="0" w:firstLineChars="0" w:firstLine="0"/>
                              <w:suppressOverlap/>
                              <w:jc w:val="both"/>
                              <w:rPr>
                                <w:rFonts w:hint="eastAsia"/>
                                <w:sz w:val="22"/>
                                <w:lang w:val="en-US"/>
                              </w:rPr>
                            </w:pPr>
                            <w:r w:rsidRPr="00C8283C">
                              <w:rPr>
                                <w:rFonts w:hint="eastAsia"/>
                                <w:sz w:val="22"/>
                              </w:rPr>
                              <w:t>利用者アンケート</w:t>
                            </w:r>
                          </w:p>
                        </w:tc>
                      </w:tr>
                      <w:tr w:rsidR="00354DAF" w:rsidRPr="00F92942" w14:paraId="3CDC1EAD" w14:textId="77777777" w:rsidTr="00354DAF">
                        <w:trPr>
                          <w:cantSplit/>
                          <w:trHeight w:val="588"/>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4AD1B8" w14:textId="77777777" w:rsidR="00354DAF" w:rsidRPr="00C8283C" w:rsidRDefault="00354DAF" w:rsidP="00354DAF">
                            <w:pPr>
                              <w:spacing w:line="259" w:lineRule="auto"/>
                              <w:ind w:leftChars="0" w:left="113" w:right="113" w:firstLineChars="0" w:firstLine="0"/>
                              <w:suppressOverlap/>
                              <w:jc w:val="center"/>
                              <w:rPr>
                                <w:sz w:val="22"/>
                                <w:lang w:val="en-US"/>
                              </w:rPr>
                            </w:pPr>
                            <w:r w:rsidRPr="00C8283C">
                              <w:rPr>
                                <w:rFonts w:hint="eastAsia"/>
                                <w:sz w:val="22"/>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15C4E71"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自動運転レベル4の実現を妨げる項目の洗い出しと対策</w:t>
                            </w:r>
                          </w:p>
                        </w:tc>
                        <w:tc>
                          <w:tcPr>
                            <w:tcW w:w="5796" w:type="dxa"/>
                            <w:tcBorders>
                              <w:top w:val="single" w:sz="4" w:space="0" w:color="000000"/>
                              <w:left w:val="single" w:sz="4" w:space="0" w:color="000000"/>
                              <w:bottom w:val="single" w:sz="4" w:space="0" w:color="000000"/>
                              <w:right w:val="single" w:sz="4" w:space="0" w:color="000000"/>
                            </w:tcBorders>
                            <w:vAlign w:val="center"/>
                          </w:tcPr>
                          <w:p w14:paraId="7D3A33A4"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リスクアセスメントおよび実証データから自動運転レベル4の実現を妨げる項目を洗い出し、対策を検討する</w:t>
                            </w:r>
                          </w:p>
                        </w:tc>
                      </w:tr>
                      <w:tr w:rsidR="00354DAF" w:rsidRPr="00F92942" w14:paraId="37C4B35F"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6391B5AD"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67F39E17"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自動運転の基本設計</w:t>
                            </w:r>
                          </w:p>
                        </w:tc>
                        <w:tc>
                          <w:tcPr>
                            <w:tcW w:w="5796" w:type="dxa"/>
                            <w:tcBorders>
                              <w:top w:val="single" w:sz="4" w:space="0" w:color="000000"/>
                              <w:left w:val="single" w:sz="4" w:space="0" w:color="000000"/>
                              <w:bottom w:val="single" w:sz="4" w:space="0" w:color="000000"/>
                              <w:right w:val="single" w:sz="4" w:space="0" w:color="000000"/>
                            </w:tcBorders>
                            <w:vAlign w:val="center"/>
                          </w:tcPr>
                          <w:p w14:paraId="0804B5F2"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実証を通して運行体制やオペレーションの実現性を検証する</w:t>
                            </w:r>
                          </w:p>
                        </w:tc>
                      </w:tr>
                      <w:tr w:rsidR="00354DAF" w:rsidRPr="00F92942" w14:paraId="3086B69E"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0220EAB" w14:textId="77777777" w:rsidR="00354DAF" w:rsidRPr="00C8283C" w:rsidRDefault="00354DAF" w:rsidP="00354DAF">
                            <w:pPr>
                              <w:spacing w:line="259" w:lineRule="auto"/>
                              <w:ind w:leftChars="0" w:left="113" w:right="113" w:firstLineChars="0" w:firstLine="0"/>
                              <w:suppressOverlap/>
                              <w:jc w:val="center"/>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059970B8"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自動走行および手動走行比率</w:t>
                            </w:r>
                          </w:p>
                        </w:tc>
                        <w:tc>
                          <w:tcPr>
                            <w:tcW w:w="5796" w:type="dxa"/>
                            <w:tcBorders>
                              <w:top w:val="single" w:sz="4" w:space="0" w:color="000000"/>
                              <w:left w:val="single" w:sz="4" w:space="0" w:color="000000"/>
                              <w:bottom w:val="single" w:sz="4" w:space="0" w:color="000000"/>
                              <w:right w:val="single" w:sz="4" w:space="0" w:color="000000"/>
                            </w:tcBorders>
                            <w:vAlign w:val="center"/>
                          </w:tcPr>
                          <w:p w14:paraId="6A85F7F7"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遠隔監視室にて実際の走行中の自動走行・手動走行を記録し、比率を算出する</w:t>
                            </w:r>
                          </w:p>
                        </w:tc>
                      </w:tr>
                      <w:tr w:rsidR="00354DAF" w:rsidRPr="00F92942" w14:paraId="52CAF6DC" w14:textId="77777777" w:rsidTr="00354DAF">
                        <w:trPr>
                          <w:cantSplit/>
                          <w:trHeight w:val="588"/>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B1896DA" w14:textId="77777777" w:rsidR="00354DAF" w:rsidRPr="00C8283C" w:rsidRDefault="00354DAF" w:rsidP="00354DAF">
                            <w:pPr>
                              <w:spacing w:line="259" w:lineRule="auto"/>
                              <w:ind w:leftChars="0" w:left="113" w:right="113" w:firstLineChars="0" w:firstLine="0"/>
                              <w:suppressOverlap/>
                              <w:jc w:val="center"/>
                              <w:rPr>
                                <w:sz w:val="22"/>
                                <w:lang w:val="en-US"/>
                              </w:rPr>
                            </w:pPr>
                            <w:r w:rsidRPr="00C8283C">
                              <w:rPr>
                                <w:rFonts w:hint="eastAsia"/>
                                <w:sz w:val="22"/>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95FFFAA"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自動運転の受容度</w:t>
                            </w:r>
                          </w:p>
                        </w:tc>
                        <w:tc>
                          <w:tcPr>
                            <w:tcW w:w="5796" w:type="dxa"/>
                            <w:tcBorders>
                              <w:top w:val="single" w:sz="4" w:space="0" w:color="000000"/>
                              <w:left w:val="single" w:sz="4" w:space="0" w:color="000000"/>
                              <w:bottom w:val="single" w:sz="4" w:space="0" w:color="000000"/>
                              <w:right w:val="single" w:sz="4" w:space="0" w:color="000000"/>
                            </w:tcBorders>
                            <w:vAlign w:val="center"/>
                          </w:tcPr>
                          <w:p w14:paraId="32DFE7C3"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利用者アンケート</w:t>
                            </w:r>
                          </w:p>
                        </w:tc>
                      </w:tr>
                      <w:tr w:rsidR="00354DAF" w:rsidRPr="00F92942" w14:paraId="737ECE9A"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cPr>
                          <w:p w14:paraId="4F6D39A7" w14:textId="77777777" w:rsidR="00354DAF" w:rsidRPr="00C8283C" w:rsidRDefault="00354DAF" w:rsidP="00354DAF">
                            <w:pPr>
                              <w:spacing w:line="259" w:lineRule="auto"/>
                              <w:ind w:leftChars="0" w:left="0" w:firstLineChars="0" w:firstLine="0"/>
                              <w:suppressOverlap/>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C498C71"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試乗車への自動運転サービスの満足度調査</w:t>
                            </w:r>
                          </w:p>
                        </w:tc>
                        <w:tc>
                          <w:tcPr>
                            <w:tcW w:w="5796" w:type="dxa"/>
                            <w:tcBorders>
                              <w:top w:val="single" w:sz="4" w:space="0" w:color="000000"/>
                              <w:left w:val="single" w:sz="4" w:space="0" w:color="000000"/>
                              <w:bottom w:val="single" w:sz="4" w:space="0" w:color="000000"/>
                              <w:right w:val="single" w:sz="4" w:space="0" w:color="000000"/>
                            </w:tcBorders>
                            <w:vAlign w:val="center"/>
                          </w:tcPr>
                          <w:p w14:paraId="65B1DD2C" w14:textId="7805A683" w:rsidR="00354DAF" w:rsidRPr="00C8283C" w:rsidRDefault="00354DAF" w:rsidP="00354DAF">
                            <w:pPr>
                              <w:ind w:leftChars="0" w:left="0" w:firstLineChars="0" w:firstLine="0"/>
                              <w:suppressOverlap/>
                              <w:jc w:val="both"/>
                              <w:rPr>
                                <w:rFonts w:hint="eastAsia"/>
                                <w:sz w:val="22"/>
                                <w:lang w:val="en-US"/>
                              </w:rPr>
                            </w:pPr>
                            <w:r w:rsidRPr="00C8283C">
                              <w:rPr>
                                <w:rFonts w:hint="eastAsia"/>
                                <w:sz w:val="22"/>
                                <w:lang w:val="en-US"/>
                              </w:rPr>
                              <w:t>利用者アンケート</w:t>
                            </w:r>
                          </w:p>
                        </w:tc>
                      </w:tr>
                      <w:tr w:rsidR="00354DAF" w:rsidRPr="00F92942" w14:paraId="2640A728" w14:textId="77777777" w:rsidTr="00354DAF">
                        <w:trPr>
                          <w:cantSplit/>
                          <w:trHeight w:val="588"/>
                        </w:trPr>
                        <w:tc>
                          <w:tcPr>
                            <w:tcW w:w="704" w:type="dxa"/>
                            <w:vMerge/>
                            <w:tcBorders>
                              <w:top w:val="single" w:sz="4" w:space="0" w:color="auto"/>
                              <w:left w:val="single" w:sz="4" w:space="0" w:color="auto"/>
                              <w:bottom w:val="single" w:sz="4" w:space="0" w:color="auto"/>
                              <w:right w:val="single" w:sz="4" w:space="0" w:color="auto"/>
                            </w:tcBorders>
                          </w:tcPr>
                          <w:p w14:paraId="62C8E02E" w14:textId="77777777" w:rsidR="00354DAF" w:rsidRPr="00C8283C" w:rsidRDefault="00354DAF" w:rsidP="00354DAF">
                            <w:pPr>
                              <w:spacing w:line="259" w:lineRule="auto"/>
                              <w:ind w:leftChars="0" w:left="0" w:firstLineChars="0" w:firstLine="0"/>
                              <w:suppressOverlap/>
                              <w:rPr>
                                <w:sz w:val="22"/>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4F4D36D3"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利用率</w:t>
                            </w:r>
                          </w:p>
                        </w:tc>
                        <w:tc>
                          <w:tcPr>
                            <w:tcW w:w="5796" w:type="dxa"/>
                            <w:tcBorders>
                              <w:top w:val="single" w:sz="4" w:space="0" w:color="000000"/>
                              <w:left w:val="single" w:sz="4" w:space="0" w:color="000000"/>
                              <w:bottom w:val="single" w:sz="4" w:space="0" w:color="000000"/>
                              <w:right w:val="single" w:sz="4" w:space="0" w:color="000000"/>
                            </w:tcBorders>
                            <w:vAlign w:val="center"/>
                          </w:tcPr>
                          <w:p w14:paraId="603D2EFE" w14:textId="77777777" w:rsidR="00354DAF" w:rsidRPr="00C8283C" w:rsidRDefault="00354DAF" w:rsidP="00354DAF">
                            <w:pPr>
                              <w:spacing w:line="259" w:lineRule="auto"/>
                              <w:ind w:leftChars="0" w:left="0" w:firstLineChars="0" w:firstLine="0"/>
                              <w:suppressOverlap/>
                              <w:jc w:val="both"/>
                              <w:rPr>
                                <w:sz w:val="22"/>
                                <w:lang w:val="en-US"/>
                              </w:rPr>
                            </w:pPr>
                            <w:r w:rsidRPr="00C8283C">
                              <w:rPr>
                                <w:rFonts w:hint="eastAsia"/>
                                <w:sz w:val="22"/>
                                <w:lang w:val="en-US"/>
                              </w:rPr>
                              <w:t>実施結果</w:t>
                            </w:r>
                          </w:p>
                        </w:tc>
                      </w:tr>
                    </w:tbl>
                    <w:p w14:paraId="19597E0E" w14:textId="77777777" w:rsidR="00354DAF" w:rsidRDefault="00354DAF" w:rsidP="00354DAF">
                      <w:pPr>
                        <w:ind w:leftChars="0" w:left="0" w:firstLineChars="0" w:firstLine="0"/>
                        <w:rPr>
                          <w:rFonts w:hint="eastAsia"/>
                        </w:rPr>
                      </w:pPr>
                    </w:p>
                  </w:txbxContent>
                </v:textbox>
                <w10:wrap type="square" anchorx="margin"/>
              </v:shape>
            </w:pict>
          </mc:Fallback>
        </mc:AlternateContent>
      </w:r>
    </w:p>
    <w:p w14:paraId="255931C3" w14:textId="38A29D84"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0243167D">
                <wp:simplePos x="0" y="0"/>
                <wp:positionH relativeFrom="column">
                  <wp:posOffset>2540</wp:posOffset>
                </wp:positionH>
                <wp:positionV relativeFrom="paragraph">
                  <wp:posOffset>250190</wp:posOffset>
                </wp:positionV>
                <wp:extent cx="6386195" cy="2706370"/>
                <wp:effectExtent l="0" t="0" r="14605" b="1778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06370"/>
                        </a:xfrm>
                        <a:prstGeom prst="rect">
                          <a:avLst/>
                        </a:prstGeom>
                        <a:solidFill>
                          <a:srgbClr val="FFFFFF"/>
                        </a:solidFill>
                        <a:ln w="9525">
                          <a:solidFill>
                            <a:srgbClr val="000000"/>
                          </a:solidFill>
                          <a:miter lim="800000"/>
                          <a:headEnd/>
                          <a:tailEnd/>
                        </a:ln>
                      </wps:spPr>
                      <wps:txbx>
                        <w:txbxContent>
                          <w:p w14:paraId="111852E4" w14:textId="6BE52DB8" w:rsidR="00354DAF" w:rsidRPr="00C8283C" w:rsidRDefault="00E606F0" w:rsidP="00E606F0">
                            <w:pPr>
                              <w:ind w:leftChars="0" w:left="220" w:hangingChars="100" w:hanging="220"/>
                            </w:pPr>
                            <w:r w:rsidRPr="00C8283C">
                              <w:rPr>
                                <w:rFonts w:hint="eastAsia"/>
                              </w:rPr>
                              <w:t>●『再利用、継続利用の意向』については、目標値である「再利用、継続利用の目的・利用想定頻度：70％以上」に対し、市民アンケートの結果、再利用の希望が84.3％という結果となった。</w:t>
                            </w:r>
                          </w:p>
                          <w:p w14:paraId="5167F962" w14:textId="77777777" w:rsidR="00E606F0" w:rsidRPr="00C8283C" w:rsidRDefault="00E606F0" w:rsidP="00B167D0">
                            <w:pPr>
                              <w:ind w:leftChars="0" w:left="0" w:firstLineChars="0" w:firstLine="0"/>
                            </w:pPr>
                          </w:p>
                          <w:p w14:paraId="575E2915" w14:textId="0497B7BC" w:rsidR="00E606F0" w:rsidRPr="00C8283C" w:rsidRDefault="00E606F0" w:rsidP="00E606F0">
                            <w:pPr>
                              <w:ind w:leftChars="0" w:left="220" w:hangingChars="100" w:hanging="220"/>
                              <w:rPr>
                                <w:color w:val="000000" w:themeColor="text1"/>
                              </w:rPr>
                            </w:pPr>
                            <w:r w:rsidRPr="00C8283C">
                              <w:rPr>
                                <w:rFonts w:hint="eastAsia"/>
                              </w:rPr>
                              <w:t>●『</w:t>
                            </w:r>
                            <w:r w:rsidRPr="00C8283C">
                              <w:rPr>
                                <w:rFonts w:hint="eastAsia"/>
                                <w:color w:val="000000" w:themeColor="text1"/>
                              </w:rPr>
                              <w:t>レベル４通年運行に向けた採算モデルの確立</w:t>
                            </w:r>
                            <w:r w:rsidRPr="00C8283C">
                              <w:rPr>
                                <w:rFonts w:hint="eastAsia"/>
                                <w:color w:val="000000" w:themeColor="text1"/>
                              </w:rPr>
                              <w:t>』及び『</w:t>
                            </w:r>
                            <w:r w:rsidRPr="00C8283C">
                              <w:rPr>
                                <w:rFonts w:hint="eastAsia"/>
                                <w:color w:val="000000" w:themeColor="text1"/>
                              </w:rPr>
                              <w:t>通年運航時の乗車料金の意向</w:t>
                            </w:r>
                            <w:r w:rsidRPr="00C8283C">
                              <w:rPr>
                                <w:rFonts w:hint="eastAsia"/>
                                <w:color w:val="000000" w:themeColor="text1"/>
                              </w:rPr>
                              <w:t>』については、目標値は設定したものの、今年度の実証実験での検証は未実施となった。</w:t>
                            </w:r>
                          </w:p>
                          <w:p w14:paraId="31C15F4F" w14:textId="77777777" w:rsidR="00E606F0" w:rsidRPr="00C8283C" w:rsidRDefault="00E606F0" w:rsidP="00E606F0">
                            <w:pPr>
                              <w:ind w:leftChars="0" w:left="220" w:hangingChars="100" w:hanging="220"/>
                              <w:rPr>
                                <w:color w:val="000000" w:themeColor="text1"/>
                              </w:rPr>
                            </w:pPr>
                          </w:p>
                          <w:p w14:paraId="6CDF015D" w14:textId="77777777" w:rsidR="00E606F0" w:rsidRPr="00C8283C" w:rsidRDefault="00E606F0" w:rsidP="00E606F0">
                            <w:pPr>
                              <w:ind w:leftChars="0" w:left="220" w:hangingChars="100" w:hanging="220"/>
                              <w:rPr>
                                <w:color w:val="000000" w:themeColor="text1"/>
                              </w:rPr>
                            </w:pPr>
                            <w:r w:rsidRPr="00C8283C">
                              <w:rPr>
                                <w:rFonts w:hint="eastAsia"/>
                                <w:color w:val="000000" w:themeColor="text1"/>
                              </w:rPr>
                              <w:t>●『</w:t>
                            </w:r>
                            <w:r w:rsidRPr="00C8283C">
                              <w:rPr>
                                <w:rFonts w:hint="eastAsia"/>
                                <w:color w:val="000000" w:themeColor="text1"/>
                              </w:rPr>
                              <w:t>新規性・発展性</w:t>
                            </w:r>
                            <w:r w:rsidRPr="00C8283C">
                              <w:rPr>
                                <w:rFonts w:hint="eastAsia"/>
                                <w:color w:val="000000" w:themeColor="text1"/>
                              </w:rPr>
                              <w:t>』については、目標値である「</w:t>
                            </w:r>
                            <w:r w:rsidRPr="00C8283C">
                              <w:rPr>
                                <w:rFonts w:hint="eastAsia"/>
                                <w:color w:val="000000" w:themeColor="text1"/>
                              </w:rPr>
                              <w:t>他のルートでも実装してほしい</w:t>
                            </w:r>
                            <w:r w:rsidRPr="00C8283C">
                              <w:rPr>
                                <w:rFonts w:hint="eastAsia"/>
                                <w:color w:val="000000" w:themeColor="text1"/>
                              </w:rPr>
                              <w:t>という</w:t>
                            </w:r>
                            <w:r w:rsidRPr="00C8283C">
                              <w:rPr>
                                <w:rFonts w:hint="eastAsia"/>
                                <w:color w:val="000000" w:themeColor="text1"/>
                              </w:rPr>
                              <w:t>アンケート回答</w:t>
                            </w:r>
                            <w:r w:rsidRPr="00C8283C">
                              <w:rPr>
                                <w:rFonts w:hint="eastAsia"/>
                                <w:color w:val="000000" w:themeColor="text1"/>
                              </w:rPr>
                              <w:t>：</w:t>
                            </w:r>
                            <w:r w:rsidRPr="00C8283C">
                              <w:rPr>
                                <w:rFonts w:hint="eastAsia"/>
                                <w:color w:val="000000" w:themeColor="text1"/>
                              </w:rPr>
                              <w:t>50％</w:t>
                            </w:r>
                            <w:r w:rsidRPr="00C8283C">
                              <w:rPr>
                                <w:rFonts w:hint="eastAsia"/>
                                <w:color w:val="000000" w:themeColor="text1"/>
                              </w:rPr>
                              <w:t>」に対し、市民アンケートの結果、他のルートへの実装希望が71％、導入賛成が84.8％という結果となった。</w:t>
                            </w:r>
                          </w:p>
                          <w:p w14:paraId="4DD4FF7D" w14:textId="77777777" w:rsidR="00E606F0" w:rsidRPr="00C8283C" w:rsidRDefault="00E606F0" w:rsidP="00E606F0">
                            <w:pPr>
                              <w:ind w:leftChars="0" w:left="220" w:hangingChars="100" w:hanging="220"/>
                              <w:rPr>
                                <w:color w:val="000000" w:themeColor="text1"/>
                              </w:rPr>
                            </w:pPr>
                          </w:p>
                          <w:p w14:paraId="663E6EDC" w14:textId="424435E9" w:rsidR="00E606F0" w:rsidRPr="00C8283C" w:rsidRDefault="00E606F0" w:rsidP="00E606F0">
                            <w:pPr>
                              <w:ind w:leftChars="0" w:left="0"/>
                            </w:pPr>
                            <w:r w:rsidRPr="00C8283C">
                              <w:rPr>
                                <w:rFonts w:hint="eastAsia"/>
                              </w:rPr>
                              <w:t>アンケートの結果、他ルートへの実装を希望する割合は高く、導入に対する賛成の割合も非常に高かったことから、今後のルート選定に合わせ、妥当な運賃について検討を進めていく。</w:t>
                            </w:r>
                          </w:p>
                          <w:p w14:paraId="44A54FFB" w14:textId="77777777" w:rsidR="00E606F0" w:rsidRPr="00C8283C" w:rsidRDefault="00E606F0" w:rsidP="00E606F0">
                            <w:pPr>
                              <w:ind w:leftChars="0" w:left="0"/>
                            </w:pPr>
                          </w:p>
                          <w:p w14:paraId="5CD01BC5" w14:textId="0CCC6009" w:rsidR="00354DAF" w:rsidRPr="00C8283C" w:rsidRDefault="00E606F0" w:rsidP="00C8283C">
                            <w:pPr>
                              <w:ind w:leftChars="0" w:left="0"/>
                              <w:rPr>
                                <w:rFonts w:hint="eastAsia"/>
                              </w:rPr>
                            </w:pPr>
                            <w:r w:rsidRPr="00C8283C">
                              <w:rPr>
                                <w:rFonts w:hint="eastAsia"/>
                              </w:rPr>
                              <w:t>今後の事業継続・拡大にあたり、企業等に対し協賛や共同運行の提案を行って</w:t>
                            </w:r>
                            <w:r w:rsidRPr="00C8283C">
                              <w:rPr>
                                <w:rFonts w:hint="eastAsia"/>
                              </w:rPr>
                              <w:t>いく</w:t>
                            </w:r>
                          </w:p>
                          <w:p w14:paraId="6DA129EC" w14:textId="77777777" w:rsidR="00354DAF" w:rsidRPr="00C8283C" w:rsidRDefault="00354DAF" w:rsidP="00B167D0">
                            <w:pPr>
                              <w:ind w:leftChars="0" w:left="0" w:firstLineChars="0" w:firstLine="0"/>
                            </w:pPr>
                          </w:p>
                          <w:p w14:paraId="4E08B240" w14:textId="77777777" w:rsidR="00354DAF" w:rsidRDefault="00354DAF" w:rsidP="00B167D0">
                            <w:pPr>
                              <w:ind w:leftChars="0" w:left="0" w:firstLineChars="0" w:firstLine="0"/>
                            </w:pPr>
                          </w:p>
                          <w:p w14:paraId="28D1A07B" w14:textId="5AD23A05" w:rsidR="004A15FD" w:rsidRDefault="004A15FD" w:rsidP="00B167D0">
                            <w:pPr>
                              <w:ind w:leftChars="0" w:left="0" w:firstLineChars="0" w:firstLine="0"/>
                            </w:pPr>
                            <w:r>
                              <w:rPr>
                                <w:rFonts w:hint="eastAsia"/>
                              </w:rPr>
                              <w:t>※経営面の主要な検証項目について、検証・分析結果を記載</w:t>
                            </w:r>
                            <w:r w:rsidR="00AB19D1">
                              <w:rPr>
                                <w:rFonts w:hint="eastAsia"/>
                              </w:rPr>
                              <w:t>してください</w:t>
                            </w:r>
                            <w:r>
                              <w:rPr>
                                <w:rFonts w:hint="eastAsia"/>
                              </w:rPr>
                              <w:t>（</w:t>
                            </w:r>
                            <w:r w:rsidR="00B167D0">
                              <w:t>5</w:t>
                            </w:r>
                            <w:r>
                              <w:t>00</w:t>
                            </w:r>
                            <w:r>
                              <w:rPr>
                                <w:rFonts w:hint="eastAsia"/>
                              </w:rPr>
                              <w:t>文字程度）</w:t>
                            </w:r>
                          </w:p>
                          <w:p w14:paraId="0D065FAF" w14:textId="0C55FCC9" w:rsidR="004A15FD" w:rsidRDefault="004A15FD"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2pt;margin-top:19.7pt;width:502.85pt;height:213.1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">
                <v:textbox>
                  <w:txbxContent>
                    <w:p w14:paraId="111852E4" w14:textId="6BE52DB8" w:rsidR="00354DAF" w:rsidRPr="00C8283C" w:rsidRDefault="00E606F0" w:rsidP="00E606F0">
                      <w:pPr>
                        <w:ind w:leftChars="0" w:left="220" w:hangingChars="100" w:hanging="220"/>
                      </w:pPr>
                      <w:r w:rsidRPr="00C8283C">
                        <w:rPr>
                          <w:rFonts w:hint="eastAsia"/>
                        </w:rPr>
                        <w:t>●『再利用、継続利用の意向』については、目標値である「再利用、継続利用の目的・利用想定頻度：70％以上」に対し、市民アンケートの結果、再利用の希望が84.3％という結果となった。</w:t>
                      </w:r>
                    </w:p>
                    <w:p w14:paraId="5167F962" w14:textId="77777777" w:rsidR="00E606F0" w:rsidRPr="00C8283C" w:rsidRDefault="00E606F0" w:rsidP="00B167D0">
                      <w:pPr>
                        <w:ind w:leftChars="0" w:left="0" w:firstLineChars="0" w:firstLine="0"/>
                      </w:pPr>
                    </w:p>
                    <w:p w14:paraId="575E2915" w14:textId="0497B7BC" w:rsidR="00E606F0" w:rsidRPr="00C8283C" w:rsidRDefault="00E606F0" w:rsidP="00E606F0">
                      <w:pPr>
                        <w:ind w:leftChars="0" w:left="220" w:hangingChars="100" w:hanging="220"/>
                        <w:rPr>
                          <w:color w:val="000000" w:themeColor="text1"/>
                        </w:rPr>
                      </w:pPr>
                      <w:r w:rsidRPr="00C8283C">
                        <w:rPr>
                          <w:rFonts w:hint="eastAsia"/>
                        </w:rPr>
                        <w:t>●『</w:t>
                      </w:r>
                      <w:r w:rsidRPr="00C8283C">
                        <w:rPr>
                          <w:rFonts w:hint="eastAsia"/>
                          <w:color w:val="000000" w:themeColor="text1"/>
                        </w:rPr>
                        <w:t>レベル４通年運行に向けた採算モデルの確立</w:t>
                      </w:r>
                      <w:r w:rsidRPr="00C8283C">
                        <w:rPr>
                          <w:rFonts w:hint="eastAsia"/>
                          <w:color w:val="000000" w:themeColor="text1"/>
                        </w:rPr>
                        <w:t>』及び『</w:t>
                      </w:r>
                      <w:r w:rsidRPr="00C8283C">
                        <w:rPr>
                          <w:rFonts w:hint="eastAsia"/>
                          <w:color w:val="000000" w:themeColor="text1"/>
                        </w:rPr>
                        <w:t>通年運航時の乗車料金の意向</w:t>
                      </w:r>
                      <w:r w:rsidRPr="00C8283C">
                        <w:rPr>
                          <w:rFonts w:hint="eastAsia"/>
                          <w:color w:val="000000" w:themeColor="text1"/>
                        </w:rPr>
                        <w:t>』については、目標値は設定したものの、今年度の実証実験での検証は未実施となった。</w:t>
                      </w:r>
                    </w:p>
                    <w:p w14:paraId="31C15F4F" w14:textId="77777777" w:rsidR="00E606F0" w:rsidRPr="00C8283C" w:rsidRDefault="00E606F0" w:rsidP="00E606F0">
                      <w:pPr>
                        <w:ind w:leftChars="0" w:left="220" w:hangingChars="100" w:hanging="220"/>
                        <w:rPr>
                          <w:color w:val="000000" w:themeColor="text1"/>
                        </w:rPr>
                      </w:pPr>
                    </w:p>
                    <w:p w14:paraId="6CDF015D" w14:textId="77777777" w:rsidR="00E606F0" w:rsidRPr="00C8283C" w:rsidRDefault="00E606F0" w:rsidP="00E606F0">
                      <w:pPr>
                        <w:ind w:leftChars="0" w:left="220" w:hangingChars="100" w:hanging="220"/>
                        <w:rPr>
                          <w:color w:val="000000" w:themeColor="text1"/>
                        </w:rPr>
                      </w:pPr>
                      <w:r w:rsidRPr="00C8283C">
                        <w:rPr>
                          <w:rFonts w:hint="eastAsia"/>
                          <w:color w:val="000000" w:themeColor="text1"/>
                        </w:rPr>
                        <w:t>●『</w:t>
                      </w:r>
                      <w:r w:rsidRPr="00C8283C">
                        <w:rPr>
                          <w:rFonts w:hint="eastAsia"/>
                          <w:color w:val="000000" w:themeColor="text1"/>
                        </w:rPr>
                        <w:t>新規性・発展性</w:t>
                      </w:r>
                      <w:r w:rsidRPr="00C8283C">
                        <w:rPr>
                          <w:rFonts w:hint="eastAsia"/>
                          <w:color w:val="000000" w:themeColor="text1"/>
                        </w:rPr>
                        <w:t>』については、目標値である「</w:t>
                      </w:r>
                      <w:r w:rsidRPr="00C8283C">
                        <w:rPr>
                          <w:rFonts w:hint="eastAsia"/>
                          <w:color w:val="000000" w:themeColor="text1"/>
                        </w:rPr>
                        <w:t>他のルートでも実装してほしい</w:t>
                      </w:r>
                      <w:r w:rsidRPr="00C8283C">
                        <w:rPr>
                          <w:rFonts w:hint="eastAsia"/>
                          <w:color w:val="000000" w:themeColor="text1"/>
                        </w:rPr>
                        <w:t>という</w:t>
                      </w:r>
                      <w:r w:rsidRPr="00C8283C">
                        <w:rPr>
                          <w:rFonts w:hint="eastAsia"/>
                          <w:color w:val="000000" w:themeColor="text1"/>
                        </w:rPr>
                        <w:t>アンケート回答</w:t>
                      </w:r>
                      <w:r w:rsidRPr="00C8283C">
                        <w:rPr>
                          <w:rFonts w:hint="eastAsia"/>
                          <w:color w:val="000000" w:themeColor="text1"/>
                        </w:rPr>
                        <w:t>：</w:t>
                      </w:r>
                      <w:r w:rsidRPr="00C8283C">
                        <w:rPr>
                          <w:rFonts w:hint="eastAsia"/>
                          <w:color w:val="000000" w:themeColor="text1"/>
                        </w:rPr>
                        <w:t>50％</w:t>
                      </w:r>
                      <w:r w:rsidRPr="00C8283C">
                        <w:rPr>
                          <w:rFonts w:hint="eastAsia"/>
                          <w:color w:val="000000" w:themeColor="text1"/>
                        </w:rPr>
                        <w:t>」に対し、市民アンケートの結果、他のルートへの実装希望が71％、導入賛成が84.8％という結果となった。</w:t>
                      </w:r>
                    </w:p>
                    <w:p w14:paraId="4DD4FF7D" w14:textId="77777777" w:rsidR="00E606F0" w:rsidRPr="00C8283C" w:rsidRDefault="00E606F0" w:rsidP="00E606F0">
                      <w:pPr>
                        <w:ind w:leftChars="0" w:left="220" w:hangingChars="100" w:hanging="220"/>
                        <w:rPr>
                          <w:color w:val="000000" w:themeColor="text1"/>
                        </w:rPr>
                      </w:pPr>
                    </w:p>
                    <w:p w14:paraId="663E6EDC" w14:textId="424435E9" w:rsidR="00E606F0" w:rsidRPr="00C8283C" w:rsidRDefault="00E606F0" w:rsidP="00E606F0">
                      <w:pPr>
                        <w:ind w:leftChars="0" w:left="0"/>
                      </w:pPr>
                      <w:r w:rsidRPr="00C8283C">
                        <w:rPr>
                          <w:rFonts w:hint="eastAsia"/>
                        </w:rPr>
                        <w:t>アンケートの結果、他ルートへの実装を希望する割合は高く、導入に対する賛成の割合も非常に高かったことから、今後のルート選定に合わせ、妥当な運賃について検討を進めていく。</w:t>
                      </w:r>
                    </w:p>
                    <w:p w14:paraId="44A54FFB" w14:textId="77777777" w:rsidR="00E606F0" w:rsidRPr="00C8283C" w:rsidRDefault="00E606F0" w:rsidP="00E606F0">
                      <w:pPr>
                        <w:ind w:leftChars="0" w:left="0"/>
                      </w:pPr>
                    </w:p>
                    <w:p w14:paraId="5CD01BC5" w14:textId="0CCC6009" w:rsidR="00354DAF" w:rsidRPr="00C8283C" w:rsidRDefault="00E606F0" w:rsidP="00C8283C">
                      <w:pPr>
                        <w:ind w:leftChars="0" w:left="0"/>
                        <w:rPr>
                          <w:rFonts w:hint="eastAsia"/>
                        </w:rPr>
                      </w:pPr>
                      <w:r w:rsidRPr="00C8283C">
                        <w:rPr>
                          <w:rFonts w:hint="eastAsia"/>
                        </w:rPr>
                        <w:t>今後の事業継続・拡大にあたり、企業等に対し協賛や共同運行の提案を行って</w:t>
                      </w:r>
                      <w:r w:rsidRPr="00C8283C">
                        <w:rPr>
                          <w:rFonts w:hint="eastAsia"/>
                        </w:rPr>
                        <w:t>いく</w:t>
                      </w:r>
                    </w:p>
                    <w:p w14:paraId="6DA129EC" w14:textId="77777777" w:rsidR="00354DAF" w:rsidRPr="00C8283C" w:rsidRDefault="00354DAF" w:rsidP="00B167D0">
                      <w:pPr>
                        <w:ind w:leftChars="0" w:left="0" w:firstLineChars="0" w:firstLine="0"/>
                      </w:pPr>
                    </w:p>
                    <w:p w14:paraId="4E08B240" w14:textId="77777777" w:rsidR="00354DAF" w:rsidRDefault="00354DAF" w:rsidP="00B167D0">
                      <w:pPr>
                        <w:ind w:leftChars="0" w:left="0" w:firstLineChars="0" w:firstLine="0"/>
                      </w:pPr>
                    </w:p>
                    <w:p w14:paraId="28D1A07B" w14:textId="5AD23A05" w:rsidR="004A15FD" w:rsidRDefault="004A15FD" w:rsidP="00B167D0">
                      <w:pPr>
                        <w:ind w:leftChars="0" w:left="0" w:firstLineChars="0" w:firstLine="0"/>
                      </w:pPr>
                      <w:r>
                        <w:rPr>
                          <w:rFonts w:hint="eastAsia"/>
                        </w:rPr>
                        <w:t>※経営面の主要な検証項目について、検証・分析結果を記載</w:t>
                      </w:r>
                      <w:r w:rsidR="00AB19D1">
                        <w:rPr>
                          <w:rFonts w:hint="eastAsia"/>
                        </w:rPr>
                        <w:t>してください</w:t>
                      </w:r>
                      <w:r>
                        <w:rPr>
                          <w:rFonts w:hint="eastAsia"/>
                        </w:rPr>
                        <w:t>（</w:t>
                      </w:r>
                      <w:r w:rsidR="00B167D0">
                        <w:t>5</w:t>
                      </w:r>
                      <w:r>
                        <w:t>00</w:t>
                      </w:r>
                      <w:r>
                        <w:rPr>
                          <w:rFonts w:hint="eastAsia"/>
                        </w:rPr>
                        <w:t>文字程度）</w:t>
                      </w:r>
                    </w:p>
                    <w:p w14:paraId="0D065FAF" w14:textId="0C55FCC9" w:rsidR="004A15FD" w:rsidRDefault="004A15FD" w:rsidP="007C14BD">
                      <w:pPr>
                        <w:ind w:leftChars="0" w:left="0" w:firstLineChars="0" w:firstLine="0"/>
                      </w:pP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01E269C">
                <wp:simplePos x="0" y="0"/>
                <wp:positionH relativeFrom="column">
                  <wp:posOffset>2540</wp:posOffset>
                </wp:positionH>
                <wp:positionV relativeFrom="paragraph">
                  <wp:posOffset>271780</wp:posOffset>
                </wp:positionV>
                <wp:extent cx="6386195" cy="2335530"/>
                <wp:effectExtent l="0" t="0" r="14605" b="266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35530"/>
                        </a:xfrm>
                        <a:prstGeom prst="rect">
                          <a:avLst/>
                        </a:prstGeom>
                        <a:solidFill>
                          <a:srgbClr val="FFFFFF"/>
                        </a:solidFill>
                        <a:ln w="9525">
                          <a:solidFill>
                            <a:srgbClr val="000000"/>
                          </a:solidFill>
                          <a:miter lim="800000"/>
                          <a:headEnd/>
                          <a:tailEnd/>
                        </a:ln>
                      </wps:spPr>
                      <wps:txbx>
                        <w:txbxContent>
                          <w:p w14:paraId="513E213A" w14:textId="3E3953A2" w:rsidR="004A15FD" w:rsidRPr="00C8283C" w:rsidRDefault="00725D4F" w:rsidP="00725D4F">
                            <w:pPr>
                              <w:ind w:leftChars="0" w:left="220" w:hangingChars="100" w:hanging="220"/>
                              <w:rPr>
                                <w:lang w:val="en-US"/>
                              </w:rPr>
                            </w:pPr>
                            <w:r w:rsidRPr="00C8283C">
                              <w:rPr>
                                <w:rFonts w:hint="eastAsia"/>
                                <w:lang w:val="en-US"/>
                              </w:rPr>
                              <w:t>●『</w:t>
                            </w:r>
                            <w:r w:rsidRPr="00C8283C">
                              <w:rPr>
                                <w:rFonts w:hint="eastAsia"/>
                                <w:lang w:val="en-US"/>
                              </w:rPr>
                              <w:t>自動運転レベル4の実現を妨げる項目の洗い出しと対策</w:t>
                            </w:r>
                            <w:r w:rsidRPr="00C8283C">
                              <w:rPr>
                                <w:rFonts w:hint="eastAsia"/>
                                <w:lang w:val="en-US"/>
                              </w:rPr>
                              <w:t>』については、</w:t>
                            </w:r>
                            <w:r w:rsidRPr="00C8283C">
                              <w:rPr>
                                <w:rFonts w:hint="eastAsia"/>
                                <w:lang w:val="en-US"/>
                              </w:rPr>
                              <w:t>実証データの取りまとめから、自動運転レベル4の実現を妨げる項目の洗い出し</w:t>
                            </w:r>
                            <w:r w:rsidRPr="00C8283C">
                              <w:rPr>
                                <w:rFonts w:hint="eastAsia"/>
                                <w:lang w:val="en-US"/>
                              </w:rPr>
                              <w:t>及び</w:t>
                            </w:r>
                            <w:r w:rsidRPr="00C8283C">
                              <w:rPr>
                                <w:rFonts w:hint="eastAsia"/>
                                <w:lang w:val="en-US"/>
                              </w:rPr>
                              <w:t>対策の立案を実施</w:t>
                            </w:r>
                            <w:r w:rsidRPr="00C8283C">
                              <w:rPr>
                                <w:rFonts w:hint="eastAsia"/>
                                <w:lang w:val="en-US"/>
                              </w:rPr>
                              <w:t>した</w:t>
                            </w:r>
                            <w:r w:rsidRPr="00C8283C">
                              <w:rPr>
                                <w:rFonts w:hint="eastAsia"/>
                                <w:lang w:val="en-US"/>
                              </w:rPr>
                              <w:t>。</w:t>
                            </w:r>
                          </w:p>
                          <w:p w14:paraId="15CF75EA" w14:textId="7CC2A671" w:rsidR="00725D4F" w:rsidRPr="00C8283C" w:rsidRDefault="00725D4F" w:rsidP="00725D4F">
                            <w:pPr>
                              <w:ind w:leftChars="0" w:left="1870" w:hangingChars="850" w:hanging="1870"/>
                              <w:rPr>
                                <w:lang w:val="en-US"/>
                              </w:rPr>
                            </w:pPr>
                            <w:r w:rsidRPr="00C8283C">
                              <w:rPr>
                                <w:rFonts w:hint="eastAsia"/>
                                <w:lang w:val="en-US"/>
                              </w:rPr>
                              <w:t xml:space="preserve">　　［主な項目一覧］信号認識、信号交差点における右折、駅バスロータリーにおける駐車車両回避、</w:t>
                            </w:r>
                            <w:r w:rsidRPr="00C8283C">
                              <w:rPr>
                                <w:rFonts w:hint="eastAsia"/>
                                <w:lang w:val="en-US"/>
                              </w:rPr>
                              <w:t>路上駐車車両回避</w:t>
                            </w:r>
                          </w:p>
                          <w:p w14:paraId="7145EE92" w14:textId="77777777" w:rsidR="00725D4F" w:rsidRPr="00C8283C" w:rsidRDefault="00725D4F" w:rsidP="00725D4F">
                            <w:pPr>
                              <w:ind w:leftChars="0" w:left="0" w:firstLineChars="0" w:firstLine="0"/>
                              <w:rPr>
                                <w:lang w:val="en-US"/>
                              </w:rPr>
                            </w:pPr>
                          </w:p>
                          <w:p w14:paraId="67D31E54" w14:textId="6E3F7548" w:rsidR="00725D4F" w:rsidRPr="00C8283C" w:rsidRDefault="00725D4F" w:rsidP="00725D4F">
                            <w:pPr>
                              <w:ind w:leftChars="0" w:left="0" w:firstLineChars="0" w:firstLine="0"/>
                              <w:rPr>
                                <w:lang w:val="en-US"/>
                              </w:rPr>
                            </w:pPr>
                            <w:r w:rsidRPr="00C8283C">
                              <w:rPr>
                                <w:rFonts w:hint="eastAsia"/>
                                <w:lang w:val="en-US"/>
                              </w:rPr>
                              <w:t>●『</w:t>
                            </w:r>
                            <w:r w:rsidRPr="00C8283C">
                              <w:rPr>
                                <w:rFonts w:hint="eastAsia"/>
                                <w:lang w:val="en-US"/>
                              </w:rPr>
                              <w:t>自動運転の基本設計</w:t>
                            </w:r>
                            <w:r w:rsidRPr="00C8283C">
                              <w:rPr>
                                <w:rFonts w:hint="eastAsia"/>
                                <w:lang w:val="en-US"/>
                              </w:rPr>
                              <w:t>』については、</w:t>
                            </w:r>
                            <w:r w:rsidRPr="00C8283C">
                              <w:rPr>
                                <w:rFonts w:hint="eastAsia"/>
                                <w:lang w:val="en-US"/>
                              </w:rPr>
                              <w:t>想定走行ルートのODD</w:t>
                            </w:r>
                            <w:r w:rsidRPr="00C8283C">
                              <w:rPr>
                                <w:rFonts w:hint="eastAsia"/>
                                <w:lang w:val="en-US"/>
                              </w:rPr>
                              <w:t>を</w:t>
                            </w:r>
                            <w:r w:rsidRPr="00C8283C">
                              <w:rPr>
                                <w:rFonts w:hint="eastAsia"/>
                                <w:lang w:val="en-US"/>
                              </w:rPr>
                              <w:t>作成</w:t>
                            </w:r>
                            <w:r w:rsidRPr="00C8283C">
                              <w:rPr>
                                <w:rFonts w:hint="eastAsia"/>
                                <w:lang w:val="en-US"/>
                              </w:rPr>
                              <w:t>して対応した。</w:t>
                            </w:r>
                          </w:p>
                          <w:p w14:paraId="616DFEA4" w14:textId="77777777" w:rsidR="00725D4F" w:rsidRPr="00C8283C" w:rsidRDefault="00725D4F" w:rsidP="00725D4F">
                            <w:pPr>
                              <w:ind w:leftChars="0" w:left="0" w:firstLineChars="0" w:firstLine="0"/>
                              <w:rPr>
                                <w:lang w:val="en-US"/>
                              </w:rPr>
                            </w:pPr>
                          </w:p>
                          <w:p w14:paraId="2A5DB294" w14:textId="77777777" w:rsidR="00C8283C" w:rsidRPr="00C8283C" w:rsidRDefault="00725D4F" w:rsidP="00152C83">
                            <w:pPr>
                              <w:ind w:leftChars="0" w:left="220" w:hangingChars="100" w:hanging="220"/>
                              <w:rPr>
                                <w:lang w:val="en-US"/>
                              </w:rPr>
                            </w:pPr>
                            <w:r w:rsidRPr="00C8283C">
                              <w:rPr>
                                <w:rFonts w:hint="eastAsia"/>
                                <w:lang w:val="en-US"/>
                              </w:rPr>
                              <w:t>●『</w:t>
                            </w:r>
                            <w:r w:rsidRPr="00C8283C">
                              <w:rPr>
                                <w:rFonts w:hint="eastAsia"/>
                                <w:lang w:val="en-US"/>
                              </w:rPr>
                              <w:t>自動走行および手動走行比率</w:t>
                            </w:r>
                            <w:r w:rsidRPr="00C8283C">
                              <w:rPr>
                                <w:rFonts w:hint="eastAsia"/>
                                <w:lang w:val="en-US"/>
                              </w:rPr>
                              <w:t>』については、自動走行：84％、手動走行：14％という結果となった。</w:t>
                            </w:r>
                          </w:p>
                          <w:p w14:paraId="2EDDF1C3" w14:textId="77777777" w:rsidR="00C8283C" w:rsidRPr="00C8283C" w:rsidRDefault="00C8283C" w:rsidP="00C8283C">
                            <w:pPr>
                              <w:ind w:leftChars="0" w:left="0" w:firstLineChars="0" w:firstLine="0"/>
                              <w:rPr>
                                <w:lang w:val="en-US"/>
                              </w:rPr>
                            </w:pPr>
                          </w:p>
                          <w:p w14:paraId="35EBC8B9" w14:textId="42A429A2" w:rsidR="00725D4F" w:rsidRPr="00C8283C" w:rsidRDefault="00725D4F" w:rsidP="00C8283C">
                            <w:pPr>
                              <w:ind w:leftChars="0" w:left="0"/>
                            </w:pPr>
                            <w:r w:rsidRPr="00C8283C">
                              <w:rPr>
                                <w:rFonts w:hint="eastAsia"/>
                              </w:rPr>
                              <w:t>最も多くの手動介入が必要とされた要因は、路上駐車回避であった。この点に関しては、地域住民への注意喚起や注意看板の設置等の対策が必要である。また、路上駐車禁止区域ではない</w:t>
                            </w:r>
                            <w:r w:rsidR="00152C83" w:rsidRPr="00C8283C">
                              <w:rPr>
                                <w:rFonts w:hint="eastAsia"/>
                              </w:rPr>
                              <w:t>路線については</w:t>
                            </w:r>
                            <w:r w:rsidRPr="00C8283C">
                              <w:rPr>
                                <w:rFonts w:hint="eastAsia"/>
                              </w:rPr>
                              <w:t>、路上駐車が常態化しており、ルートの一部見直しも検討する必要があることが分かった。</w:t>
                            </w:r>
                          </w:p>
                          <w:p w14:paraId="28F88117" w14:textId="77777777" w:rsidR="00C8283C" w:rsidRPr="00152C83" w:rsidRDefault="00C8283C" w:rsidP="00C8283C">
                            <w:pPr>
                              <w:ind w:leftChars="0" w:left="0"/>
                              <w:rPr>
                                <w:rFonts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2pt;margin-top:21.4pt;width:502.85pt;height:183.9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">
                <v:textbox>
                  <w:txbxContent>
                    <w:p w14:paraId="513E213A" w14:textId="3E3953A2" w:rsidR="004A15FD" w:rsidRPr="00C8283C" w:rsidRDefault="00725D4F" w:rsidP="00725D4F">
                      <w:pPr>
                        <w:ind w:leftChars="0" w:left="220" w:hangingChars="100" w:hanging="220"/>
                        <w:rPr>
                          <w:lang w:val="en-US"/>
                        </w:rPr>
                      </w:pPr>
                      <w:r w:rsidRPr="00C8283C">
                        <w:rPr>
                          <w:rFonts w:hint="eastAsia"/>
                          <w:lang w:val="en-US"/>
                        </w:rPr>
                        <w:t>●『</w:t>
                      </w:r>
                      <w:r w:rsidRPr="00C8283C">
                        <w:rPr>
                          <w:rFonts w:hint="eastAsia"/>
                          <w:lang w:val="en-US"/>
                        </w:rPr>
                        <w:t>自動運転レベル4の実現を妨げる項目の洗い出しと対策</w:t>
                      </w:r>
                      <w:r w:rsidRPr="00C8283C">
                        <w:rPr>
                          <w:rFonts w:hint="eastAsia"/>
                          <w:lang w:val="en-US"/>
                        </w:rPr>
                        <w:t>』については、</w:t>
                      </w:r>
                      <w:r w:rsidRPr="00C8283C">
                        <w:rPr>
                          <w:rFonts w:hint="eastAsia"/>
                          <w:lang w:val="en-US"/>
                        </w:rPr>
                        <w:t>実証データの取りまとめから、自動運転レベル4の実現を妨げる項目の洗い出し</w:t>
                      </w:r>
                      <w:r w:rsidRPr="00C8283C">
                        <w:rPr>
                          <w:rFonts w:hint="eastAsia"/>
                          <w:lang w:val="en-US"/>
                        </w:rPr>
                        <w:t>及び</w:t>
                      </w:r>
                      <w:r w:rsidRPr="00C8283C">
                        <w:rPr>
                          <w:rFonts w:hint="eastAsia"/>
                          <w:lang w:val="en-US"/>
                        </w:rPr>
                        <w:t>対策の立案を実施</w:t>
                      </w:r>
                      <w:r w:rsidRPr="00C8283C">
                        <w:rPr>
                          <w:rFonts w:hint="eastAsia"/>
                          <w:lang w:val="en-US"/>
                        </w:rPr>
                        <w:t>した</w:t>
                      </w:r>
                      <w:r w:rsidRPr="00C8283C">
                        <w:rPr>
                          <w:rFonts w:hint="eastAsia"/>
                          <w:lang w:val="en-US"/>
                        </w:rPr>
                        <w:t>。</w:t>
                      </w:r>
                    </w:p>
                    <w:p w14:paraId="15CF75EA" w14:textId="7CC2A671" w:rsidR="00725D4F" w:rsidRPr="00C8283C" w:rsidRDefault="00725D4F" w:rsidP="00725D4F">
                      <w:pPr>
                        <w:ind w:leftChars="0" w:left="1870" w:hangingChars="850" w:hanging="1870"/>
                        <w:rPr>
                          <w:lang w:val="en-US"/>
                        </w:rPr>
                      </w:pPr>
                      <w:r w:rsidRPr="00C8283C">
                        <w:rPr>
                          <w:rFonts w:hint="eastAsia"/>
                          <w:lang w:val="en-US"/>
                        </w:rPr>
                        <w:t xml:space="preserve">　　［主な項目一覧］信号認識、信号交差点における右折、駅バスロータリーにおける駐車車両回避、</w:t>
                      </w:r>
                      <w:r w:rsidRPr="00C8283C">
                        <w:rPr>
                          <w:rFonts w:hint="eastAsia"/>
                          <w:lang w:val="en-US"/>
                        </w:rPr>
                        <w:t>路上駐車車両回避</w:t>
                      </w:r>
                    </w:p>
                    <w:p w14:paraId="7145EE92" w14:textId="77777777" w:rsidR="00725D4F" w:rsidRPr="00C8283C" w:rsidRDefault="00725D4F" w:rsidP="00725D4F">
                      <w:pPr>
                        <w:ind w:leftChars="0" w:left="0" w:firstLineChars="0" w:firstLine="0"/>
                        <w:rPr>
                          <w:lang w:val="en-US"/>
                        </w:rPr>
                      </w:pPr>
                    </w:p>
                    <w:p w14:paraId="67D31E54" w14:textId="6E3F7548" w:rsidR="00725D4F" w:rsidRPr="00C8283C" w:rsidRDefault="00725D4F" w:rsidP="00725D4F">
                      <w:pPr>
                        <w:ind w:leftChars="0" w:left="0" w:firstLineChars="0" w:firstLine="0"/>
                        <w:rPr>
                          <w:lang w:val="en-US"/>
                        </w:rPr>
                      </w:pPr>
                      <w:r w:rsidRPr="00C8283C">
                        <w:rPr>
                          <w:rFonts w:hint="eastAsia"/>
                          <w:lang w:val="en-US"/>
                        </w:rPr>
                        <w:t>●『</w:t>
                      </w:r>
                      <w:r w:rsidRPr="00C8283C">
                        <w:rPr>
                          <w:rFonts w:hint="eastAsia"/>
                          <w:lang w:val="en-US"/>
                        </w:rPr>
                        <w:t>自動運転の基本設計</w:t>
                      </w:r>
                      <w:r w:rsidRPr="00C8283C">
                        <w:rPr>
                          <w:rFonts w:hint="eastAsia"/>
                          <w:lang w:val="en-US"/>
                        </w:rPr>
                        <w:t>』については、</w:t>
                      </w:r>
                      <w:r w:rsidRPr="00C8283C">
                        <w:rPr>
                          <w:rFonts w:hint="eastAsia"/>
                          <w:lang w:val="en-US"/>
                        </w:rPr>
                        <w:t>想定走行ルートのODD</w:t>
                      </w:r>
                      <w:r w:rsidRPr="00C8283C">
                        <w:rPr>
                          <w:rFonts w:hint="eastAsia"/>
                          <w:lang w:val="en-US"/>
                        </w:rPr>
                        <w:t>を</w:t>
                      </w:r>
                      <w:r w:rsidRPr="00C8283C">
                        <w:rPr>
                          <w:rFonts w:hint="eastAsia"/>
                          <w:lang w:val="en-US"/>
                        </w:rPr>
                        <w:t>作成</w:t>
                      </w:r>
                      <w:r w:rsidRPr="00C8283C">
                        <w:rPr>
                          <w:rFonts w:hint="eastAsia"/>
                          <w:lang w:val="en-US"/>
                        </w:rPr>
                        <w:t>して対応した。</w:t>
                      </w:r>
                    </w:p>
                    <w:p w14:paraId="616DFEA4" w14:textId="77777777" w:rsidR="00725D4F" w:rsidRPr="00C8283C" w:rsidRDefault="00725D4F" w:rsidP="00725D4F">
                      <w:pPr>
                        <w:ind w:leftChars="0" w:left="0" w:firstLineChars="0" w:firstLine="0"/>
                        <w:rPr>
                          <w:lang w:val="en-US"/>
                        </w:rPr>
                      </w:pPr>
                    </w:p>
                    <w:p w14:paraId="2A5DB294" w14:textId="77777777" w:rsidR="00C8283C" w:rsidRPr="00C8283C" w:rsidRDefault="00725D4F" w:rsidP="00152C83">
                      <w:pPr>
                        <w:ind w:leftChars="0" w:left="220" w:hangingChars="100" w:hanging="220"/>
                        <w:rPr>
                          <w:lang w:val="en-US"/>
                        </w:rPr>
                      </w:pPr>
                      <w:r w:rsidRPr="00C8283C">
                        <w:rPr>
                          <w:rFonts w:hint="eastAsia"/>
                          <w:lang w:val="en-US"/>
                        </w:rPr>
                        <w:t>●『</w:t>
                      </w:r>
                      <w:r w:rsidRPr="00C8283C">
                        <w:rPr>
                          <w:rFonts w:hint="eastAsia"/>
                          <w:lang w:val="en-US"/>
                        </w:rPr>
                        <w:t>自動走行および手動走行比率</w:t>
                      </w:r>
                      <w:r w:rsidRPr="00C8283C">
                        <w:rPr>
                          <w:rFonts w:hint="eastAsia"/>
                          <w:lang w:val="en-US"/>
                        </w:rPr>
                        <w:t>』については、自動走行：84％、手動走行：14％という結果となった。</w:t>
                      </w:r>
                    </w:p>
                    <w:p w14:paraId="2EDDF1C3" w14:textId="77777777" w:rsidR="00C8283C" w:rsidRPr="00C8283C" w:rsidRDefault="00C8283C" w:rsidP="00C8283C">
                      <w:pPr>
                        <w:ind w:leftChars="0" w:left="0" w:firstLineChars="0" w:firstLine="0"/>
                        <w:rPr>
                          <w:lang w:val="en-US"/>
                        </w:rPr>
                      </w:pPr>
                    </w:p>
                    <w:p w14:paraId="35EBC8B9" w14:textId="42A429A2" w:rsidR="00725D4F" w:rsidRPr="00C8283C" w:rsidRDefault="00725D4F" w:rsidP="00C8283C">
                      <w:pPr>
                        <w:ind w:leftChars="0" w:left="0"/>
                      </w:pPr>
                      <w:r w:rsidRPr="00C8283C">
                        <w:rPr>
                          <w:rFonts w:hint="eastAsia"/>
                        </w:rPr>
                        <w:t>最も多くの手動介入が必要とされた要因は、路上駐車回避であった。この点に関しては、地域住民への注意喚起や注意看板の設置等の対策が必要である。また、路上駐車禁止区域ではない</w:t>
                      </w:r>
                      <w:r w:rsidR="00152C83" w:rsidRPr="00C8283C">
                        <w:rPr>
                          <w:rFonts w:hint="eastAsia"/>
                        </w:rPr>
                        <w:t>路線については</w:t>
                      </w:r>
                      <w:r w:rsidRPr="00C8283C">
                        <w:rPr>
                          <w:rFonts w:hint="eastAsia"/>
                        </w:rPr>
                        <w:t>、路上駐車が常態化しており、ルートの一部見直しも検討する必要があることが分かった。</w:t>
                      </w:r>
                    </w:p>
                    <w:p w14:paraId="28F88117" w14:textId="77777777" w:rsidR="00C8283C" w:rsidRPr="00152C83" w:rsidRDefault="00C8283C" w:rsidP="00C8283C">
                      <w:pPr>
                        <w:ind w:leftChars="0" w:left="0"/>
                        <w:rPr>
                          <w:rFonts w:hint="eastAsia"/>
                        </w:rPr>
                      </w:pP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69B151EB">
                <wp:simplePos x="0" y="0"/>
                <wp:positionH relativeFrom="column">
                  <wp:posOffset>2540</wp:posOffset>
                </wp:positionH>
                <wp:positionV relativeFrom="paragraph">
                  <wp:posOffset>244475</wp:posOffset>
                </wp:positionV>
                <wp:extent cx="6386195" cy="2280920"/>
                <wp:effectExtent l="0" t="0" r="14605" b="2413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80920"/>
                        </a:xfrm>
                        <a:prstGeom prst="rect">
                          <a:avLst/>
                        </a:prstGeom>
                        <a:solidFill>
                          <a:srgbClr val="FFFFFF"/>
                        </a:solidFill>
                        <a:ln w="9525">
                          <a:solidFill>
                            <a:srgbClr val="000000"/>
                          </a:solidFill>
                          <a:miter lim="800000"/>
                          <a:headEnd/>
                          <a:tailEnd/>
                        </a:ln>
                      </wps:spPr>
                      <wps:txbx>
                        <w:txbxContent>
                          <w:p w14:paraId="0FDB868A" w14:textId="27973340" w:rsidR="004A15FD" w:rsidRPr="00C8283C" w:rsidRDefault="00152C83" w:rsidP="00152C83">
                            <w:pPr>
                              <w:ind w:leftChars="0" w:left="220" w:hangingChars="100" w:hanging="220"/>
                            </w:pPr>
                            <w:r w:rsidRPr="00C8283C">
                              <w:rPr>
                                <w:rFonts w:hint="eastAsia"/>
                              </w:rPr>
                              <w:t>●『自動運転の受容度』については、目標値である「</w:t>
                            </w:r>
                            <w:r w:rsidRPr="00C8283C">
                              <w:rPr>
                                <w:rFonts w:hint="eastAsia"/>
                                <w:lang w:val="en-US"/>
                              </w:rPr>
                              <w:t>市内で運行されることに「強く賛成」又は「賛成」との回答：5</w:t>
                            </w:r>
                            <w:r w:rsidRPr="00C8283C">
                              <w:rPr>
                                <w:lang w:val="en-US"/>
                              </w:rPr>
                              <w:t>0%</w:t>
                            </w:r>
                            <w:r w:rsidRPr="00C8283C">
                              <w:rPr>
                                <w:rFonts w:hint="eastAsia"/>
                                <w:lang w:val="en-US"/>
                              </w:rPr>
                              <w:t>以上</w:t>
                            </w:r>
                            <w:r w:rsidRPr="00C8283C">
                              <w:rPr>
                                <w:rFonts w:hint="eastAsia"/>
                              </w:rPr>
                              <w:t>」に対し、85.4％という結果となった。</w:t>
                            </w:r>
                          </w:p>
                          <w:p w14:paraId="0692A79D" w14:textId="77777777" w:rsidR="00152C83" w:rsidRPr="00C8283C" w:rsidRDefault="00152C83" w:rsidP="00152C83">
                            <w:pPr>
                              <w:ind w:leftChars="0" w:left="220" w:hangingChars="100" w:hanging="220"/>
                            </w:pPr>
                          </w:p>
                          <w:p w14:paraId="606F5796" w14:textId="376CE4CA" w:rsidR="00152C83" w:rsidRPr="00C8283C" w:rsidRDefault="00152C83" w:rsidP="00152C83">
                            <w:pPr>
                              <w:ind w:leftChars="0" w:left="220" w:hangingChars="100" w:hanging="220"/>
                              <w:rPr>
                                <w:lang w:val="en-US"/>
                              </w:rPr>
                            </w:pPr>
                            <w:r w:rsidRPr="00C8283C">
                              <w:rPr>
                                <w:rFonts w:hint="eastAsia"/>
                              </w:rPr>
                              <w:t>●『</w:t>
                            </w:r>
                            <w:r w:rsidRPr="00C8283C">
                              <w:rPr>
                                <w:rFonts w:hint="eastAsia"/>
                                <w:lang w:val="en-US"/>
                              </w:rPr>
                              <w:t>試乗車への自動運転サービスの満足度調査</w:t>
                            </w:r>
                            <w:r w:rsidRPr="00C8283C">
                              <w:rPr>
                                <w:rFonts w:hint="eastAsia"/>
                                <w:lang w:val="en-US"/>
                              </w:rPr>
                              <w:t>』については、目標値である「</w:t>
                            </w:r>
                            <w:r w:rsidRPr="00C8283C">
                              <w:rPr>
                                <w:rFonts w:hint="eastAsia"/>
                                <w:lang w:val="en-US"/>
                              </w:rPr>
                              <w:t>「再度利用を希望する」との回答：8</w:t>
                            </w:r>
                            <w:r w:rsidRPr="00C8283C">
                              <w:rPr>
                                <w:lang w:val="en-US"/>
                              </w:rPr>
                              <w:t>0%</w:t>
                            </w:r>
                            <w:r w:rsidRPr="00C8283C">
                              <w:rPr>
                                <w:rFonts w:hint="eastAsia"/>
                                <w:lang w:val="en-US"/>
                              </w:rPr>
                              <w:t>」に対し、84.3％という結果となった。</w:t>
                            </w:r>
                          </w:p>
                          <w:p w14:paraId="64C5337F" w14:textId="77777777" w:rsidR="00152C83" w:rsidRPr="00C8283C" w:rsidRDefault="00152C83" w:rsidP="00152C83">
                            <w:pPr>
                              <w:ind w:leftChars="0" w:left="220" w:hangingChars="100" w:hanging="220"/>
                              <w:rPr>
                                <w:lang w:val="en-US"/>
                              </w:rPr>
                            </w:pPr>
                          </w:p>
                          <w:p w14:paraId="776085AF" w14:textId="2101E72D" w:rsidR="00152C83" w:rsidRPr="00C8283C" w:rsidRDefault="00152C83" w:rsidP="00152C83">
                            <w:pPr>
                              <w:ind w:leftChars="0" w:left="220" w:hangingChars="100" w:hanging="220"/>
                              <w:rPr>
                                <w:lang w:val="en-US"/>
                              </w:rPr>
                            </w:pPr>
                            <w:r w:rsidRPr="00C8283C">
                              <w:rPr>
                                <w:rFonts w:hint="eastAsia"/>
                                <w:lang w:val="en-US"/>
                              </w:rPr>
                              <w:t>●『</w:t>
                            </w:r>
                            <w:r w:rsidRPr="00C8283C">
                              <w:rPr>
                                <w:rFonts w:hint="eastAsia"/>
                                <w:lang w:val="en-US"/>
                              </w:rPr>
                              <w:t>利用率</w:t>
                            </w:r>
                            <w:r w:rsidRPr="00C8283C">
                              <w:rPr>
                                <w:rFonts w:hint="eastAsia"/>
                                <w:lang w:val="en-US"/>
                              </w:rPr>
                              <w:t>』については、目標値である「</w:t>
                            </w:r>
                            <w:r w:rsidRPr="00C8283C">
                              <w:rPr>
                                <w:rFonts w:hint="eastAsia"/>
                                <w:lang w:val="en-US"/>
                              </w:rPr>
                              <w:t>定員に対する乗車：2</w:t>
                            </w:r>
                            <w:r w:rsidRPr="00C8283C">
                              <w:rPr>
                                <w:lang w:val="en-US"/>
                              </w:rPr>
                              <w:t>0%</w:t>
                            </w:r>
                            <w:r w:rsidRPr="00C8283C">
                              <w:rPr>
                                <w:rFonts w:hint="eastAsia"/>
                                <w:lang w:val="en-US"/>
                              </w:rPr>
                              <w:t>」に対し、81.8％という結果となった。</w:t>
                            </w:r>
                          </w:p>
                          <w:p w14:paraId="552EE09F" w14:textId="77777777" w:rsidR="00C8283C" w:rsidRPr="00C8283C" w:rsidRDefault="00C8283C" w:rsidP="00C8283C">
                            <w:pPr>
                              <w:spacing w:line="300" w:lineRule="auto"/>
                              <w:ind w:leftChars="0" w:left="0" w:firstLineChars="0" w:firstLine="0"/>
                            </w:pPr>
                          </w:p>
                          <w:p w14:paraId="0C557F3A" w14:textId="2B6194F3" w:rsidR="00152C83" w:rsidRPr="00C8283C" w:rsidRDefault="00152C83" w:rsidP="00C8283C">
                            <w:pPr>
                              <w:spacing w:line="300" w:lineRule="auto"/>
                              <w:ind w:leftChars="0" w:left="0"/>
                              <w:rPr>
                                <w:rFonts w:hint="eastAsia"/>
                              </w:rPr>
                            </w:pPr>
                            <w:r w:rsidRPr="00C8283C">
                              <w:rPr>
                                <w:rFonts w:hint="eastAsia"/>
                              </w:rPr>
                              <w:t>運行ルート上の町内や関係団体に対し、安定運行確保に向けたルート周辺での自家用車等の駐停車への配慮について説明し、チラシを回覧した。実験期間中は一部区間での駐停車が減少したことで手動介入の機会も減り、安定運行に寄与する結果とな</w:t>
                            </w:r>
                            <w:r w:rsidRPr="00C8283C">
                              <w:rPr>
                                <w:rFonts w:hint="eastAsia"/>
                              </w:rPr>
                              <w:t>り、社会受容性の醸成も図られた。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2pt;margin-top:19.25pt;width:502.85pt;height:179.6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">
                <v:textbox>
                  <w:txbxContent>
                    <w:p w14:paraId="0FDB868A" w14:textId="27973340" w:rsidR="004A15FD" w:rsidRPr="00C8283C" w:rsidRDefault="00152C83" w:rsidP="00152C83">
                      <w:pPr>
                        <w:ind w:leftChars="0" w:left="220" w:hangingChars="100" w:hanging="220"/>
                      </w:pPr>
                      <w:r w:rsidRPr="00C8283C">
                        <w:rPr>
                          <w:rFonts w:hint="eastAsia"/>
                        </w:rPr>
                        <w:t>●『自動運転の受容度』については、目標値である「</w:t>
                      </w:r>
                      <w:r w:rsidRPr="00C8283C">
                        <w:rPr>
                          <w:rFonts w:hint="eastAsia"/>
                          <w:lang w:val="en-US"/>
                        </w:rPr>
                        <w:t>市内で運行されることに「強く賛成」又は「賛成」との回答：5</w:t>
                      </w:r>
                      <w:r w:rsidRPr="00C8283C">
                        <w:rPr>
                          <w:lang w:val="en-US"/>
                        </w:rPr>
                        <w:t>0%</w:t>
                      </w:r>
                      <w:r w:rsidRPr="00C8283C">
                        <w:rPr>
                          <w:rFonts w:hint="eastAsia"/>
                          <w:lang w:val="en-US"/>
                        </w:rPr>
                        <w:t>以上</w:t>
                      </w:r>
                      <w:r w:rsidRPr="00C8283C">
                        <w:rPr>
                          <w:rFonts w:hint="eastAsia"/>
                        </w:rPr>
                        <w:t>」に対し、85.4％という結果となった。</w:t>
                      </w:r>
                    </w:p>
                    <w:p w14:paraId="0692A79D" w14:textId="77777777" w:rsidR="00152C83" w:rsidRPr="00C8283C" w:rsidRDefault="00152C83" w:rsidP="00152C83">
                      <w:pPr>
                        <w:ind w:leftChars="0" w:left="220" w:hangingChars="100" w:hanging="220"/>
                      </w:pPr>
                    </w:p>
                    <w:p w14:paraId="606F5796" w14:textId="376CE4CA" w:rsidR="00152C83" w:rsidRPr="00C8283C" w:rsidRDefault="00152C83" w:rsidP="00152C83">
                      <w:pPr>
                        <w:ind w:leftChars="0" w:left="220" w:hangingChars="100" w:hanging="220"/>
                        <w:rPr>
                          <w:lang w:val="en-US"/>
                        </w:rPr>
                      </w:pPr>
                      <w:r w:rsidRPr="00C8283C">
                        <w:rPr>
                          <w:rFonts w:hint="eastAsia"/>
                        </w:rPr>
                        <w:t>●『</w:t>
                      </w:r>
                      <w:r w:rsidRPr="00C8283C">
                        <w:rPr>
                          <w:rFonts w:hint="eastAsia"/>
                          <w:lang w:val="en-US"/>
                        </w:rPr>
                        <w:t>試乗車への自動運転サービスの満足度調査</w:t>
                      </w:r>
                      <w:r w:rsidRPr="00C8283C">
                        <w:rPr>
                          <w:rFonts w:hint="eastAsia"/>
                          <w:lang w:val="en-US"/>
                        </w:rPr>
                        <w:t>』については、目標値である「</w:t>
                      </w:r>
                      <w:r w:rsidRPr="00C8283C">
                        <w:rPr>
                          <w:rFonts w:hint="eastAsia"/>
                          <w:lang w:val="en-US"/>
                        </w:rPr>
                        <w:t>「再度利用を希望する」との回答：8</w:t>
                      </w:r>
                      <w:r w:rsidRPr="00C8283C">
                        <w:rPr>
                          <w:lang w:val="en-US"/>
                        </w:rPr>
                        <w:t>0%</w:t>
                      </w:r>
                      <w:r w:rsidRPr="00C8283C">
                        <w:rPr>
                          <w:rFonts w:hint="eastAsia"/>
                          <w:lang w:val="en-US"/>
                        </w:rPr>
                        <w:t>」に対し、84.3％という結果となった。</w:t>
                      </w:r>
                    </w:p>
                    <w:p w14:paraId="64C5337F" w14:textId="77777777" w:rsidR="00152C83" w:rsidRPr="00C8283C" w:rsidRDefault="00152C83" w:rsidP="00152C83">
                      <w:pPr>
                        <w:ind w:leftChars="0" w:left="220" w:hangingChars="100" w:hanging="220"/>
                        <w:rPr>
                          <w:lang w:val="en-US"/>
                        </w:rPr>
                      </w:pPr>
                    </w:p>
                    <w:p w14:paraId="776085AF" w14:textId="2101E72D" w:rsidR="00152C83" w:rsidRPr="00C8283C" w:rsidRDefault="00152C83" w:rsidP="00152C83">
                      <w:pPr>
                        <w:ind w:leftChars="0" w:left="220" w:hangingChars="100" w:hanging="220"/>
                        <w:rPr>
                          <w:lang w:val="en-US"/>
                        </w:rPr>
                      </w:pPr>
                      <w:r w:rsidRPr="00C8283C">
                        <w:rPr>
                          <w:rFonts w:hint="eastAsia"/>
                          <w:lang w:val="en-US"/>
                        </w:rPr>
                        <w:t>●『</w:t>
                      </w:r>
                      <w:r w:rsidRPr="00C8283C">
                        <w:rPr>
                          <w:rFonts w:hint="eastAsia"/>
                          <w:lang w:val="en-US"/>
                        </w:rPr>
                        <w:t>利用率</w:t>
                      </w:r>
                      <w:r w:rsidRPr="00C8283C">
                        <w:rPr>
                          <w:rFonts w:hint="eastAsia"/>
                          <w:lang w:val="en-US"/>
                        </w:rPr>
                        <w:t>』については、目標値である「</w:t>
                      </w:r>
                      <w:r w:rsidRPr="00C8283C">
                        <w:rPr>
                          <w:rFonts w:hint="eastAsia"/>
                          <w:lang w:val="en-US"/>
                        </w:rPr>
                        <w:t>定員に対する乗車：2</w:t>
                      </w:r>
                      <w:r w:rsidRPr="00C8283C">
                        <w:rPr>
                          <w:lang w:val="en-US"/>
                        </w:rPr>
                        <w:t>0%</w:t>
                      </w:r>
                      <w:r w:rsidRPr="00C8283C">
                        <w:rPr>
                          <w:rFonts w:hint="eastAsia"/>
                          <w:lang w:val="en-US"/>
                        </w:rPr>
                        <w:t>」に対し、81.8％という結果となった。</w:t>
                      </w:r>
                    </w:p>
                    <w:p w14:paraId="552EE09F" w14:textId="77777777" w:rsidR="00C8283C" w:rsidRPr="00C8283C" w:rsidRDefault="00C8283C" w:rsidP="00C8283C">
                      <w:pPr>
                        <w:spacing w:line="300" w:lineRule="auto"/>
                        <w:ind w:leftChars="0" w:left="0" w:firstLineChars="0" w:firstLine="0"/>
                      </w:pPr>
                    </w:p>
                    <w:p w14:paraId="0C557F3A" w14:textId="2B6194F3" w:rsidR="00152C83" w:rsidRPr="00C8283C" w:rsidRDefault="00152C83" w:rsidP="00C8283C">
                      <w:pPr>
                        <w:spacing w:line="300" w:lineRule="auto"/>
                        <w:ind w:leftChars="0" w:left="0"/>
                        <w:rPr>
                          <w:rFonts w:hint="eastAsia"/>
                        </w:rPr>
                      </w:pPr>
                      <w:r w:rsidRPr="00C8283C">
                        <w:rPr>
                          <w:rFonts w:hint="eastAsia"/>
                        </w:rPr>
                        <w:t>運行ルート上の町内や関係団体に対し、安定運行確保に向けたルート周辺での自家用車等の駐停車への配慮について説明し、チラシを回覧した。実験期間中は一部区間での駐停車が減少したことで手動介入の機会も減り、安定運行に寄与する結果とな</w:t>
                      </w:r>
                      <w:r w:rsidRPr="00C8283C">
                        <w:rPr>
                          <w:rFonts w:hint="eastAsia"/>
                        </w:rPr>
                        <w:t>り、社会受容性の醸成も図られた。</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061BE" w14:textId="77777777" w:rsidR="00354DAF" w:rsidRDefault="00354DAF">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97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2C83"/>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1B1"/>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4DAF"/>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376F9"/>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A7D84"/>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1D8C"/>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5D4F"/>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86660"/>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283C"/>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06F0"/>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4236"/>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972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1E0963BB-7612-41BF-9791-01B9D4CCB872}"/>
</file>

<file path=customXml/itemProps3.xml><?xml version="1.0" encoding="utf-8"?>
<ds:datastoreItem xmlns:ds="http://schemas.openxmlformats.org/officeDocument/2006/customXml" ds:itemID="{7709E8BF-2567-4D62-8F84-86AA974D2FF3}"/>
</file>

<file path=customXml/itemProps4.xml><?xml version="1.0" encoding="utf-8"?>
<ds:datastoreItem xmlns:ds="http://schemas.openxmlformats.org/officeDocument/2006/customXml" ds:itemID="{B6926D22-4E5E-44ED-B1BE-AB80BEAA381B}"/>
</file>

<file path=docProps/app.xml><?xml version="1.0" encoding="utf-8"?>
<Properties xmlns="http://schemas.openxmlformats.org/officeDocument/2006/extended-properties" xmlns:vt="http://schemas.openxmlformats.org/officeDocument/2006/docPropsVTypes">
  <Template>Normal.dotm</Template>
  <TotalTime>195</TotalTime>
  <Pages>2</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三好　拓朗</cp:lastModifiedBy>
  <cp:revision>6</cp:revision>
  <cp:lastPrinted>2022-06-06T05:30:00Z</cp:lastPrinted>
  <dcterms:created xsi:type="dcterms:W3CDTF">2024-07-02T02:49:00Z</dcterms:created>
  <dcterms:modified xsi:type="dcterms:W3CDTF">2025-03-17T04:55:00Z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