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9C97" w14:textId="02316885" w:rsidR="00C8111E" w:rsidRPr="00ED748F" w:rsidRDefault="00FF49DE" w:rsidP="00FF49DE">
      <w:pPr>
        <w:overflowPunct w:val="0"/>
        <w:ind w:right="315"/>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（別紙３）</w:t>
      </w:r>
    </w:p>
    <w:p w14:paraId="6C9C1FB9" w14:textId="77777777" w:rsidR="00C8111E" w:rsidRPr="00ED748F" w:rsidRDefault="00C8111E" w:rsidP="00C8111E">
      <w:pPr>
        <w:overflowPunct w:val="0"/>
        <w:textAlignment w:val="baseline"/>
        <w:rPr>
          <w:rFonts w:ascii="ＭＳ 明朝" w:eastAsia="ＭＳ 明朝" w:hAnsi="Times New Roman"/>
          <w:color w:val="000000"/>
          <w:spacing w:val="2"/>
          <w:kern w:val="0"/>
          <w:szCs w:val="21"/>
        </w:rPr>
      </w:pPr>
    </w:p>
    <w:p w14:paraId="3C79F85D" w14:textId="4B10550A" w:rsidR="00C8111E" w:rsidRDefault="00FF49DE" w:rsidP="00C8111E">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運行管理業務の一元化</w:t>
      </w:r>
      <w:r w:rsidR="00C8111E">
        <w:rPr>
          <w:rFonts w:ascii="Times New Roman" w:eastAsia="ＭＳ 明朝" w:hAnsi="Times New Roman" w:cs="ＭＳ 明朝" w:hint="eastAsia"/>
          <w:b/>
          <w:bCs/>
          <w:color w:val="000000"/>
          <w:kern w:val="0"/>
          <w:sz w:val="28"/>
          <w:szCs w:val="28"/>
        </w:rPr>
        <w:t>の</w:t>
      </w:r>
      <w:r w:rsidR="00C8111E" w:rsidRPr="009720EA">
        <w:rPr>
          <w:rFonts w:ascii="Times New Roman" w:eastAsia="ＭＳ 明朝" w:hAnsi="Times New Roman" w:cs="ＭＳ 明朝" w:hint="eastAsia"/>
          <w:b/>
          <w:bCs/>
          <w:color w:val="000000"/>
          <w:kern w:val="0"/>
          <w:sz w:val="28"/>
          <w:szCs w:val="28"/>
        </w:rPr>
        <w:t>実施</w:t>
      </w:r>
      <w:r w:rsidR="00C8111E">
        <w:rPr>
          <w:rFonts w:ascii="Times New Roman" w:eastAsia="ＭＳ 明朝" w:hAnsi="Times New Roman" w:cs="ＭＳ 明朝" w:hint="eastAsia"/>
          <w:b/>
          <w:bCs/>
          <w:color w:val="000000"/>
          <w:kern w:val="0"/>
          <w:sz w:val="28"/>
          <w:szCs w:val="28"/>
        </w:rPr>
        <w:t>に係る適合確認・宣誓書</w:t>
      </w:r>
    </w:p>
    <w:p w14:paraId="2E39E0E0" w14:textId="77777777" w:rsidR="00C8111E" w:rsidRDefault="00C8111E" w:rsidP="00C8111E">
      <w:pPr>
        <w:overflowPunct w:val="0"/>
        <w:spacing w:line="300" w:lineRule="exact"/>
        <w:jc w:val="center"/>
        <w:textAlignment w:val="baseline"/>
        <w:rPr>
          <w:rFonts w:ascii="Times New Roman" w:eastAsia="ＭＳ 明朝" w:hAnsi="Times New Roman" w:cs="ＭＳ 明朝"/>
          <w:color w:val="000000"/>
          <w:kern w:val="0"/>
          <w:szCs w:val="21"/>
          <w:u w:val="single" w:color="000000"/>
          <w:lang w:eastAsia="zh-TW"/>
        </w:rPr>
      </w:pPr>
      <w:r>
        <w:rPr>
          <w:rFonts w:ascii="Times New Roman" w:eastAsia="ＭＳ 明朝" w:hAnsi="Times New Roman" w:cs="ＭＳ 明朝" w:hint="eastAsia"/>
          <w:color w:val="000000"/>
          <w:kern w:val="0"/>
          <w:szCs w:val="21"/>
          <w:u w:val="single" w:color="000000"/>
          <w:lang w:eastAsia="zh-TW"/>
        </w:rPr>
        <w:t xml:space="preserve">事業者名　　　　　　　　　　　　　　　　　　　　</w:t>
      </w:r>
    </w:p>
    <w:p w14:paraId="7D74CA16" w14:textId="77777777" w:rsidR="00C8111E" w:rsidRDefault="00C8111E" w:rsidP="00C8111E">
      <w:pPr>
        <w:overflowPunct w:val="0"/>
        <w:spacing w:line="300" w:lineRule="exact"/>
        <w:jc w:val="center"/>
        <w:textAlignment w:val="baseline"/>
        <w:rPr>
          <w:rFonts w:ascii="Times New Roman" w:eastAsia="ＭＳ 明朝" w:hAnsi="Times New Roman" w:cs="ＭＳ 明朝"/>
          <w:color w:val="000000"/>
          <w:kern w:val="0"/>
          <w:szCs w:val="21"/>
          <w:u w:val="single" w:color="000000"/>
        </w:rPr>
      </w:pPr>
      <w:r>
        <w:rPr>
          <w:rFonts w:ascii="Times New Roman" w:eastAsia="ＭＳ 明朝" w:hAnsi="Times New Roman" w:cs="ＭＳ 明朝" w:hint="eastAsia"/>
          <w:color w:val="000000"/>
          <w:kern w:val="0"/>
          <w:szCs w:val="21"/>
          <w:u w:val="single" w:color="000000"/>
        </w:rPr>
        <w:t>代表者名</w:t>
      </w:r>
      <w:r w:rsidRPr="00ED748F">
        <w:rPr>
          <w:rFonts w:ascii="Times New Roman" w:eastAsia="ＭＳ 明朝" w:hAnsi="Times New Roman" w:cs="ＭＳ 明朝" w:hint="eastAsia"/>
          <w:color w:val="000000"/>
          <w:kern w:val="0"/>
          <w:szCs w:val="21"/>
          <w:u w:val="single" w:color="000000"/>
        </w:rPr>
        <w:t xml:space="preserve">　　　　　　　　　　　　　　　　　　　　</w:t>
      </w:r>
    </w:p>
    <w:p w14:paraId="0479B099" w14:textId="77777777" w:rsidR="00C8111E" w:rsidRDefault="00C8111E" w:rsidP="00C8111E">
      <w:pPr>
        <w:overflowPunct w:val="0"/>
        <w:spacing w:line="300" w:lineRule="exact"/>
        <w:jc w:val="center"/>
        <w:textAlignment w:val="baseline"/>
        <w:rPr>
          <w:rFonts w:ascii="Times New Roman" w:eastAsia="ＭＳ 明朝" w:hAnsi="Times New Roman" w:cs="ＭＳ 明朝"/>
          <w:color w:val="000000"/>
          <w:kern w:val="0"/>
          <w:szCs w:val="21"/>
          <w:u w:val="single" w:color="000000"/>
          <w:lang w:eastAsia="zh-TW"/>
        </w:rPr>
      </w:pPr>
      <w:r>
        <w:rPr>
          <w:rFonts w:ascii="Times New Roman" w:eastAsia="ＭＳ 明朝" w:hAnsi="Times New Roman" w:cs="ＭＳ 明朝" w:hint="eastAsia"/>
          <w:color w:val="000000"/>
          <w:kern w:val="0"/>
          <w:szCs w:val="21"/>
          <w:u w:val="single" w:color="000000"/>
          <w:lang w:eastAsia="zh-TW"/>
        </w:rPr>
        <w:t>営業所名</w:t>
      </w:r>
      <w:r w:rsidRPr="00ED748F">
        <w:rPr>
          <w:rFonts w:ascii="Times New Roman" w:eastAsia="ＭＳ 明朝" w:hAnsi="Times New Roman" w:cs="ＭＳ 明朝" w:hint="eastAsia"/>
          <w:color w:val="000000"/>
          <w:kern w:val="0"/>
          <w:szCs w:val="21"/>
          <w:u w:val="single" w:color="000000"/>
          <w:lang w:eastAsia="zh-TW"/>
        </w:rPr>
        <w:t xml:space="preserve">　　　　　　　　　　　　　　　　　　　　</w:t>
      </w:r>
    </w:p>
    <w:p w14:paraId="4B7881C6" w14:textId="77777777" w:rsidR="00C8111E" w:rsidRPr="001B36FE" w:rsidRDefault="00C8111E" w:rsidP="00C8111E">
      <w:pPr>
        <w:overflowPunct w:val="0"/>
        <w:jc w:val="center"/>
        <w:textAlignment w:val="baseline"/>
        <w:rPr>
          <w:rFonts w:ascii="Times New Roman" w:eastAsia="ＭＳ 明朝" w:hAnsi="Times New Roman" w:cs="ＭＳ 明朝"/>
          <w:color w:val="000000"/>
          <w:kern w:val="0"/>
          <w:szCs w:val="21"/>
          <w:u w:val="single" w:color="000000"/>
          <w:lang w:eastAsia="zh-TW"/>
        </w:rPr>
      </w:pPr>
    </w:p>
    <w:p w14:paraId="69175880" w14:textId="545A5FFF" w:rsidR="00C8111E" w:rsidRPr="001B36FE" w:rsidRDefault="00C8111E" w:rsidP="00C8111E">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w:t>
      </w:r>
      <w:r w:rsidR="00FF49DE">
        <w:rPr>
          <w:rFonts w:ascii="Times New Roman" w:eastAsia="ＭＳ 明朝" w:hAnsi="Times New Roman" w:cs="ＭＳ 明朝" w:hint="eastAsia"/>
          <w:color w:val="000000"/>
          <w:kern w:val="0"/>
          <w:szCs w:val="21"/>
        </w:rPr>
        <w:t>運行管理業務の一元化</w:t>
      </w:r>
      <w:r>
        <w:rPr>
          <w:rFonts w:ascii="Times New Roman" w:eastAsia="ＭＳ 明朝" w:hAnsi="Times New Roman" w:cs="ＭＳ 明朝" w:hint="eastAsia"/>
          <w:color w:val="000000"/>
          <w:kern w:val="0"/>
          <w:szCs w:val="21"/>
        </w:rPr>
        <w:t>の</w:t>
      </w:r>
      <w:r w:rsidR="00FF49DE">
        <w:rPr>
          <w:rFonts w:ascii="Times New Roman" w:eastAsia="ＭＳ 明朝" w:hAnsi="Times New Roman" w:cs="ＭＳ 明朝" w:hint="eastAsia"/>
          <w:color w:val="000000"/>
          <w:kern w:val="0"/>
          <w:szCs w:val="21"/>
        </w:rPr>
        <w:t>届出</w:t>
      </w:r>
      <w:r>
        <w:rPr>
          <w:rFonts w:ascii="Times New Roman" w:eastAsia="ＭＳ 明朝" w:hAnsi="Times New Roman" w:cs="ＭＳ 明朝" w:hint="eastAsia"/>
          <w:color w:val="000000"/>
          <w:kern w:val="0"/>
          <w:szCs w:val="21"/>
        </w:rPr>
        <w:t>にあたり、下表のとおり、</w:t>
      </w:r>
      <w:r w:rsidR="00FF49DE">
        <w:rPr>
          <w:rFonts w:ascii="Times New Roman" w:eastAsia="ＭＳ 明朝" w:hAnsi="Times New Roman" w:cs="ＭＳ 明朝" w:hint="eastAsia"/>
          <w:color w:val="000000"/>
          <w:kern w:val="0"/>
          <w:szCs w:val="21"/>
        </w:rPr>
        <w:t>運行管理業務の一元化</w:t>
      </w:r>
      <w:r>
        <w:rPr>
          <w:rFonts w:ascii="Times New Roman" w:eastAsia="ＭＳ 明朝" w:hAnsi="Times New Roman" w:cs="ＭＳ 明朝" w:hint="eastAsia"/>
          <w:color w:val="000000"/>
          <w:kern w:val="0"/>
          <w:szCs w:val="21"/>
        </w:rPr>
        <w:t>実施要領Ⅲ</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機器・システム要件の各項目に適合することを確認しました。</w:t>
      </w:r>
    </w:p>
    <w:tbl>
      <w:tblPr>
        <w:tblStyle w:val="ab"/>
        <w:tblW w:w="9315" w:type="dxa"/>
        <w:tblLook w:val="04A0" w:firstRow="1" w:lastRow="0" w:firstColumn="1" w:lastColumn="0" w:noHBand="0" w:noVBand="1"/>
      </w:tblPr>
      <w:tblGrid>
        <w:gridCol w:w="680"/>
        <w:gridCol w:w="6119"/>
        <w:gridCol w:w="2516"/>
      </w:tblGrid>
      <w:tr w:rsidR="00C8111E" w14:paraId="7C35F2F9" w14:textId="77777777" w:rsidTr="00D82AC8">
        <w:tc>
          <w:tcPr>
            <w:tcW w:w="680" w:type="dxa"/>
          </w:tcPr>
          <w:p w14:paraId="3FAB22F5" w14:textId="77777777" w:rsidR="00C8111E" w:rsidRPr="00EA0CF7" w:rsidRDefault="00C8111E" w:rsidP="00D82AC8">
            <w:pPr>
              <w:overflowPunct w:val="0"/>
              <w:textAlignment w:val="baseline"/>
              <w:rPr>
                <w:rFonts w:ascii="ＭＳ 明朝" w:eastAsia="ＭＳ 明朝" w:hAnsi="ＭＳ 明朝" w:cs="ＭＳ 明朝"/>
                <w:color w:val="000000"/>
                <w:kern w:val="0"/>
                <w:sz w:val="18"/>
                <w:szCs w:val="18"/>
              </w:rPr>
            </w:pPr>
          </w:p>
        </w:tc>
        <w:tc>
          <w:tcPr>
            <w:tcW w:w="6119" w:type="dxa"/>
          </w:tcPr>
          <w:p w14:paraId="2368DF88" w14:textId="77777777" w:rsidR="00C8111E" w:rsidRDefault="00C8111E" w:rsidP="00D82AC8">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516" w:type="dxa"/>
          </w:tcPr>
          <w:p w14:paraId="095425AC" w14:textId="77777777" w:rsidR="00C8111E" w:rsidRDefault="00C8111E" w:rsidP="00D82AC8">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要件の適合方法</w:t>
            </w:r>
          </w:p>
        </w:tc>
      </w:tr>
      <w:tr w:rsidR="00C8111E" w14:paraId="572289E8" w14:textId="77777777" w:rsidTr="00D82AC8">
        <w:tc>
          <w:tcPr>
            <w:tcW w:w="680" w:type="dxa"/>
          </w:tcPr>
          <w:p w14:paraId="3CB74334" w14:textId="77777777" w:rsidR="00C8111E" w:rsidRPr="00EA0CF7" w:rsidRDefault="00C8111E" w:rsidP="00D82AC8">
            <w:pPr>
              <w:overflowPunct w:val="0"/>
              <w:spacing w:line="340" w:lineRule="exact"/>
              <w:textAlignment w:val="baseline"/>
              <w:rPr>
                <w:rFonts w:ascii="ＭＳ 明朝" w:eastAsia="ＭＳ 明朝" w:hAnsi="ＭＳ 明朝" w:cs="ＭＳ 明朝"/>
                <w:color w:val="000000"/>
                <w:kern w:val="0"/>
                <w:sz w:val="18"/>
                <w:szCs w:val="18"/>
              </w:rPr>
            </w:pPr>
            <w:r w:rsidRPr="00EA0CF7">
              <w:rPr>
                <w:rFonts w:ascii="ＭＳ 明朝" w:eastAsia="ＭＳ 明朝" w:hAnsi="ＭＳ 明朝" w:cs="ＭＳ 明朝" w:hint="eastAsia"/>
                <w:color w:val="000000"/>
                <w:kern w:val="0"/>
                <w:sz w:val="18"/>
                <w:szCs w:val="18"/>
              </w:rPr>
              <w:t>１．</w:t>
            </w:r>
          </w:p>
        </w:tc>
        <w:tc>
          <w:tcPr>
            <w:tcW w:w="6119" w:type="dxa"/>
          </w:tcPr>
          <w:p w14:paraId="4EA71F90" w14:textId="00A3CCDF" w:rsidR="00FF49DE" w:rsidRPr="00FF49DE" w:rsidRDefault="00BE589B" w:rsidP="00FF49DE">
            <w:pPr>
              <w:widowControl/>
              <w:jc w:val="left"/>
              <w:rPr>
                <w:rFonts w:asciiTheme="minorEastAsia" w:hAnsiTheme="minorEastAsia"/>
                <w:szCs w:val="21"/>
              </w:rPr>
            </w:pPr>
            <w:r w:rsidRPr="00BE589B">
              <w:rPr>
                <w:rFonts w:asciiTheme="minorEastAsia" w:hAnsiTheme="minorEastAsia" w:hint="eastAsia"/>
                <w:szCs w:val="21"/>
              </w:rPr>
              <w:t>一元化する運行管理業務毎に必要な情報を電磁的方法で保存し、必要に応じて運行管理者が確認できるよう、集約営業所、被集約営業所で保存した情報の共有方法を明確にすること。</w:t>
            </w:r>
          </w:p>
          <w:p w14:paraId="7C72BC16" w14:textId="77777777" w:rsidR="00FF49DE" w:rsidRPr="00FF49DE" w:rsidRDefault="00FF49DE" w:rsidP="00FF49DE">
            <w:pPr>
              <w:widowControl/>
              <w:jc w:val="left"/>
              <w:rPr>
                <w:rFonts w:asciiTheme="minorEastAsia" w:hAnsiTheme="minorEastAsia"/>
                <w:szCs w:val="21"/>
              </w:rPr>
            </w:pPr>
            <w:r w:rsidRPr="00FF49DE">
              <w:rPr>
                <w:rFonts w:asciiTheme="minorEastAsia" w:hAnsiTheme="minorEastAsia" w:hint="eastAsia"/>
                <w:szCs w:val="21"/>
              </w:rPr>
              <w:t>（運行管理業務の一元化に必要な情報：全ての業務を集約する場合）</w:t>
            </w:r>
          </w:p>
          <w:p w14:paraId="0758746A" w14:textId="0038583A" w:rsidR="00FF49DE" w:rsidRPr="00FF49DE" w:rsidRDefault="00FF49DE" w:rsidP="00FF49DE">
            <w:pPr>
              <w:widowControl/>
              <w:jc w:val="left"/>
              <w:rPr>
                <w:rFonts w:asciiTheme="minorEastAsia" w:hAnsiTheme="minorEastAsia"/>
                <w:szCs w:val="21"/>
              </w:rPr>
            </w:pPr>
            <w:r w:rsidRPr="00FF49DE">
              <w:rPr>
                <w:rFonts w:asciiTheme="minorEastAsia" w:hAnsiTheme="minorEastAsia" w:hint="eastAsia"/>
                <w:szCs w:val="21"/>
              </w:rPr>
              <w:t xml:space="preserve">①乗務員台帳　②乗務割　③運転基準図・運行指示書　④点呼結果　⑤事故の記録　⑥乗務記録　⑦デジタル式運行記録計等による位置情報の記録　⑧指導監督の記録　⑨労務管理　</w:t>
            </w:r>
            <w:r w:rsidRPr="00FF49DE">
              <w:rPr>
                <w:rFonts w:asciiTheme="minorEastAsia" w:hAnsiTheme="minorEastAsia" w:cs="ＭＳ 明朝" w:hint="eastAsia"/>
                <w:szCs w:val="21"/>
              </w:rPr>
              <w:t>➉</w:t>
            </w:r>
            <w:r w:rsidRPr="00FF49DE">
              <w:rPr>
                <w:rFonts w:asciiTheme="minorEastAsia" w:hAnsiTheme="minorEastAsia" w:hint="eastAsia"/>
                <w:szCs w:val="21"/>
              </w:rPr>
              <w:t>運転者の健康に関する記録　⑪適性診断の結果</w:t>
            </w:r>
          </w:p>
          <w:p w14:paraId="5D99E866" w14:textId="05513181" w:rsidR="00C8111E" w:rsidRPr="009167F6" w:rsidRDefault="00FF49DE" w:rsidP="00FF49DE">
            <w:pPr>
              <w:overflowPunct w:val="0"/>
              <w:spacing w:line="340" w:lineRule="exact"/>
              <w:textAlignment w:val="baseline"/>
              <w:rPr>
                <w:rFonts w:ascii="Times New Roman" w:eastAsia="ＭＳ 明朝" w:hAnsi="Times New Roman" w:cs="ＭＳ 明朝"/>
                <w:color w:val="000000"/>
                <w:kern w:val="0"/>
                <w:sz w:val="18"/>
                <w:szCs w:val="18"/>
              </w:rPr>
            </w:pPr>
            <w:r w:rsidRPr="00344237">
              <w:rPr>
                <w:rFonts w:asciiTheme="minorEastAsia" w:hAnsiTheme="minorEastAsia" w:hint="eastAsia"/>
                <w:szCs w:val="21"/>
              </w:rPr>
              <w:t>電磁的方法とは、パソコン等にて作成されたデータのみならず、紙のデータを</w:t>
            </w:r>
            <w:r w:rsidRPr="00344237">
              <w:rPr>
                <w:rFonts w:asciiTheme="minorEastAsia" w:hAnsiTheme="minorEastAsia"/>
                <w:szCs w:val="21"/>
              </w:rPr>
              <w:t>PDF</w:t>
            </w:r>
            <w:r w:rsidRPr="00344237">
              <w:rPr>
                <w:rFonts w:asciiTheme="minorEastAsia" w:hAnsiTheme="minorEastAsia" w:hint="eastAsia"/>
                <w:szCs w:val="21"/>
              </w:rPr>
              <w:t>でスキャンすることや、写真にするなどして保存することを</w:t>
            </w:r>
            <w:r w:rsidRPr="00FF49DE">
              <w:rPr>
                <w:rFonts w:asciiTheme="minorEastAsia" w:hAnsiTheme="minorEastAsia" w:hint="eastAsia"/>
                <w:szCs w:val="21"/>
              </w:rPr>
              <w:t>いう。</w:t>
            </w:r>
          </w:p>
        </w:tc>
        <w:tc>
          <w:tcPr>
            <w:tcW w:w="2516" w:type="dxa"/>
          </w:tcPr>
          <w:p w14:paraId="747567F8" w14:textId="77777777" w:rsidR="00C8111E" w:rsidRPr="00057B2E" w:rsidRDefault="00C8111E" w:rsidP="00D82AC8">
            <w:pPr>
              <w:overflowPunct w:val="0"/>
              <w:textAlignment w:val="baseline"/>
              <w:rPr>
                <w:rFonts w:ascii="Times New Roman" w:eastAsia="ＭＳ 明朝" w:hAnsi="Times New Roman" w:cs="ＭＳ 明朝"/>
                <w:color w:val="000000"/>
                <w:kern w:val="0"/>
                <w:szCs w:val="21"/>
              </w:rPr>
            </w:pPr>
          </w:p>
        </w:tc>
      </w:tr>
      <w:tr w:rsidR="00C8111E" w14:paraId="30EE35DD" w14:textId="77777777" w:rsidTr="00D82AC8">
        <w:tc>
          <w:tcPr>
            <w:tcW w:w="680" w:type="dxa"/>
          </w:tcPr>
          <w:p w14:paraId="63116A03" w14:textId="77777777" w:rsidR="00C8111E" w:rsidRPr="00EA0CF7" w:rsidRDefault="00C8111E" w:rsidP="00D82AC8">
            <w:pPr>
              <w:overflowPunct w:val="0"/>
              <w:spacing w:line="340" w:lineRule="exact"/>
              <w:textAlignment w:val="baseline"/>
              <w:rPr>
                <w:rFonts w:ascii="ＭＳ 明朝" w:eastAsia="ＭＳ 明朝" w:hAnsi="ＭＳ 明朝" w:cs="ＭＳ 明朝"/>
                <w:color w:val="000000"/>
                <w:kern w:val="0"/>
                <w:sz w:val="18"/>
                <w:szCs w:val="18"/>
              </w:rPr>
            </w:pPr>
            <w:r w:rsidRPr="00EA0CF7">
              <w:rPr>
                <w:rFonts w:ascii="ＭＳ 明朝" w:eastAsia="ＭＳ 明朝" w:hAnsi="ＭＳ 明朝" w:cs="ＭＳ 明朝" w:hint="eastAsia"/>
                <w:color w:val="000000"/>
                <w:kern w:val="0"/>
                <w:sz w:val="18"/>
                <w:szCs w:val="18"/>
              </w:rPr>
              <w:t>２．</w:t>
            </w:r>
          </w:p>
        </w:tc>
        <w:tc>
          <w:tcPr>
            <w:tcW w:w="6119" w:type="dxa"/>
          </w:tcPr>
          <w:p w14:paraId="2E1CE209" w14:textId="3E499AEB" w:rsidR="00C8111E" w:rsidRPr="00FF49DE" w:rsidRDefault="00BE589B" w:rsidP="00FF49DE">
            <w:pPr>
              <w:widowControl/>
              <w:jc w:val="left"/>
              <w:rPr>
                <w:rFonts w:asciiTheme="minorEastAsia" w:hAnsiTheme="minorEastAsia"/>
                <w:szCs w:val="21"/>
              </w:rPr>
            </w:pPr>
            <w:r w:rsidRPr="00BE589B">
              <w:rPr>
                <w:rFonts w:asciiTheme="minorEastAsia" w:hAnsiTheme="minorEastAsia" w:hint="eastAsia"/>
                <w:szCs w:val="21"/>
              </w:rPr>
              <w:t>車両の運行に係る運行管理業務を一元化する場合にあっては、被集約営業所の全ての車両に対して、随時車両の位置情報の把握ができる装置を備え、必要に応じて営業所間で共有できること。</w:t>
            </w:r>
          </w:p>
        </w:tc>
        <w:tc>
          <w:tcPr>
            <w:tcW w:w="2516" w:type="dxa"/>
          </w:tcPr>
          <w:p w14:paraId="25185128" w14:textId="77777777" w:rsidR="00C8111E" w:rsidRDefault="00C8111E" w:rsidP="00D82AC8">
            <w:pPr>
              <w:overflowPunct w:val="0"/>
              <w:textAlignment w:val="baseline"/>
              <w:rPr>
                <w:rFonts w:ascii="Times New Roman" w:eastAsia="ＭＳ 明朝" w:hAnsi="Times New Roman" w:cs="ＭＳ 明朝"/>
                <w:color w:val="000000"/>
                <w:kern w:val="0"/>
                <w:szCs w:val="21"/>
              </w:rPr>
            </w:pPr>
          </w:p>
        </w:tc>
      </w:tr>
      <w:tr w:rsidR="00C8111E" w14:paraId="581604E0" w14:textId="77777777" w:rsidTr="00D82AC8">
        <w:tc>
          <w:tcPr>
            <w:tcW w:w="680" w:type="dxa"/>
          </w:tcPr>
          <w:p w14:paraId="3D9519F4" w14:textId="77777777" w:rsidR="00C8111E" w:rsidRPr="00EA0CF7" w:rsidRDefault="00C8111E" w:rsidP="00D82AC8">
            <w:pPr>
              <w:overflowPunct w:val="0"/>
              <w:spacing w:line="340" w:lineRule="exact"/>
              <w:textAlignment w:val="baseline"/>
              <w:rPr>
                <w:rFonts w:ascii="ＭＳ 明朝" w:eastAsia="ＭＳ 明朝" w:hAnsi="ＭＳ 明朝" w:cs="ＭＳ 明朝"/>
                <w:color w:val="000000"/>
                <w:kern w:val="0"/>
                <w:sz w:val="18"/>
                <w:szCs w:val="18"/>
              </w:rPr>
            </w:pPr>
            <w:r w:rsidRPr="00EA0CF7">
              <w:rPr>
                <w:rFonts w:ascii="ＭＳ 明朝" w:eastAsia="ＭＳ 明朝" w:hAnsi="ＭＳ 明朝" w:cs="ＭＳ 明朝" w:hint="eastAsia"/>
                <w:color w:val="000000"/>
                <w:kern w:val="0"/>
                <w:sz w:val="18"/>
                <w:szCs w:val="18"/>
              </w:rPr>
              <w:t>３．</w:t>
            </w:r>
          </w:p>
        </w:tc>
        <w:tc>
          <w:tcPr>
            <w:tcW w:w="6119" w:type="dxa"/>
          </w:tcPr>
          <w:p w14:paraId="1C118819" w14:textId="2C63A426" w:rsidR="00C8111E" w:rsidRPr="00FF49DE" w:rsidRDefault="00FF49DE" w:rsidP="00D82AC8">
            <w:pPr>
              <w:overflowPunct w:val="0"/>
              <w:spacing w:line="340" w:lineRule="exact"/>
              <w:textAlignment w:val="baseline"/>
              <w:rPr>
                <w:rFonts w:asciiTheme="minorEastAsia" w:hAnsiTheme="minorEastAsia" w:cs="ＭＳ 明朝"/>
                <w:color w:val="000000"/>
                <w:kern w:val="0"/>
                <w:szCs w:val="21"/>
              </w:rPr>
            </w:pPr>
            <w:r w:rsidRPr="00FF49DE">
              <w:rPr>
                <w:rFonts w:asciiTheme="minorEastAsia" w:hAnsiTheme="minorEastAsia" w:hint="eastAsia"/>
                <w:szCs w:val="21"/>
              </w:rPr>
              <w:t>点呼業務を集約する場合にあっては、遠隔点呼を行うこととし、対面による点呼と同等の効果を有するものとして国土交通大臣が定める方法を定める告示に基づき点呼を実施すること。</w:t>
            </w:r>
          </w:p>
        </w:tc>
        <w:tc>
          <w:tcPr>
            <w:tcW w:w="2516" w:type="dxa"/>
          </w:tcPr>
          <w:p w14:paraId="679EF47B" w14:textId="77777777" w:rsidR="00C8111E" w:rsidRDefault="00C8111E" w:rsidP="00D82AC8">
            <w:pPr>
              <w:overflowPunct w:val="0"/>
              <w:textAlignment w:val="baseline"/>
              <w:rPr>
                <w:rFonts w:ascii="Times New Roman" w:eastAsia="ＭＳ 明朝" w:hAnsi="Times New Roman" w:cs="ＭＳ 明朝"/>
                <w:color w:val="000000"/>
                <w:kern w:val="0"/>
                <w:szCs w:val="21"/>
              </w:rPr>
            </w:pPr>
          </w:p>
        </w:tc>
      </w:tr>
      <w:tr w:rsidR="00C8111E" w14:paraId="2A55BD06" w14:textId="77777777" w:rsidTr="00D82AC8">
        <w:tc>
          <w:tcPr>
            <w:tcW w:w="680" w:type="dxa"/>
          </w:tcPr>
          <w:p w14:paraId="5FC5D852" w14:textId="77777777" w:rsidR="00C8111E" w:rsidRPr="00EA0CF7" w:rsidRDefault="00C8111E" w:rsidP="00D82AC8">
            <w:pPr>
              <w:overflowPunct w:val="0"/>
              <w:spacing w:line="340" w:lineRule="exact"/>
              <w:textAlignment w:val="baseline"/>
              <w:rPr>
                <w:rFonts w:ascii="ＭＳ 明朝" w:eastAsia="ＭＳ 明朝" w:hAnsi="ＭＳ 明朝" w:cs="ＭＳ 明朝"/>
                <w:color w:val="000000"/>
                <w:kern w:val="0"/>
                <w:sz w:val="18"/>
                <w:szCs w:val="18"/>
              </w:rPr>
            </w:pPr>
            <w:r w:rsidRPr="00EA0CF7">
              <w:rPr>
                <w:rFonts w:ascii="ＭＳ 明朝" w:eastAsia="ＭＳ 明朝" w:hAnsi="ＭＳ 明朝" w:cs="ＭＳ 明朝" w:hint="eastAsia"/>
                <w:color w:val="000000"/>
                <w:kern w:val="0"/>
                <w:sz w:val="18"/>
                <w:szCs w:val="18"/>
              </w:rPr>
              <w:t>４．</w:t>
            </w:r>
          </w:p>
        </w:tc>
        <w:tc>
          <w:tcPr>
            <w:tcW w:w="6119" w:type="dxa"/>
          </w:tcPr>
          <w:p w14:paraId="44089E8D" w14:textId="1AE2CA9F" w:rsidR="00C8111E" w:rsidRPr="00FF49DE" w:rsidRDefault="00FF49DE" w:rsidP="00D82AC8">
            <w:pPr>
              <w:overflowPunct w:val="0"/>
              <w:spacing w:line="340" w:lineRule="exact"/>
              <w:textAlignment w:val="baseline"/>
              <w:rPr>
                <w:rFonts w:asciiTheme="minorEastAsia" w:hAnsiTheme="minorEastAsia" w:cs="ＭＳ 明朝"/>
                <w:color w:val="000000"/>
                <w:kern w:val="0"/>
                <w:szCs w:val="21"/>
                <w:highlight w:val="yellow"/>
              </w:rPr>
            </w:pPr>
            <w:r w:rsidRPr="00344237">
              <w:rPr>
                <w:rFonts w:asciiTheme="minorEastAsia" w:hAnsiTheme="minorEastAsia" w:hint="eastAsia"/>
                <w:szCs w:val="21"/>
              </w:rPr>
              <w:t>運行中の運転者と随時連絡が取れる機器を備えること。</w:t>
            </w:r>
          </w:p>
        </w:tc>
        <w:tc>
          <w:tcPr>
            <w:tcW w:w="2516" w:type="dxa"/>
          </w:tcPr>
          <w:p w14:paraId="19B75C1E" w14:textId="77777777" w:rsidR="00C8111E" w:rsidRPr="001E09A7" w:rsidRDefault="00C8111E" w:rsidP="00D82AC8">
            <w:pPr>
              <w:overflowPunct w:val="0"/>
              <w:textAlignment w:val="baseline"/>
              <w:rPr>
                <w:rFonts w:ascii="Times New Roman" w:eastAsia="ＭＳ 明朝" w:hAnsi="Times New Roman" w:cs="ＭＳ 明朝"/>
                <w:color w:val="000000"/>
                <w:kern w:val="0"/>
                <w:szCs w:val="21"/>
              </w:rPr>
            </w:pPr>
          </w:p>
        </w:tc>
      </w:tr>
      <w:tr w:rsidR="00C8111E" w14:paraId="6AD9D99E" w14:textId="77777777" w:rsidTr="00D82AC8">
        <w:tc>
          <w:tcPr>
            <w:tcW w:w="680" w:type="dxa"/>
          </w:tcPr>
          <w:p w14:paraId="364145A7" w14:textId="77777777" w:rsidR="00C8111E" w:rsidRPr="00EA0CF7" w:rsidRDefault="00C8111E" w:rsidP="00D82AC8">
            <w:pPr>
              <w:overflowPunct w:val="0"/>
              <w:spacing w:line="340" w:lineRule="exact"/>
              <w:textAlignment w:val="baseline"/>
              <w:rPr>
                <w:rFonts w:ascii="ＭＳ 明朝" w:eastAsia="ＭＳ 明朝" w:hAnsi="ＭＳ 明朝" w:cs="ＭＳ 明朝"/>
                <w:color w:val="000000"/>
                <w:kern w:val="0"/>
                <w:sz w:val="18"/>
                <w:szCs w:val="18"/>
              </w:rPr>
            </w:pPr>
            <w:r w:rsidRPr="00EA0CF7">
              <w:rPr>
                <w:rFonts w:ascii="ＭＳ 明朝" w:eastAsia="ＭＳ 明朝" w:hAnsi="ＭＳ 明朝" w:cs="ＭＳ 明朝" w:hint="eastAsia"/>
                <w:color w:val="000000"/>
                <w:kern w:val="0"/>
                <w:sz w:val="18"/>
                <w:szCs w:val="18"/>
              </w:rPr>
              <w:t>５．</w:t>
            </w:r>
          </w:p>
        </w:tc>
        <w:tc>
          <w:tcPr>
            <w:tcW w:w="6119" w:type="dxa"/>
          </w:tcPr>
          <w:p w14:paraId="66600F73" w14:textId="2A731601" w:rsidR="00C8111E" w:rsidRPr="00FF49DE" w:rsidRDefault="00FF49DE" w:rsidP="00D82AC8">
            <w:pPr>
              <w:overflowPunct w:val="0"/>
              <w:spacing w:line="340" w:lineRule="exact"/>
              <w:textAlignment w:val="baseline"/>
              <w:rPr>
                <w:rFonts w:asciiTheme="minorEastAsia" w:hAnsiTheme="minorEastAsia" w:cs="ＭＳ 明朝"/>
                <w:color w:val="000000"/>
                <w:kern w:val="0"/>
                <w:szCs w:val="21"/>
              </w:rPr>
            </w:pPr>
            <w:r w:rsidRPr="00344237">
              <w:rPr>
                <w:rFonts w:asciiTheme="minorEastAsia" w:hAnsiTheme="minorEastAsia" w:hint="eastAsia"/>
                <w:szCs w:val="21"/>
              </w:rPr>
              <w:t>運転者に係る個人情報の保存、共有については、他人に推測されにくいパスワードを設定するなど、事業者ごとに定めた者以外が閲覧できないようにすること。</w:t>
            </w:r>
          </w:p>
        </w:tc>
        <w:tc>
          <w:tcPr>
            <w:tcW w:w="2516" w:type="dxa"/>
          </w:tcPr>
          <w:p w14:paraId="0E3D906A" w14:textId="77777777" w:rsidR="00C8111E" w:rsidRDefault="00C8111E" w:rsidP="00D82AC8">
            <w:pPr>
              <w:overflowPunct w:val="0"/>
              <w:textAlignment w:val="baseline"/>
              <w:rPr>
                <w:rFonts w:ascii="Times New Roman" w:eastAsia="ＭＳ 明朝" w:hAnsi="Times New Roman" w:cs="ＭＳ 明朝"/>
                <w:color w:val="000000"/>
                <w:kern w:val="0"/>
                <w:szCs w:val="21"/>
              </w:rPr>
            </w:pPr>
          </w:p>
        </w:tc>
      </w:tr>
      <w:tr w:rsidR="00C8111E" w14:paraId="0DDD0F71" w14:textId="77777777" w:rsidTr="00D82AC8">
        <w:tc>
          <w:tcPr>
            <w:tcW w:w="680" w:type="dxa"/>
          </w:tcPr>
          <w:p w14:paraId="427E7B8F" w14:textId="77777777" w:rsidR="00C8111E" w:rsidRPr="00EA0CF7" w:rsidRDefault="00C8111E" w:rsidP="00D82AC8">
            <w:pPr>
              <w:overflowPunct w:val="0"/>
              <w:spacing w:line="340" w:lineRule="exact"/>
              <w:textAlignment w:val="baseline"/>
              <w:rPr>
                <w:rFonts w:ascii="ＭＳ 明朝" w:eastAsia="ＭＳ 明朝" w:hAnsi="ＭＳ 明朝" w:cs="ＭＳ 明朝"/>
                <w:color w:val="000000"/>
                <w:kern w:val="0"/>
                <w:sz w:val="18"/>
                <w:szCs w:val="18"/>
              </w:rPr>
            </w:pPr>
            <w:r w:rsidRPr="00EA0CF7">
              <w:rPr>
                <w:rFonts w:ascii="ＭＳ 明朝" w:eastAsia="ＭＳ 明朝" w:hAnsi="ＭＳ 明朝" w:cs="ＭＳ 明朝" w:hint="eastAsia"/>
                <w:color w:val="000000"/>
                <w:kern w:val="0"/>
                <w:sz w:val="18"/>
                <w:szCs w:val="18"/>
              </w:rPr>
              <w:t>６．</w:t>
            </w:r>
          </w:p>
        </w:tc>
        <w:tc>
          <w:tcPr>
            <w:tcW w:w="6119" w:type="dxa"/>
          </w:tcPr>
          <w:p w14:paraId="0956EBDA" w14:textId="1672FD9B" w:rsidR="00C8111E" w:rsidRPr="00FF49DE" w:rsidRDefault="00FF49DE" w:rsidP="00D82AC8">
            <w:pPr>
              <w:overflowPunct w:val="0"/>
              <w:spacing w:line="340" w:lineRule="exact"/>
              <w:textAlignment w:val="baseline"/>
              <w:rPr>
                <w:rFonts w:asciiTheme="minorEastAsia" w:hAnsiTheme="minorEastAsia" w:cs="ＭＳ 明朝"/>
                <w:color w:val="000000"/>
                <w:kern w:val="0"/>
                <w:szCs w:val="21"/>
              </w:rPr>
            </w:pPr>
            <w:r w:rsidRPr="00344237">
              <w:rPr>
                <w:rFonts w:asciiTheme="minorEastAsia" w:hAnsiTheme="minorEastAsia" w:hint="eastAsia"/>
                <w:szCs w:val="21"/>
              </w:rPr>
              <w:t>運行管理業務</w:t>
            </w:r>
            <w:r w:rsidR="00BE589B">
              <w:rPr>
                <w:rFonts w:asciiTheme="minorEastAsia" w:hAnsiTheme="minorEastAsia" w:hint="eastAsia"/>
                <w:szCs w:val="21"/>
              </w:rPr>
              <w:t>の</w:t>
            </w:r>
            <w:r w:rsidRPr="00344237">
              <w:rPr>
                <w:rFonts w:asciiTheme="minorEastAsia" w:hAnsiTheme="minorEastAsia" w:hint="eastAsia"/>
                <w:szCs w:val="21"/>
              </w:rPr>
              <w:t>一元化において使用する機器が故障した場合は、その内容や発生時間などを電磁的に記録すること。</w:t>
            </w:r>
          </w:p>
        </w:tc>
        <w:tc>
          <w:tcPr>
            <w:tcW w:w="2516" w:type="dxa"/>
          </w:tcPr>
          <w:p w14:paraId="66A2C7EF" w14:textId="77777777" w:rsidR="00C8111E" w:rsidRDefault="00C8111E" w:rsidP="00D82AC8">
            <w:pPr>
              <w:overflowPunct w:val="0"/>
              <w:textAlignment w:val="baseline"/>
              <w:rPr>
                <w:rFonts w:ascii="Times New Roman" w:eastAsia="ＭＳ 明朝" w:hAnsi="Times New Roman" w:cs="ＭＳ 明朝"/>
                <w:color w:val="000000"/>
                <w:kern w:val="0"/>
                <w:szCs w:val="21"/>
              </w:rPr>
            </w:pPr>
          </w:p>
        </w:tc>
      </w:tr>
    </w:tbl>
    <w:p w14:paraId="32945629" w14:textId="77777777" w:rsidR="00DD0E56" w:rsidRDefault="00DD0E56" w:rsidP="00FF49DE">
      <w:pPr>
        <w:overflowPunct w:val="0"/>
        <w:textAlignment w:val="baseline"/>
        <w:rPr>
          <w:rFonts w:ascii="Times New Roman" w:eastAsia="ＭＳ 明朝" w:hAnsi="Times New Roman" w:cs="ＭＳ 明朝"/>
          <w:color w:val="000000"/>
          <w:kern w:val="0"/>
          <w:szCs w:val="21"/>
        </w:rPr>
      </w:pPr>
    </w:p>
    <w:p w14:paraId="31876968" w14:textId="1D03B71B" w:rsidR="00C8111E" w:rsidRDefault="00C8111E" w:rsidP="00FF49DE">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２．宣誓</w:t>
      </w:r>
      <w:r w:rsidRPr="00ED748F">
        <w:rPr>
          <w:rFonts w:ascii="Times New Roman" w:eastAsia="ＭＳ 明朝" w:hAnsi="Times New Roman" w:cs="ＭＳ 明朝" w:hint="eastAsia"/>
          <w:color w:val="000000"/>
          <w:kern w:val="0"/>
          <w:szCs w:val="21"/>
        </w:rPr>
        <w:t>事項（次の項目に該当する場合は、□にチェック（✓）を記入）</w:t>
      </w:r>
    </w:p>
    <w:p w14:paraId="32E38FC0" w14:textId="499EAA45" w:rsidR="00C8111E" w:rsidRDefault="00C8111E" w:rsidP="00C8111E">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00DD0E56">
        <w:rPr>
          <w:rFonts w:ascii="Times New Roman" w:eastAsia="ＭＳ 明朝" w:hAnsi="Times New Roman" w:cs="ＭＳ 明朝" w:hint="eastAsia"/>
          <w:color w:val="000000"/>
          <w:kern w:val="0"/>
          <w:szCs w:val="21"/>
        </w:rPr>
        <w:t>運行管理業務の一元化</w:t>
      </w:r>
      <w:r>
        <w:rPr>
          <w:rFonts w:ascii="Times New Roman" w:eastAsia="ＭＳ 明朝" w:hAnsi="Times New Roman" w:cs="ＭＳ 明朝" w:hint="eastAsia"/>
          <w:color w:val="000000"/>
          <w:kern w:val="0"/>
          <w:szCs w:val="21"/>
        </w:rPr>
        <w:t>実施要領</w:t>
      </w:r>
      <w:r w:rsidR="00DD0E56">
        <w:rPr>
          <w:rFonts w:ascii="Times New Roman" w:eastAsia="ＭＳ 明朝" w:hAnsi="Times New Roman" w:cs="ＭＳ 明朝" w:hint="eastAsia"/>
          <w:color w:val="000000"/>
          <w:kern w:val="0"/>
          <w:szCs w:val="21"/>
        </w:rPr>
        <w:t>Ⅳ</w:t>
      </w:r>
      <w:r>
        <w:rPr>
          <w:rFonts w:ascii="Times New Roman" w:eastAsia="ＭＳ 明朝" w:hAnsi="Times New Roman" w:cs="ＭＳ 明朝" w:hint="eastAsia"/>
          <w:color w:val="000000"/>
          <w:kern w:val="0"/>
          <w:szCs w:val="21"/>
        </w:rPr>
        <w:t xml:space="preserve"> </w:t>
      </w:r>
      <w:r w:rsidR="0020591C">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運用上の遵守事項</w:t>
      </w:r>
      <w:r w:rsidR="0020591C">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の記載事項を遵守します。</w:t>
      </w:r>
    </w:p>
    <w:sectPr w:rsidR="00C8111E"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FD5C" w14:textId="77777777" w:rsidR="005D66BF" w:rsidRDefault="005D66BF">
      <w:r>
        <w:separator/>
      </w:r>
    </w:p>
  </w:endnote>
  <w:endnote w:type="continuationSeparator" w:id="0">
    <w:p w14:paraId="35FC80F4" w14:textId="77777777" w:rsidR="005D66BF" w:rsidRDefault="005D66BF">
      <w:r>
        <w:continuationSeparator/>
      </w:r>
    </w:p>
  </w:endnote>
  <w:endnote w:type="continuationNotice" w:id="1">
    <w:p w14:paraId="1D225E4B" w14:textId="77777777" w:rsidR="005D66BF" w:rsidRDefault="005D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7D43" w14:textId="77777777" w:rsidR="005D66BF" w:rsidRDefault="005D66BF">
      <w:r>
        <w:separator/>
      </w:r>
    </w:p>
  </w:footnote>
  <w:footnote w:type="continuationSeparator" w:id="0">
    <w:p w14:paraId="38823548" w14:textId="77777777" w:rsidR="005D66BF" w:rsidRDefault="005D66BF">
      <w:r>
        <w:continuationSeparator/>
      </w:r>
    </w:p>
  </w:footnote>
  <w:footnote w:type="continuationNotice" w:id="1">
    <w:p w14:paraId="7CBCFA4F" w14:textId="77777777" w:rsidR="005D66BF" w:rsidRDefault="005D6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F85" w14:textId="0F47B4BE"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BBE"/>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D06476"/>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8"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462385996">
    <w:abstractNumId w:val="2"/>
  </w:num>
  <w:num w:numId="2" w16cid:durableId="1370647995">
    <w:abstractNumId w:val="6"/>
  </w:num>
  <w:num w:numId="3" w16cid:durableId="2010138559">
    <w:abstractNumId w:val="7"/>
  </w:num>
  <w:num w:numId="4" w16cid:durableId="833767570">
    <w:abstractNumId w:val="4"/>
  </w:num>
  <w:num w:numId="5" w16cid:durableId="1572613960">
    <w:abstractNumId w:val="1"/>
  </w:num>
  <w:num w:numId="6" w16cid:durableId="646782283">
    <w:abstractNumId w:val="8"/>
  </w:num>
  <w:num w:numId="7" w16cid:durableId="2146310148">
    <w:abstractNumId w:val="5"/>
  </w:num>
  <w:num w:numId="8" w16cid:durableId="1171523884">
    <w:abstractNumId w:val="3"/>
  </w:num>
  <w:num w:numId="9" w16cid:durableId="163803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1E"/>
    <w:rsid w:val="000170F5"/>
    <w:rsid w:val="00037A36"/>
    <w:rsid w:val="00043E71"/>
    <w:rsid w:val="00051518"/>
    <w:rsid w:val="0020591C"/>
    <w:rsid w:val="00252A63"/>
    <w:rsid w:val="00344237"/>
    <w:rsid w:val="00356CAE"/>
    <w:rsid w:val="00385F93"/>
    <w:rsid w:val="003B25DA"/>
    <w:rsid w:val="003F6BC5"/>
    <w:rsid w:val="00486AF6"/>
    <w:rsid w:val="004E4E98"/>
    <w:rsid w:val="00531312"/>
    <w:rsid w:val="00543C78"/>
    <w:rsid w:val="00546889"/>
    <w:rsid w:val="0056147A"/>
    <w:rsid w:val="005677E2"/>
    <w:rsid w:val="00591E97"/>
    <w:rsid w:val="005A1931"/>
    <w:rsid w:val="005D66BF"/>
    <w:rsid w:val="00602A2C"/>
    <w:rsid w:val="006E21AC"/>
    <w:rsid w:val="0077158D"/>
    <w:rsid w:val="00794AA0"/>
    <w:rsid w:val="00856DD9"/>
    <w:rsid w:val="008923B7"/>
    <w:rsid w:val="008B0510"/>
    <w:rsid w:val="008B4C07"/>
    <w:rsid w:val="008F31F7"/>
    <w:rsid w:val="00912223"/>
    <w:rsid w:val="00937C71"/>
    <w:rsid w:val="00942910"/>
    <w:rsid w:val="00957258"/>
    <w:rsid w:val="0098614B"/>
    <w:rsid w:val="00B71C24"/>
    <w:rsid w:val="00BD045C"/>
    <w:rsid w:val="00BE589B"/>
    <w:rsid w:val="00C34B51"/>
    <w:rsid w:val="00C80E06"/>
    <w:rsid w:val="00C8111E"/>
    <w:rsid w:val="00CA1CBF"/>
    <w:rsid w:val="00CD2A50"/>
    <w:rsid w:val="00CE6218"/>
    <w:rsid w:val="00D35B22"/>
    <w:rsid w:val="00D61DB0"/>
    <w:rsid w:val="00D82AC8"/>
    <w:rsid w:val="00DD0E56"/>
    <w:rsid w:val="00E12FE8"/>
    <w:rsid w:val="00EA5676"/>
    <w:rsid w:val="00EF3EB9"/>
    <w:rsid w:val="00F76854"/>
    <w:rsid w:val="00FF49DE"/>
    <w:rsid w:val="0176E9BB"/>
    <w:rsid w:val="03CA4C87"/>
    <w:rsid w:val="084AB636"/>
    <w:rsid w:val="0AACE36C"/>
    <w:rsid w:val="10DC5BFA"/>
    <w:rsid w:val="10FD6DBE"/>
    <w:rsid w:val="1971FF19"/>
    <w:rsid w:val="1E6C66C6"/>
    <w:rsid w:val="2AB8F266"/>
    <w:rsid w:val="34426A73"/>
    <w:rsid w:val="3D4EF015"/>
    <w:rsid w:val="411D8FE0"/>
    <w:rsid w:val="498565AF"/>
    <w:rsid w:val="4FDEBD62"/>
    <w:rsid w:val="67814316"/>
    <w:rsid w:val="6C0EEFDD"/>
    <w:rsid w:val="6CF878CF"/>
    <w:rsid w:val="77A3EB37"/>
    <w:rsid w:val="7833FAF3"/>
    <w:rsid w:val="7C4183E8"/>
    <w:rsid w:val="7E22A3D1"/>
    <w:rsid w:val="7F32F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B6A0F"/>
  <w15:chartTrackingRefBased/>
  <w15:docId w15:val="{61C6A5F9-273F-4244-9295-B9DA6497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C8111E"/>
    <w:pPr>
      <w:jc w:val="center"/>
    </w:pPr>
    <w:rPr>
      <w:sz w:val="24"/>
      <w:szCs w:val="24"/>
    </w:rPr>
  </w:style>
  <w:style w:type="character" w:customStyle="1" w:styleId="a9">
    <w:name w:val="記 (文字)"/>
    <w:basedOn w:val="a0"/>
    <w:link w:val="a8"/>
    <w:uiPriority w:val="99"/>
    <w:rsid w:val="00C8111E"/>
    <w:rPr>
      <w:sz w:val="24"/>
      <w:szCs w:val="24"/>
    </w:rPr>
  </w:style>
  <w:style w:type="paragraph" w:styleId="aa">
    <w:name w:val="List Paragraph"/>
    <w:basedOn w:val="a"/>
    <w:uiPriority w:val="34"/>
    <w:qFormat/>
    <w:rsid w:val="00C8111E"/>
    <w:pPr>
      <w:ind w:leftChars="400" w:left="840"/>
    </w:pPr>
  </w:style>
  <w:style w:type="table" w:styleId="ab">
    <w:name w:val="Table Grid"/>
    <w:basedOn w:val="a1"/>
    <w:uiPriority w:val="39"/>
    <w:rsid w:val="00C8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0F5"/>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14">
      <w:bodyDiv w:val="1"/>
      <w:marLeft w:val="0"/>
      <w:marRight w:val="0"/>
      <w:marTop w:val="0"/>
      <w:marBottom w:val="0"/>
      <w:divBdr>
        <w:top w:val="none" w:sz="0" w:space="0" w:color="auto"/>
        <w:left w:val="none" w:sz="0" w:space="0" w:color="auto"/>
        <w:bottom w:val="none" w:sz="0" w:space="0" w:color="auto"/>
        <w:right w:val="none" w:sz="0" w:space="0" w:color="auto"/>
      </w:divBdr>
    </w:div>
    <w:div w:id="266549152">
      <w:bodyDiv w:val="1"/>
      <w:marLeft w:val="0"/>
      <w:marRight w:val="0"/>
      <w:marTop w:val="0"/>
      <w:marBottom w:val="0"/>
      <w:divBdr>
        <w:top w:val="none" w:sz="0" w:space="0" w:color="auto"/>
        <w:left w:val="none" w:sz="0" w:space="0" w:color="auto"/>
        <w:bottom w:val="none" w:sz="0" w:space="0" w:color="auto"/>
        <w:right w:val="none" w:sz="0" w:space="0" w:color="auto"/>
      </w:divBdr>
    </w:div>
    <w:div w:id="508256987">
      <w:bodyDiv w:val="1"/>
      <w:marLeft w:val="0"/>
      <w:marRight w:val="0"/>
      <w:marTop w:val="0"/>
      <w:marBottom w:val="0"/>
      <w:divBdr>
        <w:top w:val="none" w:sz="0" w:space="0" w:color="auto"/>
        <w:left w:val="none" w:sz="0" w:space="0" w:color="auto"/>
        <w:bottom w:val="none" w:sz="0" w:space="0" w:color="auto"/>
        <w:right w:val="none" w:sz="0" w:space="0" w:color="auto"/>
      </w:divBdr>
    </w:div>
    <w:div w:id="683940724">
      <w:bodyDiv w:val="1"/>
      <w:marLeft w:val="0"/>
      <w:marRight w:val="0"/>
      <w:marTop w:val="0"/>
      <w:marBottom w:val="0"/>
      <w:divBdr>
        <w:top w:val="none" w:sz="0" w:space="0" w:color="auto"/>
        <w:left w:val="none" w:sz="0" w:space="0" w:color="auto"/>
        <w:bottom w:val="none" w:sz="0" w:space="0" w:color="auto"/>
        <w:right w:val="none" w:sz="0" w:space="0" w:color="auto"/>
      </w:divBdr>
    </w:div>
    <w:div w:id="703360723">
      <w:bodyDiv w:val="1"/>
      <w:marLeft w:val="0"/>
      <w:marRight w:val="0"/>
      <w:marTop w:val="0"/>
      <w:marBottom w:val="0"/>
      <w:divBdr>
        <w:top w:val="none" w:sz="0" w:space="0" w:color="auto"/>
        <w:left w:val="none" w:sz="0" w:space="0" w:color="auto"/>
        <w:bottom w:val="none" w:sz="0" w:space="0" w:color="auto"/>
        <w:right w:val="none" w:sz="0" w:space="0" w:color="auto"/>
      </w:divBdr>
    </w:div>
    <w:div w:id="776171453">
      <w:bodyDiv w:val="1"/>
      <w:marLeft w:val="0"/>
      <w:marRight w:val="0"/>
      <w:marTop w:val="0"/>
      <w:marBottom w:val="0"/>
      <w:divBdr>
        <w:top w:val="none" w:sz="0" w:space="0" w:color="auto"/>
        <w:left w:val="none" w:sz="0" w:space="0" w:color="auto"/>
        <w:bottom w:val="none" w:sz="0" w:space="0" w:color="auto"/>
        <w:right w:val="none" w:sz="0" w:space="0" w:color="auto"/>
      </w:divBdr>
    </w:div>
    <w:div w:id="884561418">
      <w:bodyDiv w:val="1"/>
      <w:marLeft w:val="0"/>
      <w:marRight w:val="0"/>
      <w:marTop w:val="0"/>
      <w:marBottom w:val="0"/>
      <w:divBdr>
        <w:top w:val="none" w:sz="0" w:space="0" w:color="auto"/>
        <w:left w:val="none" w:sz="0" w:space="0" w:color="auto"/>
        <w:bottom w:val="none" w:sz="0" w:space="0" w:color="auto"/>
        <w:right w:val="none" w:sz="0" w:space="0" w:color="auto"/>
      </w:divBdr>
    </w:div>
    <w:div w:id="970139138">
      <w:bodyDiv w:val="1"/>
      <w:marLeft w:val="0"/>
      <w:marRight w:val="0"/>
      <w:marTop w:val="0"/>
      <w:marBottom w:val="0"/>
      <w:divBdr>
        <w:top w:val="none" w:sz="0" w:space="0" w:color="auto"/>
        <w:left w:val="none" w:sz="0" w:space="0" w:color="auto"/>
        <w:bottom w:val="none" w:sz="0" w:space="0" w:color="auto"/>
        <w:right w:val="none" w:sz="0" w:space="0" w:color="auto"/>
      </w:divBdr>
    </w:div>
    <w:div w:id="1130243615">
      <w:bodyDiv w:val="1"/>
      <w:marLeft w:val="0"/>
      <w:marRight w:val="0"/>
      <w:marTop w:val="0"/>
      <w:marBottom w:val="0"/>
      <w:divBdr>
        <w:top w:val="none" w:sz="0" w:space="0" w:color="auto"/>
        <w:left w:val="none" w:sz="0" w:space="0" w:color="auto"/>
        <w:bottom w:val="none" w:sz="0" w:space="0" w:color="auto"/>
        <w:right w:val="none" w:sz="0" w:space="0" w:color="auto"/>
      </w:divBdr>
    </w:div>
    <w:div w:id="1203515879">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580942614">
      <w:bodyDiv w:val="1"/>
      <w:marLeft w:val="0"/>
      <w:marRight w:val="0"/>
      <w:marTop w:val="0"/>
      <w:marBottom w:val="0"/>
      <w:divBdr>
        <w:top w:val="none" w:sz="0" w:space="0" w:color="auto"/>
        <w:left w:val="none" w:sz="0" w:space="0" w:color="auto"/>
        <w:bottom w:val="none" w:sz="0" w:space="0" w:color="auto"/>
        <w:right w:val="none" w:sz="0" w:space="0" w:color="auto"/>
      </w:divBdr>
    </w:div>
    <w:div w:id="1863320640">
      <w:bodyDiv w:val="1"/>
      <w:marLeft w:val="0"/>
      <w:marRight w:val="0"/>
      <w:marTop w:val="0"/>
      <w:marBottom w:val="0"/>
      <w:divBdr>
        <w:top w:val="none" w:sz="0" w:space="0" w:color="auto"/>
        <w:left w:val="none" w:sz="0" w:space="0" w:color="auto"/>
        <w:bottom w:val="none" w:sz="0" w:space="0" w:color="auto"/>
        <w:right w:val="none" w:sz="0" w:space="0" w:color="auto"/>
      </w:divBdr>
    </w:div>
    <w:div w:id="1865551362">
      <w:bodyDiv w:val="1"/>
      <w:marLeft w:val="0"/>
      <w:marRight w:val="0"/>
      <w:marTop w:val="0"/>
      <w:marBottom w:val="0"/>
      <w:divBdr>
        <w:top w:val="none" w:sz="0" w:space="0" w:color="auto"/>
        <w:left w:val="none" w:sz="0" w:space="0" w:color="auto"/>
        <w:bottom w:val="none" w:sz="0" w:space="0" w:color="auto"/>
        <w:right w:val="none" w:sz="0" w:space="0" w:color="auto"/>
      </w:divBdr>
    </w:div>
    <w:div w:id="1920940256">
      <w:bodyDiv w:val="1"/>
      <w:marLeft w:val="0"/>
      <w:marRight w:val="0"/>
      <w:marTop w:val="0"/>
      <w:marBottom w:val="0"/>
      <w:divBdr>
        <w:top w:val="none" w:sz="0" w:space="0" w:color="auto"/>
        <w:left w:val="none" w:sz="0" w:space="0" w:color="auto"/>
        <w:bottom w:val="none" w:sz="0" w:space="0" w:color="auto"/>
        <w:right w:val="none" w:sz="0" w:space="0" w:color="auto"/>
      </w:divBdr>
    </w:div>
    <w:div w:id="2071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D3A57-A4FD-4307-AFAB-62FF9D51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DEAD-8C1E-46C7-AD96-1C981187D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776</Characters>
  <DocSecurity>0</DocSecurity>
  <Lines>6</Lines>
  <Paragraphs>1</Paragraphs>
  <ScaleCrop>false</ScaleCrop>
  <LinksUpToDate>false</LinksUpToDate>
  <CharactersWithSpaces>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