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0B52236" w:rsidR="004A15FD" w:rsidRPr="007C14BD" w:rsidRDefault="004A15FD" w:rsidP="00A44BF0">
                            <w:pPr>
                              <w:ind w:leftChars="0" w:left="0" w:firstLineChars="0" w:firstLine="0"/>
                              <w:jc w:val="center"/>
                            </w:pPr>
                            <w:r w:rsidRPr="007C14BD">
                              <w:rPr>
                                <w:rFonts w:hint="eastAsia"/>
                              </w:rPr>
                              <w:t>自治体名：</w:t>
                            </w:r>
                            <w:r w:rsidR="00B11525">
                              <w:rPr>
                                <w:rFonts w:hint="eastAsia"/>
                              </w:rPr>
                              <w:t>茨城</w:t>
                            </w:r>
                            <w:r w:rsidRPr="007C14BD">
                              <w:rPr>
                                <w:rFonts w:hint="eastAsia"/>
                              </w:rPr>
                              <w:t>県</w:t>
                            </w:r>
                            <w:r w:rsidR="00B11525">
                              <w:rPr>
                                <w:rFonts w:hint="eastAsia"/>
                              </w:rPr>
                              <w:t>常陸太田</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0B52236" w:rsidR="004A15FD" w:rsidRPr="007C14BD" w:rsidRDefault="004A15FD" w:rsidP="00A44BF0">
                      <w:pPr>
                        <w:ind w:leftChars="0" w:left="0" w:firstLineChars="0" w:firstLine="0"/>
                        <w:jc w:val="center"/>
                      </w:pPr>
                      <w:r w:rsidRPr="007C14BD">
                        <w:rPr>
                          <w:rFonts w:hint="eastAsia"/>
                        </w:rPr>
                        <w:t>自治体名：</w:t>
                      </w:r>
                      <w:r w:rsidR="00B11525">
                        <w:rPr>
                          <w:rFonts w:hint="eastAsia"/>
                        </w:rPr>
                        <w:t>茨城</w:t>
                      </w:r>
                      <w:r w:rsidRPr="007C14BD">
                        <w:rPr>
                          <w:rFonts w:hint="eastAsia"/>
                        </w:rPr>
                        <w:t>県</w:t>
                      </w:r>
                      <w:r w:rsidR="00B11525">
                        <w:rPr>
                          <w:rFonts w:hint="eastAsia"/>
                        </w:rPr>
                        <w:t>常陸太田</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1"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1"/>
    <w:p w14:paraId="5DEB2719" w14:textId="349CC725" w:rsidR="00804019" w:rsidRPr="007C14BD" w:rsidRDefault="00B11525"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427AF9DC">
                <wp:simplePos x="0" y="0"/>
                <wp:positionH relativeFrom="column">
                  <wp:posOffset>61595</wp:posOffset>
                </wp:positionH>
                <wp:positionV relativeFrom="paragraph">
                  <wp:posOffset>287655</wp:posOffset>
                </wp:positionV>
                <wp:extent cx="6386195" cy="868680"/>
                <wp:effectExtent l="0" t="0" r="14605" b="266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68680"/>
                        </a:xfrm>
                        <a:prstGeom prst="rect">
                          <a:avLst/>
                        </a:prstGeom>
                        <a:solidFill>
                          <a:srgbClr val="FFFFFF"/>
                        </a:solidFill>
                        <a:ln w="9525">
                          <a:solidFill>
                            <a:srgbClr val="000000"/>
                          </a:solidFill>
                          <a:miter lim="800000"/>
                          <a:headEnd/>
                          <a:tailEnd/>
                        </a:ln>
                      </wps:spPr>
                      <wps:txbx>
                        <w:txbxContent>
                          <w:p w14:paraId="37D26E7A" w14:textId="784749DF" w:rsidR="00B167D0" w:rsidRDefault="00B11525" w:rsidP="005B59AE">
                            <w:pPr>
                              <w:ind w:leftChars="0" w:left="0" w:firstLineChars="0" w:firstLine="0"/>
                              <w:jc w:val="both"/>
                            </w:pPr>
                            <w:r w:rsidRPr="00B11525">
                              <w:rPr>
                                <w:rFonts w:hint="eastAsia"/>
                              </w:rPr>
                              <w:t>常陸太田市では、公共交通衰退への対応として、市街地の商業施設から住宅地、駅、病院、公共施設といった周辺の施設等への移動性の向上が課題である。そのような中、本市では自動運転</w:t>
                            </w:r>
                            <w:r w:rsidRPr="00B11525">
                              <w:t>EVバスをいち早く導入し、市街地と住宅地、駅、病院、公共施設等をつなぐとともに、山間部</w:t>
                            </w:r>
                            <w:r w:rsidR="00206A51">
                              <w:rPr>
                                <w:rFonts w:hint="eastAsia"/>
                              </w:rPr>
                              <w:t>での</w:t>
                            </w:r>
                            <w:r w:rsidRPr="00B11525">
                              <w:t>バス停から自宅までの移動</w:t>
                            </w:r>
                            <w:r w:rsidR="00206A51">
                              <w:rPr>
                                <w:rFonts w:hint="eastAsia"/>
                              </w:rPr>
                              <w:t>への</w:t>
                            </w:r>
                            <w:r w:rsidRPr="00B11525">
                              <w:t>活用</w:t>
                            </w:r>
                            <w:r w:rsidR="00206A51">
                              <w:rPr>
                                <w:rFonts w:hint="eastAsia"/>
                              </w:rPr>
                              <w:t>を検討を行い</w:t>
                            </w:r>
                            <w:r w:rsidRPr="00B11525">
                              <w:t>、公共交通の利便性の向上と担い手不足の解消等</w:t>
                            </w:r>
                            <w:r w:rsidR="005B59AE">
                              <w:rPr>
                                <w:rFonts w:hint="eastAsia"/>
                              </w:rPr>
                              <w:t>への</w:t>
                            </w:r>
                            <w:r w:rsidRPr="00B11525">
                              <w:t>対応を進めている。</w:t>
                            </w:r>
                          </w:p>
                          <w:p w14:paraId="4B5DAEB0" w14:textId="1EE517DD" w:rsidR="004A15FD" w:rsidRDefault="004A15FD" w:rsidP="005B59AE">
                            <w:pPr>
                              <w:ind w:leftChars="0" w:left="0" w:firstLineChars="0" w:firstLine="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85pt;margin-top:22.65pt;width:502.85pt;height:68.4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">
                <v:textbox>
                  <w:txbxContent>
                    <w:p w14:paraId="37D26E7A" w14:textId="784749DF" w:rsidR="00B167D0" w:rsidRDefault="00B11525" w:rsidP="005B59AE">
                      <w:pPr>
                        <w:ind w:leftChars="0" w:left="0" w:firstLineChars="0" w:firstLine="0"/>
                        <w:jc w:val="both"/>
                      </w:pPr>
                      <w:r w:rsidRPr="00B11525">
                        <w:rPr>
                          <w:rFonts w:hint="eastAsia"/>
                        </w:rPr>
                        <w:t>常陸太田市では、公共交通衰退への対応として、市街地の商業施設から住宅地、駅、病院、公共施設といった周辺の施設等への移動性の向上が課題である。そのような中、本市では自動運転</w:t>
                      </w:r>
                      <w:r w:rsidRPr="00B11525">
                        <w:t>EVバスをいち早く導入し、市街地と住宅地、駅、病院、公共施設等をつなぐとともに、山間部</w:t>
                      </w:r>
                      <w:r w:rsidR="00206A51">
                        <w:rPr>
                          <w:rFonts w:hint="eastAsia"/>
                        </w:rPr>
                        <w:t>での</w:t>
                      </w:r>
                      <w:r w:rsidRPr="00B11525">
                        <w:t>バス停から自宅までの移動</w:t>
                      </w:r>
                      <w:r w:rsidR="00206A51">
                        <w:rPr>
                          <w:rFonts w:hint="eastAsia"/>
                        </w:rPr>
                        <w:t>への</w:t>
                      </w:r>
                      <w:r w:rsidRPr="00B11525">
                        <w:t>活用</w:t>
                      </w:r>
                      <w:r w:rsidR="00206A51">
                        <w:rPr>
                          <w:rFonts w:hint="eastAsia"/>
                        </w:rPr>
                        <w:t>を検討を行い</w:t>
                      </w:r>
                      <w:r w:rsidRPr="00B11525">
                        <w:t>、公共交通の利便性の向上と担い手不足の解消等</w:t>
                      </w:r>
                      <w:r w:rsidR="005B59AE">
                        <w:rPr>
                          <w:rFonts w:hint="eastAsia"/>
                        </w:rPr>
                        <w:t>への</w:t>
                      </w:r>
                      <w:r w:rsidRPr="00B11525">
                        <w:t>対応を進めている。</w:t>
                      </w:r>
                    </w:p>
                    <w:p w14:paraId="4B5DAEB0" w14:textId="1EE517DD" w:rsidR="004A15FD" w:rsidRDefault="004A15FD" w:rsidP="005B59AE">
                      <w:pPr>
                        <w:ind w:leftChars="0" w:left="0" w:firstLineChars="0" w:firstLine="0"/>
                        <w:jc w:val="both"/>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0E0017C6"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59E9CCE1">
                <wp:simplePos x="0" y="0"/>
                <wp:positionH relativeFrom="column">
                  <wp:posOffset>63500</wp:posOffset>
                </wp:positionH>
                <wp:positionV relativeFrom="paragraph">
                  <wp:posOffset>278130</wp:posOffset>
                </wp:positionV>
                <wp:extent cx="6386195" cy="436880"/>
                <wp:effectExtent l="0" t="0" r="14605" b="2032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36880"/>
                        </a:xfrm>
                        <a:prstGeom prst="rect">
                          <a:avLst/>
                        </a:prstGeom>
                        <a:solidFill>
                          <a:srgbClr val="FFFFFF"/>
                        </a:solidFill>
                        <a:ln w="9525">
                          <a:solidFill>
                            <a:srgbClr val="000000"/>
                          </a:solidFill>
                          <a:miter lim="800000"/>
                          <a:headEnd/>
                          <a:tailEnd/>
                        </a:ln>
                      </wps:spPr>
                      <wps:txbx>
                        <w:txbxContent>
                          <w:p w14:paraId="2C4005B2" w14:textId="68A23E14" w:rsidR="00B167D0" w:rsidRPr="00B11525" w:rsidRDefault="00B11525" w:rsidP="00B167D0">
                            <w:pPr>
                              <w:ind w:leftChars="0" w:left="0" w:firstLineChars="0" w:firstLine="0"/>
                              <w:rPr>
                                <w:lang w:val="en-US"/>
                              </w:rPr>
                            </w:pPr>
                            <w:r w:rsidRPr="00B11525">
                              <w:rPr>
                                <w:rFonts w:hint="eastAsia"/>
                              </w:rPr>
                              <w:t>令和</w:t>
                            </w:r>
                            <w:r>
                              <w:rPr>
                                <w:rFonts w:hint="eastAsia"/>
                              </w:rPr>
                              <w:t>7</w:t>
                            </w:r>
                            <w:r w:rsidRPr="00B11525">
                              <w:rPr>
                                <w:rFonts w:hint="eastAsia"/>
                              </w:rPr>
                              <w:t>年度は</w:t>
                            </w:r>
                            <w:r w:rsidR="003E28D2">
                              <w:rPr>
                                <w:rFonts w:hint="eastAsia"/>
                              </w:rPr>
                              <w:t>、</w:t>
                            </w:r>
                            <w:r>
                              <w:rPr>
                                <w:rFonts w:hint="eastAsia"/>
                              </w:rPr>
                              <w:t>令和</w:t>
                            </w:r>
                            <w:r w:rsidR="00FD2A83">
                              <w:rPr>
                                <w:rFonts w:hint="eastAsia"/>
                              </w:rPr>
                              <w:t>７</w:t>
                            </w:r>
                            <w:r>
                              <w:rPr>
                                <w:rFonts w:hint="eastAsia"/>
                              </w:rPr>
                              <w:t>年2月から設定された2つの</w:t>
                            </w:r>
                            <w:r w:rsidRPr="00B11525">
                              <w:rPr>
                                <w:rFonts w:hint="eastAsia"/>
                              </w:rPr>
                              <w:t>運行ルート</w:t>
                            </w:r>
                            <w:r w:rsidR="003E28D2">
                              <w:rPr>
                                <w:rFonts w:hint="eastAsia"/>
                              </w:rPr>
                              <w:t>（南回り・北回りルート）</w:t>
                            </w:r>
                            <w:r>
                              <w:rPr>
                                <w:rFonts w:hint="eastAsia"/>
                              </w:rPr>
                              <w:t>にて、自動運転車両2台で</w:t>
                            </w:r>
                            <w:r w:rsidRPr="00B11525">
                              <w:rPr>
                                <w:rFonts w:hint="eastAsia"/>
                              </w:rPr>
                              <w:t>定常運行を</w:t>
                            </w:r>
                            <w:r>
                              <w:rPr>
                                <w:rFonts w:hint="eastAsia"/>
                              </w:rPr>
                              <w:t>実施した</w:t>
                            </w:r>
                            <w:r w:rsidRPr="00B11525">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28FB5" id="_x0000_t202" coordsize="21600,21600" o:spt="202" path="m,l,21600r21600,l21600,xe">
                <v:stroke joinstyle="miter"/>
                <v:path gradientshapeok="t" o:connecttype="rect"/>
              </v:shapetype>
              <v:shape id="テキスト ボックス 3" o:spid="_x0000_s1028" type="#_x0000_t202" style="position:absolute;margin-left:5pt;margin-top:21.9pt;width:502.85pt;height:34.4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">
                <v:textbox>
                  <w:txbxContent>
                    <w:p w14:paraId="2C4005B2" w14:textId="68A23E14" w:rsidR="00B167D0" w:rsidRPr="00B11525" w:rsidRDefault="00B11525" w:rsidP="00B167D0">
                      <w:pPr>
                        <w:ind w:leftChars="0" w:left="0" w:firstLineChars="0" w:firstLine="0"/>
                        <w:rPr>
                          <w:lang w:val="en-US"/>
                        </w:rPr>
                      </w:pPr>
                      <w:r w:rsidRPr="00B11525">
                        <w:rPr>
                          <w:rFonts w:hint="eastAsia"/>
                        </w:rPr>
                        <w:t>令和</w:t>
                      </w:r>
                      <w:r>
                        <w:rPr>
                          <w:rFonts w:hint="eastAsia"/>
                        </w:rPr>
                        <w:t>7</w:t>
                      </w:r>
                      <w:r w:rsidRPr="00B11525">
                        <w:rPr>
                          <w:rFonts w:hint="eastAsia"/>
                        </w:rPr>
                        <w:t>年度は</w:t>
                      </w:r>
                      <w:r w:rsidR="003E28D2">
                        <w:rPr>
                          <w:rFonts w:hint="eastAsia"/>
                        </w:rPr>
                        <w:t>、</w:t>
                      </w:r>
                      <w:r>
                        <w:rPr>
                          <w:rFonts w:hint="eastAsia"/>
                        </w:rPr>
                        <w:t>令和</w:t>
                      </w:r>
                      <w:r w:rsidR="00FD2A83">
                        <w:rPr>
                          <w:rFonts w:hint="eastAsia"/>
                        </w:rPr>
                        <w:t>７</w:t>
                      </w:r>
                      <w:r>
                        <w:rPr>
                          <w:rFonts w:hint="eastAsia"/>
                        </w:rPr>
                        <w:t>年2月から設定された2つの</w:t>
                      </w:r>
                      <w:r w:rsidRPr="00B11525">
                        <w:rPr>
                          <w:rFonts w:hint="eastAsia"/>
                        </w:rPr>
                        <w:t>運行ルート</w:t>
                      </w:r>
                      <w:r w:rsidR="003E28D2">
                        <w:rPr>
                          <w:rFonts w:hint="eastAsia"/>
                        </w:rPr>
                        <w:t>（南回り・北回りルート）</w:t>
                      </w:r>
                      <w:r>
                        <w:rPr>
                          <w:rFonts w:hint="eastAsia"/>
                        </w:rPr>
                        <w:t>にて、自動運転車両2台で</w:t>
                      </w:r>
                      <w:r w:rsidRPr="00B11525">
                        <w:rPr>
                          <w:rFonts w:hint="eastAsia"/>
                        </w:rPr>
                        <w:t>定常運行を</w:t>
                      </w:r>
                      <w:r>
                        <w:rPr>
                          <w:rFonts w:hint="eastAsia"/>
                        </w:rPr>
                        <w:t>実施した</w:t>
                      </w:r>
                      <w:r w:rsidRPr="00B11525">
                        <w:rPr>
                          <w:rFonts w:hint="eastAsia"/>
                        </w:rP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06E571F6">
                <wp:simplePos x="0" y="0"/>
                <wp:positionH relativeFrom="column">
                  <wp:posOffset>59690</wp:posOffset>
                </wp:positionH>
                <wp:positionV relativeFrom="paragraph">
                  <wp:posOffset>285750</wp:posOffset>
                </wp:positionV>
                <wp:extent cx="6386195" cy="5276850"/>
                <wp:effectExtent l="0" t="0" r="14605" b="1905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276850"/>
                        </a:xfrm>
                        <a:prstGeom prst="rect">
                          <a:avLst/>
                        </a:prstGeom>
                        <a:solidFill>
                          <a:srgbClr val="FFFFFF"/>
                        </a:solidFill>
                        <a:ln w="9525">
                          <a:solidFill>
                            <a:srgbClr val="000000"/>
                          </a:solidFill>
                          <a:miter lim="800000"/>
                          <a:headEnd/>
                          <a:tailEnd/>
                        </a:ln>
                      </wps:spPr>
                      <wps:txbx>
                        <w:txbxContent>
                          <w:p w14:paraId="28458A5E" w14:textId="6CFEFD3E"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3E28D2"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3E28D2" w:rsidRPr="00F92942" w:rsidRDefault="003E28D2" w:rsidP="003E28D2">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01CC9F46" w:rsidR="003E28D2" w:rsidRPr="00F92942" w:rsidRDefault="003E28D2" w:rsidP="003E28D2">
                                  <w:pPr>
                                    <w:spacing w:line="259" w:lineRule="auto"/>
                                    <w:ind w:leftChars="0" w:left="0" w:firstLineChars="0" w:firstLine="0"/>
                                    <w:suppressOverlap/>
                                    <w:rPr>
                                      <w:lang w:val="en-US"/>
                                    </w:rPr>
                                  </w:pPr>
                                  <w:r>
                                    <w:rPr>
                                      <w:rFonts w:cs="ＭＳ Ｐゴシック" w:hint="eastAsia"/>
                                    </w:rPr>
                                    <w:t>収入拡大策</w:t>
                                  </w:r>
                                </w:p>
                              </w:tc>
                              <w:tc>
                                <w:tcPr>
                                  <w:tcW w:w="5796" w:type="dxa"/>
                                  <w:tcBorders>
                                    <w:top w:val="single" w:sz="4" w:space="0" w:color="000000"/>
                                    <w:left w:val="single" w:sz="4" w:space="0" w:color="000000"/>
                                    <w:bottom w:val="single" w:sz="4" w:space="0" w:color="000000"/>
                                    <w:right w:val="single" w:sz="4" w:space="0" w:color="000000"/>
                                  </w:tcBorders>
                                </w:tcPr>
                                <w:p w14:paraId="6798106E" w14:textId="68587E13" w:rsidR="003E28D2" w:rsidRPr="00F92942" w:rsidRDefault="003E28D2" w:rsidP="003E28D2">
                                  <w:pPr>
                                    <w:spacing w:line="259" w:lineRule="auto"/>
                                    <w:ind w:leftChars="0" w:left="0" w:firstLineChars="0" w:firstLine="0"/>
                                    <w:suppressOverlap/>
                                    <w:rPr>
                                      <w:lang w:val="en-US"/>
                                    </w:rPr>
                                  </w:pPr>
                                  <w:r>
                                    <w:rPr>
                                      <w:rFonts w:hint="eastAsia"/>
                                    </w:rPr>
                                    <w:t>運賃収入、協賛金、貨客混載、視察収入、広告収入、法人利用料について検討</w:t>
                                  </w:r>
                                  <w:r w:rsidR="00E93D3E">
                                    <w:rPr>
                                      <w:rFonts w:hint="eastAsia"/>
                                    </w:rPr>
                                    <w:t>を実施</w:t>
                                  </w:r>
                                </w:p>
                              </w:tc>
                            </w:tr>
                            <w:tr w:rsidR="003E28D2"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3E28D2" w:rsidRDefault="003E28D2" w:rsidP="003E28D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7E3B2ECD" w:rsidR="003E28D2" w:rsidRDefault="003E28D2" w:rsidP="003E28D2">
                                  <w:pPr>
                                    <w:spacing w:line="259" w:lineRule="auto"/>
                                    <w:ind w:leftChars="0" w:left="0" w:firstLineChars="0" w:firstLine="0"/>
                                    <w:suppressOverlap/>
                                    <w:rPr>
                                      <w:lang w:val="en-US"/>
                                    </w:rPr>
                                  </w:pPr>
                                  <w:r>
                                    <w:rPr>
                                      <w:rFonts w:cs="ＭＳ Ｐゴシック" w:hint="eastAsia"/>
                                    </w:rPr>
                                    <w:t>支出削減策</w:t>
                                  </w:r>
                                </w:p>
                              </w:tc>
                              <w:tc>
                                <w:tcPr>
                                  <w:tcW w:w="5796" w:type="dxa"/>
                                  <w:tcBorders>
                                    <w:top w:val="single" w:sz="4" w:space="0" w:color="000000"/>
                                    <w:left w:val="single" w:sz="4" w:space="0" w:color="000000"/>
                                    <w:bottom w:val="single" w:sz="4" w:space="0" w:color="000000"/>
                                    <w:right w:val="single" w:sz="4" w:space="0" w:color="000000"/>
                                  </w:tcBorders>
                                </w:tcPr>
                                <w:p w14:paraId="18E653AF" w14:textId="25E980D6" w:rsidR="003E28D2" w:rsidRPr="00F92942" w:rsidRDefault="003E28D2" w:rsidP="003E28D2">
                                  <w:pPr>
                                    <w:spacing w:line="259" w:lineRule="auto"/>
                                    <w:ind w:leftChars="0" w:left="0" w:firstLineChars="0" w:firstLine="0"/>
                                    <w:suppressOverlap/>
                                    <w:rPr>
                                      <w:lang w:val="en-US"/>
                                    </w:rPr>
                                  </w:pPr>
                                  <w:r>
                                    <w:rPr>
                                      <w:rFonts w:hint="eastAsia"/>
                                    </w:rPr>
                                    <w:t>車両費、車両関連費、システム関連費、設備関連費、リスクアセスメント関連費、労務費に関する支出の削減策の検討を</w:t>
                                  </w:r>
                                  <w:r w:rsidR="00E93D3E">
                                    <w:rPr>
                                      <w:rFonts w:hint="eastAsia"/>
                                    </w:rPr>
                                    <w:t>実施</w:t>
                                  </w:r>
                                </w:p>
                              </w:tc>
                            </w:tr>
                            <w:tr w:rsidR="003E28D2"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3E28D2" w:rsidRDefault="003E28D2" w:rsidP="003E28D2">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224E892F" w:rsidR="003E28D2" w:rsidRDefault="003E28D2" w:rsidP="003E28D2">
                                  <w:pPr>
                                    <w:spacing w:line="259" w:lineRule="auto"/>
                                    <w:ind w:leftChars="0" w:left="0" w:firstLineChars="0" w:firstLine="0"/>
                                    <w:suppressOverlap/>
                                    <w:rPr>
                                      <w:lang w:val="en-US"/>
                                    </w:rPr>
                                  </w:pPr>
                                  <w:r w:rsidRPr="00FC1B23">
                                    <w:rPr>
                                      <w:lang w:val="en-US"/>
                                    </w:rPr>
                                    <w:t>自動運転での走行における課題の把握</w:t>
                                  </w:r>
                                </w:p>
                              </w:tc>
                              <w:tc>
                                <w:tcPr>
                                  <w:tcW w:w="5796" w:type="dxa"/>
                                  <w:tcBorders>
                                    <w:top w:val="single" w:sz="4" w:space="0" w:color="000000"/>
                                    <w:left w:val="single" w:sz="4" w:space="0" w:color="000000"/>
                                    <w:bottom w:val="single" w:sz="4" w:space="0" w:color="000000"/>
                                    <w:right w:val="single" w:sz="4" w:space="0" w:color="000000"/>
                                  </w:tcBorders>
                                </w:tcPr>
                                <w:p w14:paraId="6F3DE4DD" w14:textId="05743929" w:rsidR="003E28D2" w:rsidRPr="00F92942" w:rsidRDefault="003E28D2" w:rsidP="003E28D2">
                                  <w:pPr>
                                    <w:spacing w:line="259" w:lineRule="auto"/>
                                    <w:ind w:leftChars="0" w:left="0" w:firstLineChars="0" w:firstLine="0"/>
                                    <w:suppressOverlap/>
                                    <w:rPr>
                                      <w:lang w:val="en-US"/>
                                    </w:rPr>
                                  </w:pPr>
                                  <w:r>
                                    <w:rPr>
                                      <w:rFonts w:hint="eastAsia"/>
                                      <w:lang w:val="en-US"/>
                                    </w:rPr>
                                    <w:t>自動走行割合、手動介入発生件数、事故・ヒヤリハット発生件数</w:t>
                                  </w:r>
                                </w:p>
                              </w:tc>
                            </w:tr>
                            <w:tr w:rsidR="003E28D2"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3E28D2" w:rsidRDefault="003E28D2" w:rsidP="003E28D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56C19E61" w:rsidR="003E28D2" w:rsidRDefault="003E28D2" w:rsidP="003E28D2">
                                  <w:pPr>
                                    <w:spacing w:line="259" w:lineRule="auto"/>
                                    <w:ind w:leftChars="0" w:left="0" w:firstLineChars="0" w:firstLine="0"/>
                                    <w:suppressOverlap/>
                                    <w:rPr>
                                      <w:lang w:val="en-US"/>
                                    </w:rPr>
                                  </w:pPr>
                                  <w:r w:rsidRPr="00FC1B23">
                                    <w:rPr>
                                      <w:rFonts w:hint="eastAsia"/>
                                      <w:lang w:val="en-US"/>
                                    </w:rPr>
                                    <w:t>充電運用の運行への影響の把握</w:t>
                                  </w:r>
                                </w:p>
                              </w:tc>
                              <w:tc>
                                <w:tcPr>
                                  <w:tcW w:w="5796" w:type="dxa"/>
                                  <w:tcBorders>
                                    <w:top w:val="single" w:sz="4" w:space="0" w:color="000000"/>
                                    <w:left w:val="single" w:sz="4" w:space="0" w:color="000000"/>
                                    <w:bottom w:val="single" w:sz="4" w:space="0" w:color="000000"/>
                                    <w:right w:val="single" w:sz="4" w:space="0" w:color="000000"/>
                                  </w:tcBorders>
                                </w:tcPr>
                                <w:p w14:paraId="4F546B87" w14:textId="5CE5C9D3" w:rsidR="003E28D2" w:rsidRPr="00F92942" w:rsidRDefault="003E28D2" w:rsidP="003E28D2">
                                  <w:pPr>
                                    <w:spacing w:line="259" w:lineRule="auto"/>
                                    <w:ind w:leftChars="0" w:left="0" w:firstLineChars="0" w:firstLine="0"/>
                                    <w:suppressOverlap/>
                                    <w:rPr>
                                      <w:lang w:val="en-US"/>
                                    </w:rPr>
                                  </w:pPr>
                                  <w:r w:rsidRPr="006912F7">
                                    <w:rPr>
                                      <w:rFonts w:hint="eastAsia"/>
                                    </w:rPr>
                                    <w:t>運行記録表に毎便の出発・到着時の残量を記録</w:t>
                                  </w:r>
                                </w:p>
                              </w:tc>
                            </w:tr>
                            <w:tr w:rsidR="003E28D2"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3E28D2" w:rsidRDefault="003E28D2" w:rsidP="003E28D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767C94A4" w:rsidR="003E28D2" w:rsidRDefault="003E28D2" w:rsidP="003E28D2">
                                  <w:pPr>
                                    <w:spacing w:line="259" w:lineRule="auto"/>
                                    <w:ind w:leftChars="0" w:left="0" w:firstLineChars="0" w:firstLine="0"/>
                                    <w:suppressOverlap/>
                                    <w:rPr>
                                      <w:lang w:val="en-US"/>
                                    </w:rPr>
                                  </w:pPr>
                                  <w:r w:rsidRPr="00FC1B23">
                                    <w:rPr>
                                      <w:rFonts w:hint="eastAsia"/>
                                      <w:lang w:val="en-US"/>
                                    </w:rPr>
                                    <w:t>早着・遅延発生要因の検証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245F547C" w:rsidR="003E28D2" w:rsidRPr="00F92942" w:rsidRDefault="003E28D2" w:rsidP="003E28D2">
                                  <w:pPr>
                                    <w:spacing w:line="259" w:lineRule="auto"/>
                                    <w:ind w:leftChars="0" w:left="0" w:firstLineChars="0" w:firstLine="0"/>
                                    <w:suppressOverlap/>
                                    <w:rPr>
                                      <w:lang w:val="en-US"/>
                                    </w:rPr>
                                  </w:pPr>
                                  <w:r>
                                    <w:rPr>
                                      <w:rFonts w:hint="eastAsia"/>
                                      <w:lang w:val="en-US"/>
                                    </w:rPr>
                                    <w:t>運行記録表に毎便の出発・到着時刻・遅延発生要因を記録・検証</w:t>
                                  </w:r>
                                </w:p>
                              </w:tc>
                            </w:tr>
                            <w:tr w:rsidR="00E93D3E"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E93D3E" w:rsidRDefault="00E93D3E" w:rsidP="00E93D3E">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71F254D3" w:rsidR="00E93D3E" w:rsidRDefault="00E93D3E" w:rsidP="00E93D3E">
                                  <w:pPr>
                                    <w:spacing w:line="259" w:lineRule="auto"/>
                                    <w:ind w:leftChars="0" w:left="0" w:firstLineChars="0" w:firstLine="0"/>
                                    <w:suppressOverlap/>
                                    <w:rPr>
                                      <w:lang w:val="en-US"/>
                                    </w:rPr>
                                  </w:pPr>
                                  <w:r w:rsidRPr="00CD3B8B">
                                    <w:rPr>
                                      <w:rFonts w:cs="ＭＳ Ｐゴシック" w:hint="eastAsia"/>
                                      <w:szCs w:val="21"/>
                                    </w:rPr>
                                    <w:t>広報媒体を活用した周知活動</w:t>
                                  </w:r>
                                </w:p>
                              </w:tc>
                              <w:tc>
                                <w:tcPr>
                                  <w:tcW w:w="5796" w:type="dxa"/>
                                  <w:tcBorders>
                                    <w:top w:val="single" w:sz="4" w:space="0" w:color="000000"/>
                                    <w:left w:val="single" w:sz="4" w:space="0" w:color="000000"/>
                                    <w:bottom w:val="single" w:sz="4" w:space="0" w:color="000000"/>
                                    <w:right w:val="single" w:sz="4" w:space="0" w:color="000000"/>
                                  </w:tcBorders>
                                </w:tcPr>
                                <w:p w14:paraId="39B24674" w14:textId="137E974E" w:rsidR="00E93D3E" w:rsidRPr="00F92942" w:rsidRDefault="00E93D3E" w:rsidP="00E93D3E">
                                  <w:pPr>
                                    <w:spacing w:line="259" w:lineRule="auto"/>
                                    <w:ind w:leftChars="0" w:left="0" w:firstLineChars="0" w:firstLine="0"/>
                                    <w:suppressOverlap/>
                                    <w:rPr>
                                      <w:lang w:val="en-US"/>
                                    </w:rPr>
                                  </w:pPr>
                                  <w:r>
                                    <w:rPr>
                                      <w:rFonts w:cs="ＭＳ Ｐゴシック" w:hint="eastAsia"/>
                                      <w:szCs w:val="21"/>
                                    </w:rPr>
                                    <w:t>市</w:t>
                                  </w:r>
                                  <w:r w:rsidRPr="00CD3B8B">
                                    <w:rPr>
                                      <w:rFonts w:cs="ＭＳ Ｐゴシック" w:hint="eastAsia"/>
                                      <w:szCs w:val="21"/>
                                    </w:rPr>
                                    <w:t>広報誌</w:t>
                                  </w:r>
                                  <w:r>
                                    <w:rPr>
                                      <w:rFonts w:cs="ＭＳ Ｐゴシック" w:hint="eastAsia"/>
                                      <w:szCs w:val="21"/>
                                    </w:rPr>
                                    <w:t>や</w:t>
                                  </w:r>
                                  <w:r w:rsidRPr="00CD3B8B">
                                    <w:rPr>
                                      <w:rFonts w:cs="ＭＳ Ｐゴシック"/>
                                      <w:szCs w:val="21"/>
                                    </w:rPr>
                                    <w:t>SNS、WEB</w:t>
                                  </w:r>
                                  <w:r>
                                    <w:rPr>
                                      <w:rFonts w:cs="ＭＳ Ｐゴシック" w:hint="eastAsia"/>
                                      <w:szCs w:val="21"/>
                                    </w:rPr>
                                    <w:t>ホームページ</w:t>
                                  </w:r>
                                  <w:r w:rsidRPr="00CD3B8B">
                                    <w:rPr>
                                      <w:rFonts w:cs="ＭＳ Ｐゴシック"/>
                                      <w:szCs w:val="21"/>
                                    </w:rPr>
                                    <w:t>等を活用し、わかりやすい言葉と図解により本事業の概要や安全面の配慮を周知</w:t>
                                  </w:r>
                                </w:p>
                              </w:tc>
                            </w:tr>
                            <w:tr w:rsidR="00E93D3E"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E93D3E" w:rsidRDefault="00E93D3E" w:rsidP="00E93D3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22F9F5EF" w:rsidR="00E93D3E" w:rsidRDefault="00E93D3E" w:rsidP="00E93D3E">
                                  <w:pPr>
                                    <w:spacing w:line="259" w:lineRule="auto"/>
                                    <w:ind w:leftChars="0" w:left="0" w:firstLineChars="0" w:firstLine="0"/>
                                    <w:suppressOverlap/>
                                    <w:rPr>
                                      <w:lang w:val="en-US"/>
                                    </w:rPr>
                                  </w:pPr>
                                  <w:r w:rsidRPr="00CD3B8B">
                                    <w:rPr>
                                      <w:rFonts w:cs="ＭＳ Ｐゴシック" w:hint="eastAsia"/>
                                      <w:szCs w:val="21"/>
                                    </w:rPr>
                                    <w:t>体験イベント走行の実施</w:t>
                                  </w:r>
                                </w:p>
                              </w:tc>
                              <w:tc>
                                <w:tcPr>
                                  <w:tcW w:w="5796" w:type="dxa"/>
                                  <w:tcBorders>
                                    <w:top w:val="single" w:sz="4" w:space="0" w:color="000000"/>
                                    <w:left w:val="single" w:sz="4" w:space="0" w:color="000000"/>
                                    <w:bottom w:val="single" w:sz="4" w:space="0" w:color="000000"/>
                                    <w:right w:val="single" w:sz="4" w:space="0" w:color="000000"/>
                                  </w:tcBorders>
                                </w:tcPr>
                                <w:p w14:paraId="1DCE1BBC" w14:textId="4D1E1215" w:rsidR="00E93D3E" w:rsidRPr="00F92942" w:rsidRDefault="00E93D3E" w:rsidP="00E93D3E">
                                  <w:pPr>
                                    <w:spacing w:line="259" w:lineRule="auto"/>
                                    <w:ind w:leftChars="0" w:left="0" w:firstLineChars="0" w:firstLine="0"/>
                                    <w:suppressOverlap/>
                                    <w:rPr>
                                      <w:lang w:val="en-US"/>
                                    </w:rPr>
                                  </w:pPr>
                                  <w:r w:rsidRPr="00CD3B8B">
                                    <w:rPr>
                                      <w:rFonts w:cs="ＭＳ Ｐゴシック" w:hint="eastAsia"/>
                                      <w:szCs w:val="21"/>
                                    </w:rPr>
                                    <w:t>自動運転等の新技術に対する理解促進のため、地域住民向けに試乗体験会</w:t>
                                  </w:r>
                                  <w:r w:rsidR="00206A51">
                                    <w:rPr>
                                      <w:rFonts w:cs="ＭＳ Ｐゴシック" w:hint="eastAsia"/>
                                      <w:szCs w:val="21"/>
                                    </w:rPr>
                                    <w:t>等</w:t>
                                  </w:r>
                                  <w:r w:rsidRPr="00CD3B8B">
                                    <w:rPr>
                                      <w:rFonts w:cs="ＭＳ Ｐゴシック" w:hint="eastAsia"/>
                                      <w:szCs w:val="21"/>
                                    </w:rPr>
                                    <w:t>実施</w:t>
                                  </w:r>
                                </w:p>
                              </w:tc>
                            </w:tr>
                            <w:tr w:rsidR="00E93D3E"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E93D3E" w:rsidRDefault="00E93D3E" w:rsidP="00E93D3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7D5E0B04" w:rsidR="00E93D3E" w:rsidRDefault="00E93D3E" w:rsidP="00E93D3E">
                                  <w:pPr>
                                    <w:spacing w:line="259" w:lineRule="auto"/>
                                    <w:ind w:leftChars="0" w:left="0" w:firstLineChars="0" w:firstLine="0"/>
                                    <w:suppressOverlap/>
                                    <w:rPr>
                                      <w:lang w:val="en-US"/>
                                    </w:rPr>
                                  </w:pPr>
                                  <w:r>
                                    <w:rPr>
                                      <w:rFonts w:cs="ＭＳ Ｐゴシック" w:hint="eastAsia"/>
                                      <w:szCs w:val="21"/>
                                    </w:rPr>
                                    <w:t>他自治体や団体からの視察</w:t>
                                  </w:r>
                                </w:p>
                              </w:tc>
                              <w:tc>
                                <w:tcPr>
                                  <w:tcW w:w="5796" w:type="dxa"/>
                                  <w:tcBorders>
                                    <w:top w:val="single" w:sz="4" w:space="0" w:color="000000"/>
                                    <w:left w:val="single" w:sz="4" w:space="0" w:color="000000"/>
                                    <w:bottom w:val="single" w:sz="4" w:space="0" w:color="000000"/>
                                    <w:right w:val="single" w:sz="4" w:space="0" w:color="000000"/>
                                  </w:tcBorders>
                                </w:tcPr>
                                <w:p w14:paraId="42970E3E" w14:textId="1F4D24D1" w:rsidR="00E93D3E" w:rsidRPr="00F92942" w:rsidRDefault="00E93D3E" w:rsidP="00E93D3E">
                                  <w:pPr>
                                    <w:spacing w:line="259" w:lineRule="auto"/>
                                    <w:ind w:leftChars="0" w:left="0" w:firstLineChars="0" w:firstLine="0"/>
                                    <w:suppressOverlap/>
                                    <w:rPr>
                                      <w:lang w:val="en-US"/>
                                    </w:rPr>
                                  </w:pPr>
                                  <w:r>
                                    <w:rPr>
                                      <w:rFonts w:cs="ＭＳ Ｐゴシック" w:hint="eastAsia"/>
                                      <w:szCs w:val="21"/>
                                    </w:rPr>
                                    <w:t>様々な自治体、団体から視察受入れを実施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2.5pt;width:502.85pt;height:415.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">
                <v:textbox>
                  <w:txbxContent>
                    <w:p w14:paraId="28458A5E" w14:textId="6CFEFD3E"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3E28D2"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3E28D2" w:rsidRPr="00F92942" w:rsidRDefault="003E28D2" w:rsidP="003E28D2">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01CC9F46" w:rsidR="003E28D2" w:rsidRPr="00F92942" w:rsidRDefault="003E28D2" w:rsidP="003E28D2">
                            <w:pPr>
                              <w:spacing w:line="259" w:lineRule="auto"/>
                              <w:ind w:leftChars="0" w:left="0" w:firstLineChars="0" w:firstLine="0"/>
                              <w:suppressOverlap/>
                              <w:rPr>
                                <w:lang w:val="en-US"/>
                              </w:rPr>
                            </w:pPr>
                            <w:r>
                              <w:rPr>
                                <w:rFonts w:cs="ＭＳ Ｐゴシック" w:hint="eastAsia"/>
                              </w:rPr>
                              <w:t>収入拡大策</w:t>
                            </w:r>
                          </w:p>
                        </w:tc>
                        <w:tc>
                          <w:tcPr>
                            <w:tcW w:w="5796" w:type="dxa"/>
                            <w:tcBorders>
                              <w:top w:val="single" w:sz="4" w:space="0" w:color="000000"/>
                              <w:left w:val="single" w:sz="4" w:space="0" w:color="000000"/>
                              <w:bottom w:val="single" w:sz="4" w:space="0" w:color="000000"/>
                              <w:right w:val="single" w:sz="4" w:space="0" w:color="000000"/>
                            </w:tcBorders>
                          </w:tcPr>
                          <w:p w14:paraId="6798106E" w14:textId="68587E13" w:rsidR="003E28D2" w:rsidRPr="00F92942" w:rsidRDefault="003E28D2" w:rsidP="003E28D2">
                            <w:pPr>
                              <w:spacing w:line="259" w:lineRule="auto"/>
                              <w:ind w:leftChars="0" w:left="0" w:firstLineChars="0" w:firstLine="0"/>
                              <w:suppressOverlap/>
                              <w:rPr>
                                <w:lang w:val="en-US"/>
                              </w:rPr>
                            </w:pPr>
                            <w:r>
                              <w:rPr>
                                <w:rFonts w:hint="eastAsia"/>
                              </w:rPr>
                              <w:t>運賃収入、協賛金、貨客混載、視察収入、広告収入、法人利用料について検討</w:t>
                            </w:r>
                            <w:r w:rsidR="00E93D3E">
                              <w:rPr>
                                <w:rFonts w:hint="eastAsia"/>
                              </w:rPr>
                              <w:t>を実施</w:t>
                            </w:r>
                          </w:p>
                        </w:tc>
                      </w:tr>
                      <w:tr w:rsidR="003E28D2"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3E28D2" w:rsidRDefault="003E28D2" w:rsidP="003E28D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7E3B2ECD" w:rsidR="003E28D2" w:rsidRDefault="003E28D2" w:rsidP="003E28D2">
                            <w:pPr>
                              <w:spacing w:line="259" w:lineRule="auto"/>
                              <w:ind w:leftChars="0" w:left="0" w:firstLineChars="0" w:firstLine="0"/>
                              <w:suppressOverlap/>
                              <w:rPr>
                                <w:lang w:val="en-US"/>
                              </w:rPr>
                            </w:pPr>
                            <w:r>
                              <w:rPr>
                                <w:rFonts w:cs="ＭＳ Ｐゴシック" w:hint="eastAsia"/>
                              </w:rPr>
                              <w:t>支出削減策</w:t>
                            </w:r>
                          </w:p>
                        </w:tc>
                        <w:tc>
                          <w:tcPr>
                            <w:tcW w:w="5796" w:type="dxa"/>
                            <w:tcBorders>
                              <w:top w:val="single" w:sz="4" w:space="0" w:color="000000"/>
                              <w:left w:val="single" w:sz="4" w:space="0" w:color="000000"/>
                              <w:bottom w:val="single" w:sz="4" w:space="0" w:color="000000"/>
                              <w:right w:val="single" w:sz="4" w:space="0" w:color="000000"/>
                            </w:tcBorders>
                          </w:tcPr>
                          <w:p w14:paraId="18E653AF" w14:textId="25E980D6" w:rsidR="003E28D2" w:rsidRPr="00F92942" w:rsidRDefault="003E28D2" w:rsidP="003E28D2">
                            <w:pPr>
                              <w:spacing w:line="259" w:lineRule="auto"/>
                              <w:ind w:leftChars="0" w:left="0" w:firstLineChars="0" w:firstLine="0"/>
                              <w:suppressOverlap/>
                              <w:rPr>
                                <w:lang w:val="en-US"/>
                              </w:rPr>
                            </w:pPr>
                            <w:r>
                              <w:rPr>
                                <w:rFonts w:hint="eastAsia"/>
                              </w:rPr>
                              <w:t>車両費、車両関連費、システム関連費、設備関連費、リスクアセスメント関連費、労務費に関する支出の削減策の検討を</w:t>
                            </w:r>
                            <w:r w:rsidR="00E93D3E">
                              <w:rPr>
                                <w:rFonts w:hint="eastAsia"/>
                              </w:rPr>
                              <w:t>実施</w:t>
                            </w:r>
                          </w:p>
                        </w:tc>
                      </w:tr>
                      <w:tr w:rsidR="003E28D2"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3E28D2" w:rsidRDefault="003E28D2" w:rsidP="003E28D2">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224E892F" w:rsidR="003E28D2" w:rsidRDefault="003E28D2" w:rsidP="003E28D2">
                            <w:pPr>
                              <w:spacing w:line="259" w:lineRule="auto"/>
                              <w:ind w:leftChars="0" w:left="0" w:firstLineChars="0" w:firstLine="0"/>
                              <w:suppressOverlap/>
                              <w:rPr>
                                <w:lang w:val="en-US"/>
                              </w:rPr>
                            </w:pPr>
                            <w:r w:rsidRPr="00FC1B23">
                              <w:rPr>
                                <w:lang w:val="en-US"/>
                              </w:rPr>
                              <w:t>自動運転での走行における課題の把握</w:t>
                            </w:r>
                          </w:p>
                        </w:tc>
                        <w:tc>
                          <w:tcPr>
                            <w:tcW w:w="5796" w:type="dxa"/>
                            <w:tcBorders>
                              <w:top w:val="single" w:sz="4" w:space="0" w:color="000000"/>
                              <w:left w:val="single" w:sz="4" w:space="0" w:color="000000"/>
                              <w:bottom w:val="single" w:sz="4" w:space="0" w:color="000000"/>
                              <w:right w:val="single" w:sz="4" w:space="0" w:color="000000"/>
                            </w:tcBorders>
                          </w:tcPr>
                          <w:p w14:paraId="6F3DE4DD" w14:textId="05743929" w:rsidR="003E28D2" w:rsidRPr="00F92942" w:rsidRDefault="003E28D2" w:rsidP="003E28D2">
                            <w:pPr>
                              <w:spacing w:line="259" w:lineRule="auto"/>
                              <w:ind w:leftChars="0" w:left="0" w:firstLineChars="0" w:firstLine="0"/>
                              <w:suppressOverlap/>
                              <w:rPr>
                                <w:lang w:val="en-US"/>
                              </w:rPr>
                            </w:pPr>
                            <w:r>
                              <w:rPr>
                                <w:rFonts w:hint="eastAsia"/>
                                <w:lang w:val="en-US"/>
                              </w:rPr>
                              <w:t>自動走行割合、手動介入発生件数、事故・ヒヤリハット発生件数</w:t>
                            </w:r>
                          </w:p>
                        </w:tc>
                      </w:tr>
                      <w:tr w:rsidR="003E28D2"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3E28D2" w:rsidRDefault="003E28D2" w:rsidP="003E28D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56C19E61" w:rsidR="003E28D2" w:rsidRDefault="003E28D2" w:rsidP="003E28D2">
                            <w:pPr>
                              <w:spacing w:line="259" w:lineRule="auto"/>
                              <w:ind w:leftChars="0" w:left="0" w:firstLineChars="0" w:firstLine="0"/>
                              <w:suppressOverlap/>
                              <w:rPr>
                                <w:lang w:val="en-US"/>
                              </w:rPr>
                            </w:pPr>
                            <w:r w:rsidRPr="00FC1B23">
                              <w:rPr>
                                <w:rFonts w:hint="eastAsia"/>
                                <w:lang w:val="en-US"/>
                              </w:rPr>
                              <w:t>充電運用の運行への影響の把握</w:t>
                            </w:r>
                          </w:p>
                        </w:tc>
                        <w:tc>
                          <w:tcPr>
                            <w:tcW w:w="5796" w:type="dxa"/>
                            <w:tcBorders>
                              <w:top w:val="single" w:sz="4" w:space="0" w:color="000000"/>
                              <w:left w:val="single" w:sz="4" w:space="0" w:color="000000"/>
                              <w:bottom w:val="single" w:sz="4" w:space="0" w:color="000000"/>
                              <w:right w:val="single" w:sz="4" w:space="0" w:color="000000"/>
                            </w:tcBorders>
                          </w:tcPr>
                          <w:p w14:paraId="4F546B87" w14:textId="5CE5C9D3" w:rsidR="003E28D2" w:rsidRPr="00F92942" w:rsidRDefault="003E28D2" w:rsidP="003E28D2">
                            <w:pPr>
                              <w:spacing w:line="259" w:lineRule="auto"/>
                              <w:ind w:leftChars="0" w:left="0" w:firstLineChars="0" w:firstLine="0"/>
                              <w:suppressOverlap/>
                              <w:rPr>
                                <w:lang w:val="en-US"/>
                              </w:rPr>
                            </w:pPr>
                            <w:r w:rsidRPr="006912F7">
                              <w:rPr>
                                <w:rFonts w:hint="eastAsia"/>
                              </w:rPr>
                              <w:t>運行記録表に毎便の出発・到着時の残量を記録</w:t>
                            </w:r>
                          </w:p>
                        </w:tc>
                      </w:tr>
                      <w:tr w:rsidR="003E28D2"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3E28D2" w:rsidRDefault="003E28D2" w:rsidP="003E28D2">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767C94A4" w:rsidR="003E28D2" w:rsidRDefault="003E28D2" w:rsidP="003E28D2">
                            <w:pPr>
                              <w:spacing w:line="259" w:lineRule="auto"/>
                              <w:ind w:leftChars="0" w:left="0" w:firstLineChars="0" w:firstLine="0"/>
                              <w:suppressOverlap/>
                              <w:rPr>
                                <w:lang w:val="en-US"/>
                              </w:rPr>
                            </w:pPr>
                            <w:r w:rsidRPr="00FC1B23">
                              <w:rPr>
                                <w:rFonts w:hint="eastAsia"/>
                                <w:lang w:val="en-US"/>
                              </w:rPr>
                              <w:t>早着・遅延発生要因の検証</w:t>
                            </w:r>
                          </w:p>
                        </w:tc>
                        <w:tc>
                          <w:tcPr>
                            <w:tcW w:w="5796" w:type="dxa"/>
                            <w:tcBorders>
                              <w:top w:val="single" w:sz="4" w:space="0" w:color="000000"/>
                              <w:left w:val="single" w:sz="4" w:space="0" w:color="000000"/>
                              <w:bottom w:val="single" w:sz="4" w:space="0" w:color="000000"/>
                              <w:right w:val="single" w:sz="4" w:space="0" w:color="000000"/>
                            </w:tcBorders>
                          </w:tcPr>
                          <w:p w14:paraId="5818DA1C" w14:textId="245F547C" w:rsidR="003E28D2" w:rsidRPr="00F92942" w:rsidRDefault="003E28D2" w:rsidP="003E28D2">
                            <w:pPr>
                              <w:spacing w:line="259" w:lineRule="auto"/>
                              <w:ind w:leftChars="0" w:left="0" w:firstLineChars="0" w:firstLine="0"/>
                              <w:suppressOverlap/>
                              <w:rPr>
                                <w:lang w:val="en-US"/>
                              </w:rPr>
                            </w:pPr>
                            <w:r>
                              <w:rPr>
                                <w:rFonts w:hint="eastAsia"/>
                                <w:lang w:val="en-US"/>
                              </w:rPr>
                              <w:t>運行記録表に毎便の出発・到着時刻・遅延発生要因を記録・検証</w:t>
                            </w:r>
                          </w:p>
                        </w:tc>
                      </w:tr>
                      <w:tr w:rsidR="00E93D3E"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E93D3E" w:rsidRDefault="00E93D3E" w:rsidP="00E93D3E">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71F254D3" w:rsidR="00E93D3E" w:rsidRDefault="00E93D3E" w:rsidP="00E93D3E">
                            <w:pPr>
                              <w:spacing w:line="259" w:lineRule="auto"/>
                              <w:ind w:leftChars="0" w:left="0" w:firstLineChars="0" w:firstLine="0"/>
                              <w:suppressOverlap/>
                              <w:rPr>
                                <w:lang w:val="en-US"/>
                              </w:rPr>
                            </w:pPr>
                            <w:r w:rsidRPr="00CD3B8B">
                              <w:rPr>
                                <w:rFonts w:cs="ＭＳ Ｐゴシック" w:hint="eastAsia"/>
                                <w:szCs w:val="21"/>
                              </w:rPr>
                              <w:t>広報媒体を活用した周知活動</w:t>
                            </w:r>
                          </w:p>
                        </w:tc>
                        <w:tc>
                          <w:tcPr>
                            <w:tcW w:w="5796" w:type="dxa"/>
                            <w:tcBorders>
                              <w:top w:val="single" w:sz="4" w:space="0" w:color="000000"/>
                              <w:left w:val="single" w:sz="4" w:space="0" w:color="000000"/>
                              <w:bottom w:val="single" w:sz="4" w:space="0" w:color="000000"/>
                              <w:right w:val="single" w:sz="4" w:space="0" w:color="000000"/>
                            </w:tcBorders>
                          </w:tcPr>
                          <w:p w14:paraId="39B24674" w14:textId="137E974E" w:rsidR="00E93D3E" w:rsidRPr="00F92942" w:rsidRDefault="00E93D3E" w:rsidP="00E93D3E">
                            <w:pPr>
                              <w:spacing w:line="259" w:lineRule="auto"/>
                              <w:ind w:leftChars="0" w:left="0" w:firstLineChars="0" w:firstLine="0"/>
                              <w:suppressOverlap/>
                              <w:rPr>
                                <w:lang w:val="en-US"/>
                              </w:rPr>
                            </w:pPr>
                            <w:r>
                              <w:rPr>
                                <w:rFonts w:cs="ＭＳ Ｐゴシック" w:hint="eastAsia"/>
                                <w:szCs w:val="21"/>
                              </w:rPr>
                              <w:t>市</w:t>
                            </w:r>
                            <w:r w:rsidRPr="00CD3B8B">
                              <w:rPr>
                                <w:rFonts w:cs="ＭＳ Ｐゴシック" w:hint="eastAsia"/>
                                <w:szCs w:val="21"/>
                              </w:rPr>
                              <w:t>広報誌</w:t>
                            </w:r>
                            <w:r>
                              <w:rPr>
                                <w:rFonts w:cs="ＭＳ Ｐゴシック" w:hint="eastAsia"/>
                                <w:szCs w:val="21"/>
                              </w:rPr>
                              <w:t>や</w:t>
                            </w:r>
                            <w:r w:rsidRPr="00CD3B8B">
                              <w:rPr>
                                <w:rFonts w:cs="ＭＳ Ｐゴシック"/>
                                <w:szCs w:val="21"/>
                              </w:rPr>
                              <w:t>SNS、WEB</w:t>
                            </w:r>
                            <w:r>
                              <w:rPr>
                                <w:rFonts w:cs="ＭＳ Ｐゴシック" w:hint="eastAsia"/>
                                <w:szCs w:val="21"/>
                              </w:rPr>
                              <w:t>ホームページ</w:t>
                            </w:r>
                            <w:r w:rsidRPr="00CD3B8B">
                              <w:rPr>
                                <w:rFonts w:cs="ＭＳ Ｐゴシック"/>
                                <w:szCs w:val="21"/>
                              </w:rPr>
                              <w:t>等を活用し、わかりやすい言葉と図解により本事業の概要や安全面の配慮を周知</w:t>
                            </w:r>
                          </w:p>
                        </w:tc>
                      </w:tr>
                      <w:tr w:rsidR="00E93D3E"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E93D3E" w:rsidRDefault="00E93D3E" w:rsidP="00E93D3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22F9F5EF" w:rsidR="00E93D3E" w:rsidRDefault="00E93D3E" w:rsidP="00E93D3E">
                            <w:pPr>
                              <w:spacing w:line="259" w:lineRule="auto"/>
                              <w:ind w:leftChars="0" w:left="0" w:firstLineChars="0" w:firstLine="0"/>
                              <w:suppressOverlap/>
                              <w:rPr>
                                <w:lang w:val="en-US"/>
                              </w:rPr>
                            </w:pPr>
                            <w:r w:rsidRPr="00CD3B8B">
                              <w:rPr>
                                <w:rFonts w:cs="ＭＳ Ｐゴシック" w:hint="eastAsia"/>
                                <w:szCs w:val="21"/>
                              </w:rPr>
                              <w:t>体験イベント走行の実施</w:t>
                            </w:r>
                          </w:p>
                        </w:tc>
                        <w:tc>
                          <w:tcPr>
                            <w:tcW w:w="5796" w:type="dxa"/>
                            <w:tcBorders>
                              <w:top w:val="single" w:sz="4" w:space="0" w:color="000000"/>
                              <w:left w:val="single" w:sz="4" w:space="0" w:color="000000"/>
                              <w:bottom w:val="single" w:sz="4" w:space="0" w:color="000000"/>
                              <w:right w:val="single" w:sz="4" w:space="0" w:color="000000"/>
                            </w:tcBorders>
                          </w:tcPr>
                          <w:p w14:paraId="1DCE1BBC" w14:textId="4D1E1215" w:rsidR="00E93D3E" w:rsidRPr="00F92942" w:rsidRDefault="00E93D3E" w:rsidP="00E93D3E">
                            <w:pPr>
                              <w:spacing w:line="259" w:lineRule="auto"/>
                              <w:ind w:leftChars="0" w:left="0" w:firstLineChars="0" w:firstLine="0"/>
                              <w:suppressOverlap/>
                              <w:rPr>
                                <w:lang w:val="en-US"/>
                              </w:rPr>
                            </w:pPr>
                            <w:r w:rsidRPr="00CD3B8B">
                              <w:rPr>
                                <w:rFonts w:cs="ＭＳ Ｐゴシック" w:hint="eastAsia"/>
                                <w:szCs w:val="21"/>
                              </w:rPr>
                              <w:t>自動運転等の新技術に対する理解促進のため、地域住民向けに試乗体験会</w:t>
                            </w:r>
                            <w:r w:rsidR="00206A51">
                              <w:rPr>
                                <w:rFonts w:cs="ＭＳ Ｐゴシック" w:hint="eastAsia"/>
                                <w:szCs w:val="21"/>
                              </w:rPr>
                              <w:t>等</w:t>
                            </w:r>
                            <w:r w:rsidRPr="00CD3B8B">
                              <w:rPr>
                                <w:rFonts w:cs="ＭＳ Ｐゴシック" w:hint="eastAsia"/>
                                <w:szCs w:val="21"/>
                              </w:rPr>
                              <w:t>実施</w:t>
                            </w:r>
                          </w:p>
                        </w:tc>
                      </w:tr>
                      <w:tr w:rsidR="00E93D3E" w:rsidRPr="00F92942" w14:paraId="380A37AA"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E93D3E" w:rsidRDefault="00E93D3E" w:rsidP="00E93D3E">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20FDC5B9" w14:textId="7D5E0B04" w:rsidR="00E93D3E" w:rsidRDefault="00E93D3E" w:rsidP="00E93D3E">
                            <w:pPr>
                              <w:spacing w:line="259" w:lineRule="auto"/>
                              <w:ind w:leftChars="0" w:left="0" w:firstLineChars="0" w:firstLine="0"/>
                              <w:suppressOverlap/>
                              <w:rPr>
                                <w:lang w:val="en-US"/>
                              </w:rPr>
                            </w:pPr>
                            <w:r>
                              <w:rPr>
                                <w:rFonts w:cs="ＭＳ Ｐゴシック" w:hint="eastAsia"/>
                                <w:szCs w:val="21"/>
                              </w:rPr>
                              <w:t>他自治体や団体からの視察</w:t>
                            </w:r>
                          </w:p>
                        </w:tc>
                        <w:tc>
                          <w:tcPr>
                            <w:tcW w:w="5796" w:type="dxa"/>
                            <w:tcBorders>
                              <w:top w:val="single" w:sz="4" w:space="0" w:color="000000"/>
                              <w:left w:val="single" w:sz="4" w:space="0" w:color="000000"/>
                              <w:bottom w:val="single" w:sz="4" w:space="0" w:color="000000"/>
                              <w:right w:val="single" w:sz="4" w:space="0" w:color="000000"/>
                            </w:tcBorders>
                          </w:tcPr>
                          <w:p w14:paraId="42970E3E" w14:textId="1F4D24D1" w:rsidR="00E93D3E" w:rsidRPr="00F92942" w:rsidRDefault="00E93D3E" w:rsidP="00E93D3E">
                            <w:pPr>
                              <w:spacing w:line="259" w:lineRule="auto"/>
                              <w:ind w:leftChars="0" w:left="0" w:firstLineChars="0" w:firstLine="0"/>
                              <w:suppressOverlap/>
                              <w:rPr>
                                <w:lang w:val="en-US"/>
                              </w:rPr>
                            </w:pPr>
                            <w:r>
                              <w:rPr>
                                <w:rFonts w:cs="ＭＳ Ｐゴシック" w:hint="eastAsia"/>
                                <w:szCs w:val="21"/>
                              </w:rPr>
                              <w:t>様々な自治体、団体から視察受入れを実施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6BE07DB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2F453218">
                <wp:simplePos x="0" y="0"/>
                <wp:positionH relativeFrom="column">
                  <wp:posOffset>0</wp:posOffset>
                </wp:positionH>
                <wp:positionV relativeFrom="paragraph">
                  <wp:posOffset>248285</wp:posOffset>
                </wp:positionV>
                <wp:extent cx="6386195" cy="3005455"/>
                <wp:effectExtent l="0" t="0" r="14605" b="2349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05455"/>
                        </a:xfrm>
                        <a:prstGeom prst="rect">
                          <a:avLst/>
                        </a:prstGeom>
                        <a:solidFill>
                          <a:srgbClr val="FFFFFF"/>
                        </a:solidFill>
                        <a:ln w="9525">
                          <a:solidFill>
                            <a:srgbClr val="000000"/>
                          </a:solidFill>
                          <a:miter lim="800000"/>
                          <a:headEnd/>
                          <a:tailEnd/>
                        </a:ln>
                      </wps:spPr>
                      <wps:txbx>
                        <w:txbxContent>
                          <w:p w14:paraId="5BB83D5E" w14:textId="77777777" w:rsidR="00B11525" w:rsidRPr="00B11525" w:rsidRDefault="00B11525" w:rsidP="0090099E">
                            <w:pPr>
                              <w:ind w:leftChars="0" w:left="0" w:firstLineChars="0" w:firstLine="0"/>
                              <w:jc w:val="both"/>
                            </w:pPr>
                            <w:r w:rsidRPr="00B11525">
                              <w:rPr>
                                <w:rFonts w:hint="eastAsia"/>
                              </w:rPr>
                              <w:t>○収入拡大策</w:t>
                            </w:r>
                          </w:p>
                          <w:p w14:paraId="01044DD2" w14:textId="3B8835A2" w:rsidR="006478BB" w:rsidRDefault="006478BB" w:rsidP="0090099E">
                            <w:pPr>
                              <w:ind w:leftChars="0" w:left="110" w:hangingChars="50" w:hanging="110"/>
                              <w:jc w:val="both"/>
                            </w:pPr>
                            <w:r>
                              <w:rPr>
                                <w:rFonts w:hint="eastAsia"/>
                              </w:rPr>
                              <w:t>・運賃は無償としているが</w:t>
                            </w:r>
                            <w:r>
                              <w:t>、将来的な事業化を見据え、段階的な検討を開始している。具体的には、自動運転特有の乗降プロセスや遠隔監視体制を踏まえた運賃収受方式（現金・IC・QR決済等）や料金体系の整理を進めており、制度設計上の論点を抽出した。</w:t>
                            </w:r>
                          </w:p>
                          <w:p w14:paraId="0D065FAF" w14:textId="737E66C8" w:rsidR="004A15FD" w:rsidRDefault="00EB191B" w:rsidP="0090099E">
                            <w:pPr>
                              <w:ind w:leftChars="0" w:left="110" w:hangingChars="50" w:hanging="110"/>
                              <w:jc w:val="both"/>
                            </w:pPr>
                            <w:r>
                              <w:rPr>
                                <w:rFonts w:hint="eastAsia"/>
                              </w:rPr>
                              <w:t>・貨客混載は、</w:t>
                            </w:r>
                            <w:r w:rsidR="006478BB">
                              <w:t>2024年度に実施した内容を踏まえ、旅客運送と貨物輸送の制度上の整理、運送責任の所在、保険適用範囲、積載・積降ろし時の運用ルール、料金設定方法等について整理が必要</w:t>
                            </w:r>
                            <w:r w:rsidR="005B59AE">
                              <w:rPr>
                                <w:rFonts w:hint="eastAsia"/>
                              </w:rPr>
                              <w:t>であることが明らかとなった。</w:t>
                            </w:r>
                            <w:r w:rsidR="00206A51">
                              <w:rPr>
                                <w:rFonts w:hint="eastAsia"/>
                              </w:rPr>
                              <w:t>併</w:t>
                            </w:r>
                            <w:r w:rsidR="005B59AE">
                              <w:rPr>
                                <w:rFonts w:hint="eastAsia"/>
                              </w:rPr>
                              <w:t>せて、</w:t>
                            </w:r>
                            <w:r w:rsidR="006478BB" w:rsidRPr="006478BB">
                              <w:rPr>
                                <w:rFonts w:hint="eastAsia"/>
                              </w:rPr>
                              <w:t>他自治体や団体からの視察</w:t>
                            </w:r>
                            <w:r w:rsidR="006478BB">
                              <w:rPr>
                                <w:rFonts w:hint="eastAsia"/>
                              </w:rPr>
                              <w:t>等</w:t>
                            </w:r>
                            <w:r w:rsidR="005B59AE">
                              <w:rPr>
                                <w:rFonts w:hint="eastAsia"/>
                              </w:rPr>
                              <w:t>を含め</w:t>
                            </w:r>
                            <w:r>
                              <w:rPr>
                                <w:rFonts w:hint="eastAsia"/>
                              </w:rPr>
                              <w:t>今後の検証項目を整理した。</w:t>
                            </w:r>
                          </w:p>
                          <w:p w14:paraId="07CBA354" w14:textId="3E2B3F54" w:rsidR="006478BB" w:rsidRDefault="006478BB" w:rsidP="0090099E">
                            <w:pPr>
                              <w:ind w:leftChars="0" w:left="110" w:hangingChars="50" w:hanging="110"/>
                              <w:jc w:val="both"/>
                            </w:pPr>
                            <w:r>
                              <w:rPr>
                                <w:rFonts w:hint="eastAsia"/>
                              </w:rPr>
                              <w:t>・協賛金は、</w:t>
                            </w:r>
                            <w:r w:rsidRPr="006478BB">
                              <w:rPr>
                                <w:rFonts w:hint="eastAsia"/>
                              </w:rPr>
                              <w:t>将来的な収益モデル構築に向け、広告収入と連動した検討を進めた。車内ディスプレイを活用した広告モデルを想定し、デジタルサイネージ導入による走行ルート沿線企業からの広告収入確保を目指して、車内ディスプレイへの広告出稿募集の検討を実施した。現在は無償協力の形ではあるが</w:t>
                            </w:r>
                            <w:r>
                              <w:rPr>
                                <w:rFonts w:hint="eastAsia"/>
                              </w:rPr>
                              <w:t>周辺の</w:t>
                            </w:r>
                            <w:r w:rsidRPr="006478BB">
                              <w:rPr>
                                <w:rFonts w:hint="eastAsia"/>
                              </w:rPr>
                              <w:t>複数企業が参画している。今後は、広告効果の可視化や料金体系の整理を進め、有償協賛への段階的な移行可能性を検証する。</w:t>
                            </w:r>
                          </w:p>
                          <w:p w14:paraId="14271FA5" w14:textId="6C5B3B1F" w:rsidR="006478BB" w:rsidRDefault="006478BB" w:rsidP="0090099E">
                            <w:pPr>
                              <w:ind w:leftChars="0" w:left="0" w:firstLineChars="0" w:firstLine="0"/>
                              <w:jc w:val="both"/>
                            </w:pPr>
                            <w:r>
                              <w:rPr>
                                <w:rFonts w:hint="eastAsia"/>
                              </w:rPr>
                              <w:t>〇支出削減策</w:t>
                            </w:r>
                          </w:p>
                          <w:p w14:paraId="0286675C" w14:textId="6367FEAC" w:rsidR="006478BB" w:rsidRDefault="006478BB" w:rsidP="0090099E">
                            <w:pPr>
                              <w:ind w:leftChars="0" w:left="110" w:hangingChars="50" w:hanging="110"/>
                              <w:jc w:val="both"/>
                            </w:pPr>
                            <w:r>
                              <w:rPr>
                                <w:rFonts w:hint="eastAsia"/>
                              </w:rPr>
                              <w:t>・車両費、設備関連費は、過年度から車両を購入し、設備も整備済であるため、費用が発生していない。また、昨年と同様のルートで定常運行していることから、リスクアセスメント費も発生していない。継続して実施することによる支出削減が示された。</w:t>
                            </w:r>
                          </w:p>
                          <w:p w14:paraId="00F9ADE3" w14:textId="77777777" w:rsidR="006478BB" w:rsidRDefault="006478BB" w:rsidP="0090099E">
                            <w:pPr>
                              <w:ind w:leftChars="0" w:left="0" w:firstLineChars="0" w:firstLine="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55pt;width:502.85pt;height:236.6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">
                <v:textbox>
                  <w:txbxContent>
                    <w:p w14:paraId="5BB83D5E" w14:textId="77777777" w:rsidR="00B11525" w:rsidRPr="00B11525" w:rsidRDefault="00B11525" w:rsidP="0090099E">
                      <w:pPr>
                        <w:ind w:leftChars="0" w:left="0" w:firstLineChars="0" w:firstLine="0"/>
                        <w:jc w:val="both"/>
                      </w:pPr>
                      <w:r w:rsidRPr="00B11525">
                        <w:rPr>
                          <w:rFonts w:hint="eastAsia"/>
                        </w:rPr>
                        <w:t>○収入拡大策</w:t>
                      </w:r>
                    </w:p>
                    <w:p w14:paraId="01044DD2" w14:textId="3B8835A2" w:rsidR="006478BB" w:rsidRDefault="006478BB" w:rsidP="0090099E">
                      <w:pPr>
                        <w:ind w:leftChars="0" w:left="110" w:hangingChars="50" w:hanging="110"/>
                        <w:jc w:val="both"/>
                      </w:pPr>
                      <w:r>
                        <w:rPr>
                          <w:rFonts w:hint="eastAsia"/>
                        </w:rPr>
                        <w:t>・運賃は無償としているが</w:t>
                      </w:r>
                      <w:r>
                        <w:t>、将来的な事業化を見据え、段階的な検討を開始している。具体的には、自動運転特有の乗降プロセスや遠隔監視体制を踏まえた運賃収受方式（現金・IC・QR決済等）や料金体系の整理を進めており、制度設計上の論点を抽出した。</w:t>
                      </w:r>
                    </w:p>
                    <w:p w14:paraId="0D065FAF" w14:textId="737E66C8" w:rsidR="004A15FD" w:rsidRDefault="00EB191B" w:rsidP="0090099E">
                      <w:pPr>
                        <w:ind w:leftChars="0" w:left="110" w:hangingChars="50" w:hanging="110"/>
                        <w:jc w:val="both"/>
                      </w:pPr>
                      <w:r>
                        <w:rPr>
                          <w:rFonts w:hint="eastAsia"/>
                        </w:rPr>
                        <w:t>・貨客混載は、</w:t>
                      </w:r>
                      <w:r w:rsidR="006478BB">
                        <w:t>2024年度に実施した内容を踏まえ、旅客運送と貨物輸送の制度上の整理、運送責任の所在、保険適用範囲、積載・積降ろし時の運用ルール、料金設定方法等について整理が必要</w:t>
                      </w:r>
                      <w:r w:rsidR="005B59AE">
                        <w:rPr>
                          <w:rFonts w:hint="eastAsia"/>
                        </w:rPr>
                        <w:t>であることが明らかとなった。</w:t>
                      </w:r>
                      <w:r w:rsidR="00206A51">
                        <w:rPr>
                          <w:rFonts w:hint="eastAsia"/>
                        </w:rPr>
                        <w:t>併</w:t>
                      </w:r>
                      <w:r w:rsidR="005B59AE">
                        <w:rPr>
                          <w:rFonts w:hint="eastAsia"/>
                        </w:rPr>
                        <w:t>せて、</w:t>
                      </w:r>
                      <w:r w:rsidR="006478BB" w:rsidRPr="006478BB">
                        <w:rPr>
                          <w:rFonts w:hint="eastAsia"/>
                        </w:rPr>
                        <w:t>他自治体や団体からの視察</w:t>
                      </w:r>
                      <w:r w:rsidR="006478BB">
                        <w:rPr>
                          <w:rFonts w:hint="eastAsia"/>
                        </w:rPr>
                        <w:t>等</w:t>
                      </w:r>
                      <w:r w:rsidR="005B59AE">
                        <w:rPr>
                          <w:rFonts w:hint="eastAsia"/>
                        </w:rPr>
                        <w:t>を含め</w:t>
                      </w:r>
                      <w:r>
                        <w:rPr>
                          <w:rFonts w:hint="eastAsia"/>
                        </w:rPr>
                        <w:t>今後の検証項目を整理した。</w:t>
                      </w:r>
                    </w:p>
                    <w:p w14:paraId="07CBA354" w14:textId="3E2B3F54" w:rsidR="006478BB" w:rsidRDefault="006478BB" w:rsidP="0090099E">
                      <w:pPr>
                        <w:ind w:leftChars="0" w:left="110" w:hangingChars="50" w:hanging="110"/>
                        <w:jc w:val="both"/>
                      </w:pPr>
                      <w:r>
                        <w:rPr>
                          <w:rFonts w:hint="eastAsia"/>
                        </w:rPr>
                        <w:t>・協賛金は、</w:t>
                      </w:r>
                      <w:r w:rsidRPr="006478BB">
                        <w:rPr>
                          <w:rFonts w:hint="eastAsia"/>
                        </w:rPr>
                        <w:t>将来的な収益モデル構築に向け、広告収入と連動した検討を進めた。車内ディスプレイを活用した広告モデルを想定し、デジタルサイネージ導入による走行ルート沿線企業からの広告収入確保を目指して、車内ディスプレイへの広告出稿募集の検討を実施した。現在は無償協力の形ではあるが</w:t>
                      </w:r>
                      <w:r>
                        <w:rPr>
                          <w:rFonts w:hint="eastAsia"/>
                        </w:rPr>
                        <w:t>周辺の</w:t>
                      </w:r>
                      <w:r w:rsidRPr="006478BB">
                        <w:rPr>
                          <w:rFonts w:hint="eastAsia"/>
                        </w:rPr>
                        <w:t>複数企業が参画している。今後は、広告効果の可視化や料金体系の整理を進め、有償協賛への段階的な移行可能性を検証する。</w:t>
                      </w:r>
                    </w:p>
                    <w:p w14:paraId="14271FA5" w14:textId="6C5B3B1F" w:rsidR="006478BB" w:rsidRDefault="006478BB" w:rsidP="0090099E">
                      <w:pPr>
                        <w:ind w:leftChars="0" w:left="0" w:firstLineChars="0" w:firstLine="0"/>
                        <w:jc w:val="both"/>
                      </w:pPr>
                      <w:r>
                        <w:rPr>
                          <w:rFonts w:hint="eastAsia"/>
                        </w:rPr>
                        <w:t>〇支出削減策</w:t>
                      </w:r>
                    </w:p>
                    <w:p w14:paraId="0286675C" w14:textId="6367FEAC" w:rsidR="006478BB" w:rsidRDefault="006478BB" w:rsidP="0090099E">
                      <w:pPr>
                        <w:ind w:leftChars="0" w:left="110" w:hangingChars="50" w:hanging="110"/>
                        <w:jc w:val="both"/>
                      </w:pPr>
                      <w:r>
                        <w:rPr>
                          <w:rFonts w:hint="eastAsia"/>
                        </w:rPr>
                        <w:t>・車両費、設備関連費は、過年度から車両を購入し、設備も整備済であるため、費用が発生していない。また、昨年と同様のルートで定常運行していることから、リスクアセスメント費も発生していない。継続して実施することによる支出削減が示された。</w:t>
                      </w:r>
                    </w:p>
                    <w:p w14:paraId="00F9ADE3" w14:textId="77777777" w:rsidR="006478BB" w:rsidRDefault="006478BB" w:rsidP="0090099E">
                      <w:pPr>
                        <w:ind w:leftChars="0" w:left="0" w:firstLineChars="0" w:firstLine="0"/>
                        <w:jc w:val="both"/>
                      </w:pPr>
                    </w:p>
                  </w:txbxContent>
                </v:textbox>
                <w10:wrap type="square"/>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6B6AAF69">
                <wp:simplePos x="0" y="0"/>
                <wp:positionH relativeFrom="column">
                  <wp:posOffset>0</wp:posOffset>
                </wp:positionH>
                <wp:positionV relativeFrom="paragraph">
                  <wp:posOffset>271780</wp:posOffset>
                </wp:positionV>
                <wp:extent cx="6386195" cy="2861945"/>
                <wp:effectExtent l="0" t="0" r="14605" b="1460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61945"/>
                        </a:xfrm>
                        <a:prstGeom prst="rect">
                          <a:avLst/>
                        </a:prstGeom>
                        <a:solidFill>
                          <a:srgbClr val="FFFFFF"/>
                        </a:solidFill>
                        <a:ln w="9525">
                          <a:solidFill>
                            <a:srgbClr val="000000"/>
                          </a:solidFill>
                          <a:miter lim="800000"/>
                          <a:headEnd/>
                          <a:tailEnd/>
                        </a:ln>
                      </wps:spPr>
                      <wps:txbx>
                        <w:txbxContent>
                          <w:p w14:paraId="513E213A" w14:textId="7374BCC8" w:rsidR="004A15FD" w:rsidRDefault="003E28D2" w:rsidP="00B167D0">
                            <w:pPr>
                              <w:ind w:leftChars="0" w:left="0" w:firstLineChars="0" w:firstLine="0"/>
                              <w:rPr>
                                <w:lang w:val="en-US"/>
                              </w:rPr>
                            </w:pPr>
                            <w:r>
                              <w:rPr>
                                <w:rFonts w:hint="eastAsia"/>
                                <w:lang w:val="en-US"/>
                              </w:rPr>
                              <w:t>〇</w:t>
                            </w:r>
                            <w:r w:rsidRPr="00FC1B23">
                              <w:rPr>
                                <w:lang w:val="en-US"/>
                              </w:rPr>
                              <w:t>自動運転での走行における課題の把握</w:t>
                            </w:r>
                          </w:p>
                          <w:p w14:paraId="6EA99D24" w14:textId="2E5055D8" w:rsidR="003E28D2" w:rsidRDefault="003E28D2" w:rsidP="003E28D2">
                            <w:pPr>
                              <w:ind w:leftChars="0" w:left="141" w:hangingChars="64" w:hanging="141"/>
                              <w:suppressOverlap/>
                              <w:rPr>
                                <w:lang w:val="en-US"/>
                              </w:rPr>
                            </w:pPr>
                            <w:r>
                              <w:rPr>
                                <w:rFonts w:hint="eastAsia"/>
                                <w:lang w:val="en-US"/>
                              </w:rPr>
                              <w:t>・自動運転割合は、目標値が自動運転割合80%以上に対して、実証の結果は北回りルートで81%、南回りルートで91％であり、目標達成となった。</w:t>
                            </w:r>
                          </w:p>
                          <w:p w14:paraId="7BFE569A" w14:textId="7D588C19" w:rsidR="003E28D2" w:rsidRDefault="003E28D2" w:rsidP="003E28D2">
                            <w:pPr>
                              <w:ind w:leftChars="0" w:left="141" w:hangingChars="64" w:hanging="141"/>
                              <w:suppressOverlap/>
                              <w:rPr>
                                <w:lang w:val="en-US"/>
                              </w:rPr>
                            </w:pPr>
                            <w:r>
                              <w:rPr>
                                <w:rFonts w:hint="eastAsia"/>
                                <w:lang w:val="en-US"/>
                              </w:rPr>
                              <w:t>・手動介入発生率は、目標値が手動介入発生率2回/km以内に対して、北回りルートで0.49回/㎞、南回りルートで0.32回/㎞であり、目標達成となった。</w:t>
                            </w:r>
                          </w:p>
                          <w:p w14:paraId="70E5C215" w14:textId="6E0869AC" w:rsidR="003E28D2" w:rsidRDefault="003E28D2" w:rsidP="0090099E">
                            <w:pPr>
                              <w:ind w:leftChars="0" w:left="141" w:hangingChars="64" w:hanging="141"/>
                              <w:rPr>
                                <w:lang w:val="en-US"/>
                              </w:rPr>
                            </w:pPr>
                            <w:r>
                              <w:rPr>
                                <w:rFonts w:hint="eastAsia"/>
                                <w:lang w:val="en-US"/>
                              </w:rPr>
                              <w:t>・事故・ヒヤリハット発生件数は、目標値が事故・ヒヤリハット0件に対して、事故・ヒヤリハットは発生せず、目標達成となった。</w:t>
                            </w:r>
                          </w:p>
                          <w:p w14:paraId="2A8CD304" w14:textId="31AD85FE" w:rsidR="003E28D2" w:rsidRDefault="003E28D2" w:rsidP="003E28D2">
                            <w:pPr>
                              <w:ind w:leftChars="0" w:left="0" w:firstLineChars="0" w:firstLine="0"/>
                              <w:rPr>
                                <w:lang w:val="en-US"/>
                              </w:rPr>
                            </w:pPr>
                            <w:r>
                              <w:rPr>
                                <w:rFonts w:hint="eastAsia"/>
                                <w:lang w:val="en-US"/>
                              </w:rPr>
                              <w:t>〇</w:t>
                            </w:r>
                            <w:r w:rsidRPr="00FC1B23">
                              <w:rPr>
                                <w:rFonts w:hint="eastAsia"/>
                                <w:lang w:val="en-US"/>
                              </w:rPr>
                              <w:t>充電運用の運行への影響の把握</w:t>
                            </w:r>
                          </w:p>
                          <w:p w14:paraId="1CA034E0" w14:textId="36FDFE22" w:rsidR="003E28D2" w:rsidRDefault="003E28D2" w:rsidP="0090099E">
                            <w:pPr>
                              <w:ind w:leftChars="0" w:left="141" w:hangingChars="64" w:hanging="141"/>
                              <w:rPr>
                                <w:lang w:val="en-US"/>
                              </w:rPr>
                            </w:pPr>
                            <w:r>
                              <w:rPr>
                                <w:rFonts w:hint="eastAsia"/>
                                <w:lang w:val="en-US"/>
                              </w:rPr>
                              <w:t>・目標値は1日3便であることから</w:t>
                            </w:r>
                            <w:r w:rsidRPr="003E28D2">
                              <w:rPr>
                                <w:rFonts w:hint="eastAsia"/>
                                <w:lang w:val="en-US"/>
                              </w:rPr>
                              <w:t>１便当たり</w:t>
                            </w:r>
                            <w:r w:rsidRPr="003E28D2">
                              <w:rPr>
                                <w:lang w:val="en-US"/>
                              </w:rPr>
                              <w:t>30％以内のバッテリー使用</w:t>
                            </w:r>
                            <w:r>
                              <w:rPr>
                                <w:rFonts w:hint="eastAsia"/>
                                <w:lang w:val="en-US"/>
                              </w:rPr>
                              <w:t>とした。それに対して、</w:t>
                            </w:r>
                            <w:r w:rsidRPr="003E28D2">
                              <w:rPr>
                                <w:rFonts w:hint="eastAsia"/>
                                <w:lang w:val="en-US"/>
                              </w:rPr>
                              <w:t>バッテリー使用量は北回りルートで平均</w:t>
                            </w:r>
                            <w:r w:rsidRPr="003E28D2">
                              <w:rPr>
                                <w:lang w:val="en-US"/>
                              </w:rPr>
                              <w:t>7.3％、最大13%、南回りルートで平均8.7％、最大17％であ</w:t>
                            </w:r>
                            <w:r>
                              <w:rPr>
                                <w:rFonts w:hint="eastAsia"/>
                                <w:lang w:val="en-US"/>
                              </w:rPr>
                              <w:t>り、最大の使用量の場合でも30％以内であり、目標達成となった。</w:t>
                            </w:r>
                          </w:p>
                          <w:p w14:paraId="3C37A582" w14:textId="6903588B" w:rsidR="003E28D2" w:rsidRDefault="003E28D2" w:rsidP="003E28D2">
                            <w:pPr>
                              <w:ind w:leftChars="0" w:left="0" w:firstLineChars="0" w:firstLine="0"/>
                              <w:rPr>
                                <w:lang w:val="en-US"/>
                              </w:rPr>
                            </w:pPr>
                            <w:r>
                              <w:rPr>
                                <w:rFonts w:hint="eastAsia"/>
                                <w:lang w:val="en-US"/>
                              </w:rPr>
                              <w:t>〇</w:t>
                            </w:r>
                            <w:r w:rsidRPr="00FC1B23">
                              <w:rPr>
                                <w:rFonts w:hint="eastAsia"/>
                                <w:lang w:val="en-US"/>
                              </w:rPr>
                              <w:t>早着・遅延発生要因の検証</w:t>
                            </w:r>
                          </w:p>
                          <w:p w14:paraId="4F7968AE" w14:textId="35636CB1" w:rsidR="003E28D2" w:rsidRPr="003E28D2" w:rsidRDefault="003E28D2" w:rsidP="003E28D2">
                            <w:pPr>
                              <w:ind w:leftChars="0" w:left="141" w:hangingChars="64" w:hanging="141"/>
                              <w:suppressOverlap/>
                              <w:rPr>
                                <w:lang w:val="en-US"/>
                              </w:rPr>
                            </w:pPr>
                            <w:r>
                              <w:rPr>
                                <w:rFonts w:hint="eastAsia"/>
                                <w:lang w:val="en-US"/>
                              </w:rPr>
                              <w:t>・目標値は</w:t>
                            </w:r>
                            <w:r w:rsidRPr="00FC1B23">
                              <w:rPr>
                                <w:lang w:val="en-US"/>
                              </w:rPr>
                              <w:t>到着予定時間との誤差3分以内</w:t>
                            </w:r>
                            <w:r>
                              <w:rPr>
                                <w:rFonts w:hint="eastAsia"/>
                                <w:lang w:val="en-US"/>
                              </w:rPr>
                              <w:t>が90%以上と設定し、実証の結果、北回りルートは誤差3分以内が88%であ</w:t>
                            </w:r>
                            <w:r w:rsidR="00E93D3E">
                              <w:rPr>
                                <w:rFonts w:hint="eastAsia"/>
                                <w:lang w:val="en-US"/>
                              </w:rPr>
                              <w:t>り、詳細を確認すると</w:t>
                            </w:r>
                            <w:r>
                              <w:rPr>
                                <w:rFonts w:hint="eastAsia"/>
                                <w:lang w:val="en-US"/>
                              </w:rPr>
                              <w:t>システム不具合や雪、</w:t>
                            </w:r>
                            <w:r w:rsidR="005B59AE">
                              <w:rPr>
                                <w:rFonts w:hint="eastAsia"/>
                                <w:lang w:val="en-US"/>
                              </w:rPr>
                              <w:t>道路</w:t>
                            </w:r>
                            <w:r>
                              <w:rPr>
                                <w:rFonts w:hint="eastAsia"/>
                                <w:lang w:val="en-US"/>
                              </w:rPr>
                              <w:t>工事が原因であった。南回りルートは誤差3分以内が98％であ</w:t>
                            </w:r>
                            <w:r w:rsidR="00E93D3E">
                              <w:rPr>
                                <w:rFonts w:hint="eastAsia"/>
                                <w:lang w:val="en-US"/>
                              </w:rPr>
                              <w:t>り、目標達成となった。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088E4C" id="テキスト ボックス 8" o:spid="_x0000_s1031" type="#_x0000_t202" style="position:absolute;margin-left:0;margin-top:21.4pt;width:502.85pt;height:225.3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">
                <v:textbox>
                  <w:txbxContent>
                    <w:p w14:paraId="513E213A" w14:textId="7374BCC8" w:rsidR="004A15FD" w:rsidRDefault="003E28D2" w:rsidP="00B167D0">
                      <w:pPr>
                        <w:ind w:leftChars="0" w:left="0" w:firstLineChars="0" w:firstLine="0"/>
                        <w:rPr>
                          <w:lang w:val="en-US"/>
                        </w:rPr>
                      </w:pPr>
                      <w:r>
                        <w:rPr>
                          <w:rFonts w:hint="eastAsia"/>
                          <w:lang w:val="en-US"/>
                        </w:rPr>
                        <w:t>〇</w:t>
                      </w:r>
                      <w:r w:rsidRPr="00FC1B23">
                        <w:rPr>
                          <w:lang w:val="en-US"/>
                        </w:rPr>
                        <w:t>自動運転での走行における課題の把握</w:t>
                      </w:r>
                    </w:p>
                    <w:p w14:paraId="6EA99D24" w14:textId="2E5055D8" w:rsidR="003E28D2" w:rsidRDefault="003E28D2" w:rsidP="003E28D2">
                      <w:pPr>
                        <w:ind w:leftChars="0" w:left="141" w:hangingChars="64" w:hanging="141"/>
                        <w:suppressOverlap/>
                        <w:rPr>
                          <w:lang w:val="en-US"/>
                        </w:rPr>
                      </w:pPr>
                      <w:r>
                        <w:rPr>
                          <w:rFonts w:hint="eastAsia"/>
                          <w:lang w:val="en-US"/>
                        </w:rPr>
                        <w:t>・自動運転割合は、目標値が自動運転割合80%以上に対して、実証の結果は北回りルートで81%、南回りルートで91％であり、目標達成となった。</w:t>
                      </w:r>
                    </w:p>
                    <w:p w14:paraId="7BFE569A" w14:textId="7D588C19" w:rsidR="003E28D2" w:rsidRDefault="003E28D2" w:rsidP="003E28D2">
                      <w:pPr>
                        <w:ind w:leftChars="0" w:left="141" w:hangingChars="64" w:hanging="141"/>
                        <w:suppressOverlap/>
                        <w:rPr>
                          <w:lang w:val="en-US"/>
                        </w:rPr>
                      </w:pPr>
                      <w:r>
                        <w:rPr>
                          <w:rFonts w:hint="eastAsia"/>
                          <w:lang w:val="en-US"/>
                        </w:rPr>
                        <w:t>・手動介入発生率は、目標値が手動介入発生率2回/km以内に対して、北回りルートで0.49回/㎞、南回りルートで0.32回/㎞であり、目標達成となった。</w:t>
                      </w:r>
                    </w:p>
                    <w:p w14:paraId="70E5C215" w14:textId="6E0869AC" w:rsidR="003E28D2" w:rsidRDefault="003E28D2" w:rsidP="0090099E">
                      <w:pPr>
                        <w:ind w:leftChars="0" w:left="141" w:hangingChars="64" w:hanging="141"/>
                        <w:rPr>
                          <w:lang w:val="en-US"/>
                        </w:rPr>
                      </w:pPr>
                      <w:r>
                        <w:rPr>
                          <w:rFonts w:hint="eastAsia"/>
                          <w:lang w:val="en-US"/>
                        </w:rPr>
                        <w:t>・事故・ヒヤリハット発生件数は、目標値が事故・ヒヤリハット0件に対して、事故・ヒヤリハットは発生せず、目標達成となった。</w:t>
                      </w:r>
                    </w:p>
                    <w:p w14:paraId="2A8CD304" w14:textId="31AD85FE" w:rsidR="003E28D2" w:rsidRDefault="003E28D2" w:rsidP="003E28D2">
                      <w:pPr>
                        <w:ind w:leftChars="0" w:left="0" w:firstLineChars="0" w:firstLine="0"/>
                        <w:rPr>
                          <w:lang w:val="en-US"/>
                        </w:rPr>
                      </w:pPr>
                      <w:r>
                        <w:rPr>
                          <w:rFonts w:hint="eastAsia"/>
                          <w:lang w:val="en-US"/>
                        </w:rPr>
                        <w:t>〇</w:t>
                      </w:r>
                      <w:r w:rsidRPr="00FC1B23">
                        <w:rPr>
                          <w:rFonts w:hint="eastAsia"/>
                          <w:lang w:val="en-US"/>
                        </w:rPr>
                        <w:t>充電運用の運行への影響の把握</w:t>
                      </w:r>
                    </w:p>
                    <w:p w14:paraId="1CA034E0" w14:textId="36FDFE22" w:rsidR="003E28D2" w:rsidRDefault="003E28D2" w:rsidP="0090099E">
                      <w:pPr>
                        <w:ind w:leftChars="0" w:left="141" w:hangingChars="64" w:hanging="141"/>
                        <w:rPr>
                          <w:lang w:val="en-US"/>
                        </w:rPr>
                      </w:pPr>
                      <w:r>
                        <w:rPr>
                          <w:rFonts w:hint="eastAsia"/>
                          <w:lang w:val="en-US"/>
                        </w:rPr>
                        <w:t>・目標値は1日3便であることから</w:t>
                      </w:r>
                      <w:r w:rsidRPr="003E28D2">
                        <w:rPr>
                          <w:rFonts w:hint="eastAsia"/>
                          <w:lang w:val="en-US"/>
                        </w:rPr>
                        <w:t>１便当たり</w:t>
                      </w:r>
                      <w:r w:rsidRPr="003E28D2">
                        <w:rPr>
                          <w:lang w:val="en-US"/>
                        </w:rPr>
                        <w:t>30％以内のバッテリー使用</w:t>
                      </w:r>
                      <w:r>
                        <w:rPr>
                          <w:rFonts w:hint="eastAsia"/>
                          <w:lang w:val="en-US"/>
                        </w:rPr>
                        <w:t>とした。それに対して、</w:t>
                      </w:r>
                      <w:r w:rsidRPr="003E28D2">
                        <w:rPr>
                          <w:rFonts w:hint="eastAsia"/>
                          <w:lang w:val="en-US"/>
                        </w:rPr>
                        <w:t>バッテリー使用量は北回りルートで平均</w:t>
                      </w:r>
                      <w:r w:rsidRPr="003E28D2">
                        <w:rPr>
                          <w:lang w:val="en-US"/>
                        </w:rPr>
                        <w:t>7.3％、最大13%、南回りルートで平均8.7％、最大17％であ</w:t>
                      </w:r>
                      <w:r>
                        <w:rPr>
                          <w:rFonts w:hint="eastAsia"/>
                          <w:lang w:val="en-US"/>
                        </w:rPr>
                        <w:t>り、最大の使用量の場合でも30％以内であり、目標達成となった。</w:t>
                      </w:r>
                    </w:p>
                    <w:p w14:paraId="3C37A582" w14:textId="6903588B" w:rsidR="003E28D2" w:rsidRDefault="003E28D2" w:rsidP="003E28D2">
                      <w:pPr>
                        <w:ind w:leftChars="0" w:left="0" w:firstLineChars="0" w:firstLine="0"/>
                        <w:rPr>
                          <w:lang w:val="en-US"/>
                        </w:rPr>
                      </w:pPr>
                      <w:r>
                        <w:rPr>
                          <w:rFonts w:hint="eastAsia"/>
                          <w:lang w:val="en-US"/>
                        </w:rPr>
                        <w:t>〇</w:t>
                      </w:r>
                      <w:r w:rsidRPr="00FC1B23">
                        <w:rPr>
                          <w:rFonts w:hint="eastAsia"/>
                          <w:lang w:val="en-US"/>
                        </w:rPr>
                        <w:t>早着・遅延発生要因の検証</w:t>
                      </w:r>
                    </w:p>
                    <w:p w14:paraId="4F7968AE" w14:textId="35636CB1" w:rsidR="003E28D2" w:rsidRPr="003E28D2" w:rsidRDefault="003E28D2" w:rsidP="003E28D2">
                      <w:pPr>
                        <w:ind w:leftChars="0" w:left="141" w:hangingChars="64" w:hanging="141"/>
                        <w:suppressOverlap/>
                        <w:rPr>
                          <w:lang w:val="en-US"/>
                        </w:rPr>
                      </w:pPr>
                      <w:r>
                        <w:rPr>
                          <w:rFonts w:hint="eastAsia"/>
                          <w:lang w:val="en-US"/>
                        </w:rPr>
                        <w:t>・目標値は</w:t>
                      </w:r>
                      <w:r w:rsidRPr="00FC1B23">
                        <w:rPr>
                          <w:lang w:val="en-US"/>
                        </w:rPr>
                        <w:t>到着予定時間との誤差3分以内</w:t>
                      </w:r>
                      <w:r>
                        <w:rPr>
                          <w:rFonts w:hint="eastAsia"/>
                          <w:lang w:val="en-US"/>
                        </w:rPr>
                        <w:t>が90%以上と設定し、実証の結果、北回りルートは誤差3分以内が88%であ</w:t>
                      </w:r>
                      <w:r w:rsidR="00E93D3E">
                        <w:rPr>
                          <w:rFonts w:hint="eastAsia"/>
                          <w:lang w:val="en-US"/>
                        </w:rPr>
                        <w:t>り、詳細を確認すると</w:t>
                      </w:r>
                      <w:r>
                        <w:rPr>
                          <w:rFonts w:hint="eastAsia"/>
                          <w:lang w:val="en-US"/>
                        </w:rPr>
                        <w:t>システム不具合や雪、</w:t>
                      </w:r>
                      <w:r w:rsidR="005B59AE">
                        <w:rPr>
                          <w:rFonts w:hint="eastAsia"/>
                          <w:lang w:val="en-US"/>
                        </w:rPr>
                        <w:t>道路</w:t>
                      </w:r>
                      <w:r>
                        <w:rPr>
                          <w:rFonts w:hint="eastAsia"/>
                          <w:lang w:val="en-US"/>
                        </w:rPr>
                        <w:t>工事が原因であった。南回りルートは誤差3分以内が98％であ</w:t>
                      </w:r>
                      <w:r w:rsidR="00E93D3E">
                        <w:rPr>
                          <w:rFonts w:hint="eastAsia"/>
                          <w:lang w:val="en-US"/>
                        </w:rPr>
                        <w:t>り、目標達成となった。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592345D">
                <wp:simplePos x="0" y="0"/>
                <wp:positionH relativeFrom="column">
                  <wp:posOffset>0</wp:posOffset>
                </wp:positionH>
                <wp:positionV relativeFrom="paragraph">
                  <wp:posOffset>252730</wp:posOffset>
                </wp:positionV>
                <wp:extent cx="6386195" cy="1748790"/>
                <wp:effectExtent l="0" t="0" r="14605" b="2286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48790"/>
                        </a:xfrm>
                        <a:prstGeom prst="rect">
                          <a:avLst/>
                        </a:prstGeom>
                        <a:solidFill>
                          <a:srgbClr val="FFFFFF"/>
                        </a:solidFill>
                        <a:ln w="9525">
                          <a:solidFill>
                            <a:srgbClr val="000000"/>
                          </a:solidFill>
                          <a:miter lim="800000"/>
                          <a:headEnd/>
                          <a:tailEnd/>
                        </a:ln>
                      </wps:spPr>
                      <wps:txbx>
                        <w:txbxContent>
                          <w:p w14:paraId="0FDB868A" w14:textId="0BE5F02D" w:rsidR="004A15FD" w:rsidRDefault="00E93D3E" w:rsidP="00EB191B">
                            <w:pPr>
                              <w:ind w:leftChars="0" w:left="97" w:hangingChars="44" w:hanging="97"/>
                              <w:rPr>
                                <w:rFonts w:cs="ＭＳ Ｐゴシック"/>
                                <w:szCs w:val="21"/>
                              </w:rPr>
                            </w:pPr>
                            <w:r>
                              <w:rPr>
                                <w:rFonts w:hint="eastAsia"/>
                              </w:rPr>
                              <w:t>〇</w:t>
                            </w:r>
                            <w:r w:rsidRPr="00CD3B8B">
                              <w:rPr>
                                <w:rFonts w:cs="ＭＳ Ｐゴシック" w:hint="eastAsia"/>
                                <w:szCs w:val="21"/>
                              </w:rPr>
                              <w:t>広報媒体を活用した周知活動</w:t>
                            </w:r>
                          </w:p>
                          <w:p w14:paraId="046414C4" w14:textId="533A0C2D" w:rsidR="00E93D3E" w:rsidRDefault="00E93D3E" w:rsidP="00EB191B">
                            <w:pPr>
                              <w:ind w:leftChars="0" w:left="97" w:hangingChars="44" w:hanging="97"/>
                            </w:pPr>
                            <w:r>
                              <w:rPr>
                                <w:rFonts w:hint="eastAsia"/>
                              </w:rPr>
                              <w:t>・</w:t>
                            </w:r>
                            <w:r w:rsidRPr="00E93D3E">
                              <w:rPr>
                                <w:rFonts w:hint="eastAsia"/>
                              </w:rPr>
                              <w:t>広報紙「広報ひたちおおた」や</w:t>
                            </w:r>
                            <w:r w:rsidR="00206A51">
                              <w:rPr>
                                <w:rFonts w:hint="eastAsia"/>
                              </w:rPr>
                              <w:t>チラシ等</w:t>
                            </w:r>
                            <w:r w:rsidRPr="00E93D3E">
                              <w:rPr>
                                <w:rFonts w:hint="eastAsia"/>
                              </w:rPr>
                              <w:t>で運行ルートや情報の発信を行った。また、常陸太田市のホームページへの情報掲載も随時行うとともに、</w:t>
                            </w:r>
                            <w:r w:rsidRPr="00E93D3E">
                              <w:t>XやFacebookでの情報発信も実施した。</w:t>
                            </w:r>
                          </w:p>
                          <w:p w14:paraId="5CBAAB43" w14:textId="00491012" w:rsidR="00E93D3E" w:rsidRPr="00F92942" w:rsidRDefault="00E93D3E" w:rsidP="00EB191B">
                            <w:pPr>
                              <w:ind w:leftChars="0" w:left="97" w:hangingChars="44" w:hanging="97"/>
                              <w:rPr>
                                <w:lang w:val="en-US"/>
                              </w:rPr>
                            </w:pPr>
                            <w:r>
                              <w:rPr>
                                <w:rFonts w:hint="eastAsia"/>
                              </w:rPr>
                              <w:t>〇</w:t>
                            </w:r>
                            <w:r w:rsidRPr="00CD3B8B">
                              <w:rPr>
                                <w:rFonts w:cs="ＭＳ Ｐゴシック" w:hint="eastAsia"/>
                                <w:szCs w:val="21"/>
                              </w:rPr>
                              <w:t>体験イベント走行の実施</w:t>
                            </w:r>
                          </w:p>
                          <w:p w14:paraId="604BCD52" w14:textId="74F20E8F" w:rsidR="00EB191B" w:rsidRDefault="00EB191B" w:rsidP="00EB191B">
                            <w:pPr>
                              <w:ind w:leftChars="0" w:left="97" w:hangingChars="44" w:hanging="97"/>
                              <w:rPr>
                                <w:lang w:val="en-US"/>
                              </w:rPr>
                            </w:pPr>
                            <w:r>
                              <w:rPr>
                                <w:rFonts w:hint="eastAsia"/>
                                <w:lang w:val="en-US"/>
                              </w:rPr>
                              <w:t>・</w:t>
                            </w:r>
                            <w:r w:rsidR="00E93D3E" w:rsidRPr="00E93D3E">
                              <w:rPr>
                                <w:rFonts w:hint="eastAsia"/>
                                <w:lang w:val="en-US"/>
                              </w:rPr>
                              <w:t>イオンモール水戸にて体験試乗</w:t>
                            </w:r>
                            <w:r w:rsidR="005B59AE">
                              <w:rPr>
                                <w:rFonts w:hint="eastAsia"/>
                                <w:lang w:val="en-US"/>
                              </w:rPr>
                              <w:t>を</w:t>
                            </w:r>
                            <w:r w:rsidR="005B59AE" w:rsidRPr="00E93D3E">
                              <w:rPr>
                                <w:rFonts w:hint="eastAsia"/>
                                <w:lang w:val="en-US"/>
                              </w:rPr>
                              <w:t>実施し</w:t>
                            </w:r>
                            <w:r w:rsidR="00E93D3E" w:rsidRPr="00E93D3E">
                              <w:rPr>
                                <w:rFonts w:hint="eastAsia"/>
                                <w:lang w:val="en-US"/>
                              </w:rPr>
                              <w:t>、延べ</w:t>
                            </w:r>
                            <w:r w:rsidR="00E93D3E" w:rsidRPr="00E93D3E">
                              <w:rPr>
                                <w:lang w:val="en-US"/>
                              </w:rPr>
                              <w:t>693人が乗車した。</w:t>
                            </w:r>
                            <w:r>
                              <w:rPr>
                                <w:rFonts w:hint="eastAsia"/>
                                <w:lang w:val="en-US"/>
                              </w:rPr>
                              <w:t>そのほか、市役所駐車場で</w:t>
                            </w:r>
                            <w:r w:rsidR="00206A51">
                              <w:rPr>
                                <w:rFonts w:hint="eastAsia"/>
                                <w:lang w:val="en-US"/>
                              </w:rPr>
                              <w:t>毎月</w:t>
                            </w:r>
                            <w:r>
                              <w:rPr>
                                <w:rFonts w:hint="eastAsia"/>
                                <w:lang w:val="en-US"/>
                              </w:rPr>
                              <w:t>開催している朝市（マルシェ）にて、</w:t>
                            </w:r>
                            <w:r w:rsidR="00FD2A83">
                              <w:rPr>
                                <w:rFonts w:hint="eastAsia"/>
                                <w:lang w:val="en-US"/>
                              </w:rPr>
                              <w:t>主に</w:t>
                            </w:r>
                            <w:r>
                              <w:rPr>
                                <w:rFonts w:hint="eastAsia"/>
                                <w:lang w:val="en-US"/>
                              </w:rPr>
                              <w:t>子供向けに体験試乗会を</w:t>
                            </w:r>
                            <w:r w:rsidR="00206A51">
                              <w:rPr>
                                <w:rFonts w:hint="eastAsia"/>
                                <w:lang w:val="en-US"/>
                              </w:rPr>
                              <w:t>継続</w:t>
                            </w:r>
                            <w:r>
                              <w:rPr>
                                <w:rFonts w:hint="eastAsia"/>
                                <w:lang w:val="en-US"/>
                              </w:rPr>
                              <w:t>実施し</w:t>
                            </w:r>
                            <w:r w:rsidR="00206A51">
                              <w:rPr>
                                <w:rFonts w:hint="eastAsia"/>
                                <w:lang w:val="en-US"/>
                              </w:rPr>
                              <w:t>ている</w:t>
                            </w:r>
                            <w:r>
                              <w:rPr>
                                <w:rFonts w:hint="eastAsia"/>
                                <w:lang w:val="en-US"/>
                              </w:rPr>
                              <w:t>。</w:t>
                            </w:r>
                          </w:p>
                          <w:p w14:paraId="53222730" w14:textId="7168F0E3" w:rsidR="00E93D3E" w:rsidRDefault="00EB191B" w:rsidP="00EB191B">
                            <w:pPr>
                              <w:ind w:leftChars="0" w:left="97" w:hangingChars="44" w:hanging="97"/>
                              <w:rPr>
                                <w:lang w:val="en-US"/>
                              </w:rPr>
                            </w:pPr>
                            <w:r>
                              <w:rPr>
                                <w:rFonts w:hint="eastAsia"/>
                                <w:lang w:val="en-US"/>
                              </w:rPr>
                              <w:t>〇</w:t>
                            </w:r>
                            <w:r w:rsidRPr="00EB191B">
                              <w:rPr>
                                <w:rFonts w:hint="eastAsia"/>
                                <w:lang w:val="en-US"/>
                              </w:rPr>
                              <w:t>他自治体や団体からの視察</w:t>
                            </w:r>
                          </w:p>
                          <w:p w14:paraId="7F2F4BF0" w14:textId="0BD50B37" w:rsidR="00E93D3E" w:rsidRPr="00E93D3E" w:rsidRDefault="00EB191B" w:rsidP="00EB191B">
                            <w:pPr>
                              <w:ind w:leftChars="0" w:left="97" w:hangingChars="44" w:hanging="97"/>
                              <w:rPr>
                                <w:lang w:val="en-US"/>
                              </w:rPr>
                            </w:pPr>
                            <w:r>
                              <w:rPr>
                                <w:rFonts w:hint="eastAsia"/>
                                <w:lang w:val="en-US"/>
                              </w:rPr>
                              <w:t>・</w:t>
                            </w:r>
                            <w:r w:rsidR="00E93D3E" w:rsidRPr="00E93D3E">
                              <w:rPr>
                                <w:lang w:val="en-US"/>
                              </w:rPr>
                              <w:t>34団体224人</w:t>
                            </w:r>
                            <w:r>
                              <w:rPr>
                                <w:rFonts w:hint="eastAsia"/>
                                <w:lang w:val="en-US"/>
                              </w:rPr>
                              <w:t>の</w:t>
                            </w:r>
                            <w:r w:rsidR="00E93D3E" w:rsidRPr="00E93D3E">
                              <w:rPr>
                                <w:lang w:val="en-US"/>
                              </w:rPr>
                              <w:t>視察</w:t>
                            </w:r>
                            <w:r>
                              <w:rPr>
                                <w:rFonts w:hint="eastAsia"/>
                                <w:lang w:val="en-US"/>
                              </w:rPr>
                              <w:t>を受け入れた</w:t>
                            </w:r>
                            <w:r w:rsidR="00E93D3E" w:rsidRPr="00E93D3E">
                              <w:rPr>
                                <w:lang w:val="en-US"/>
                              </w:rPr>
                              <w:t>。</w:t>
                            </w:r>
                            <w:r>
                              <w:rPr>
                                <w:rFonts w:hint="eastAsia"/>
                                <w:lang w:val="en-US"/>
                              </w:rPr>
                              <w:t>昨年度は32団体</w:t>
                            </w:r>
                            <w:r w:rsidR="00FD2A83">
                              <w:rPr>
                                <w:rFonts w:hint="eastAsia"/>
                                <w:lang w:val="en-US"/>
                              </w:rPr>
                              <w:t>であり</w:t>
                            </w:r>
                            <w:r>
                              <w:rPr>
                                <w:rFonts w:hint="eastAsia"/>
                                <w:lang w:val="en-US"/>
                              </w:rPr>
                              <w:t>、受け入れ団体数は昨年度より増加した。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9pt;width:502.85pt;height:137.7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">
                <v:textbox>
                  <w:txbxContent>
                    <w:p w14:paraId="0FDB868A" w14:textId="0BE5F02D" w:rsidR="004A15FD" w:rsidRDefault="00E93D3E" w:rsidP="00EB191B">
                      <w:pPr>
                        <w:ind w:leftChars="0" w:left="97" w:hangingChars="44" w:hanging="97"/>
                        <w:rPr>
                          <w:rFonts w:cs="ＭＳ Ｐゴシック"/>
                          <w:szCs w:val="21"/>
                        </w:rPr>
                      </w:pPr>
                      <w:r>
                        <w:rPr>
                          <w:rFonts w:hint="eastAsia"/>
                        </w:rPr>
                        <w:t>〇</w:t>
                      </w:r>
                      <w:r w:rsidRPr="00CD3B8B">
                        <w:rPr>
                          <w:rFonts w:cs="ＭＳ Ｐゴシック" w:hint="eastAsia"/>
                          <w:szCs w:val="21"/>
                        </w:rPr>
                        <w:t>広報媒体を活用した周知活動</w:t>
                      </w:r>
                    </w:p>
                    <w:p w14:paraId="046414C4" w14:textId="533A0C2D" w:rsidR="00E93D3E" w:rsidRDefault="00E93D3E" w:rsidP="00EB191B">
                      <w:pPr>
                        <w:ind w:leftChars="0" w:left="97" w:hangingChars="44" w:hanging="97"/>
                      </w:pPr>
                      <w:r>
                        <w:rPr>
                          <w:rFonts w:hint="eastAsia"/>
                        </w:rPr>
                        <w:t>・</w:t>
                      </w:r>
                      <w:r w:rsidRPr="00E93D3E">
                        <w:rPr>
                          <w:rFonts w:hint="eastAsia"/>
                        </w:rPr>
                        <w:t>広報紙「広報ひたちおおた」や</w:t>
                      </w:r>
                      <w:r w:rsidR="00206A51">
                        <w:rPr>
                          <w:rFonts w:hint="eastAsia"/>
                        </w:rPr>
                        <w:t>チラシ等</w:t>
                      </w:r>
                      <w:r w:rsidRPr="00E93D3E">
                        <w:rPr>
                          <w:rFonts w:hint="eastAsia"/>
                        </w:rPr>
                        <w:t>で運行ルートや情報の発信を行った。また、常陸太田市のホームページへの情報掲載も随時行うとともに、</w:t>
                      </w:r>
                      <w:r w:rsidRPr="00E93D3E">
                        <w:t>XやFacebookでの情報発信も実施した。</w:t>
                      </w:r>
                    </w:p>
                    <w:p w14:paraId="5CBAAB43" w14:textId="00491012" w:rsidR="00E93D3E" w:rsidRPr="00F92942" w:rsidRDefault="00E93D3E" w:rsidP="00EB191B">
                      <w:pPr>
                        <w:ind w:leftChars="0" w:left="97" w:hangingChars="44" w:hanging="97"/>
                        <w:rPr>
                          <w:lang w:val="en-US"/>
                        </w:rPr>
                      </w:pPr>
                      <w:r>
                        <w:rPr>
                          <w:rFonts w:hint="eastAsia"/>
                        </w:rPr>
                        <w:t>〇</w:t>
                      </w:r>
                      <w:r w:rsidRPr="00CD3B8B">
                        <w:rPr>
                          <w:rFonts w:cs="ＭＳ Ｐゴシック" w:hint="eastAsia"/>
                          <w:szCs w:val="21"/>
                        </w:rPr>
                        <w:t>体験イベント走行の実施</w:t>
                      </w:r>
                    </w:p>
                    <w:p w14:paraId="604BCD52" w14:textId="74F20E8F" w:rsidR="00EB191B" w:rsidRDefault="00EB191B" w:rsidP="00EB191B">
                      <w:pPr>
                        <w:ind w:leftChars="0" w:left="97" w:hangingChars="44" w:hanging="97"/>
                        <w:rPr>
                          <w:lang w:val="en-US"/>
                        </w:rPr>
                      </w:pPr>
                      <w:r>
                        <w:rPr>
                          <w:rFonts w:hint="eastAsia"/>
                          <w:lang w:val="en-US"/>
                        </w:rPr>
                        <w:t>・</w:t>
                      </w:r>
                      <w:r w:rsidR="00E93D3E" w:rsidRPr="00E93D3E">
                        <w:rPr>
                          <w:rFonts w:hint="eastAsia"/>
                          <w:lang w:val="en-US"/>
                        </w:rPr>
                        <w:t>イオンモール水戸にて体験試乗</w:t>
                      </w:r>
                      <w:r w:rsidR="005B59AE">
                        <w:rPr>
                          <w:rFonts w:hint="eastAsia"/>
                          <w:lang w:val="en-US"/>
                        </w:rPr>
                        <w:t>を</w:t>
                      </w:r>
                      <w:r w:rsidR="005B59AE" w:rsidRPr="00E93D3E">
                        <w:rPr>
                          <w:rFonts w:hint="eastAsia"/>
                          <w:lang w:val="en-US"/>
                        </w:rPr>
                        <w:t>実施し</w:t>
                      </w:r>
                      <w:r w:rsidR="00E93D3E" w:rsidRPr="00E93D3E">
                        <w:rPr>
                          <w:rFonts w:hint="eastAsia"/>
                          <w:lang w:val="en-US"/>
                        </w:rPr>
                        <w:t>、延べ</w:t>
                      </w:r>
                      <w:r w:rsidR="00E93D3E" w:rsidRPr="00E93D3E">
                        <w:rPr>
                          <w:lang w:val="en-US"/>
                        </w:rPr>
                        <w:t>693人が乗車した。</w:t>
                      </w:r>
                      <w:r>
                        <w:rPr>
                          <w:rFonts w:hint="eastAsia"/>
                          <w:lang w:val="en-US"/>
                        </w:rPr>
                        <w:t>そのほか、市役所駐車場で</w:t>
                      </w:r>
                      <w:r w:rsidR="00206A51">
                        <w:rPr>
                          <w:rFonts w:hint="eastAsia"/>
                          <w:lang w:val="en-US"/>
                        </w:rPr>
                        <w:t>毎月</w:t>
                      </w:r>
                      <w:r>
                        <w:rPr>
                          <w:rFonts w:hint="eastAsia"/>
                          <w:lang w:val="en-US"/>
                        </w:rPr>
                        <w:t>開催している朝市（マルシェ）にて、</w:t>
                      </w:r>
                      <w:r w:rsidR="00FD2A83">
                        <w:rPr>
                          <w:rFonts w:hint="eastAsia"/>
                          <w:lang w:val="en-US"/>
                        </w:rPr>
                        <w:t>主に</w:t>
                      </w:r>
                      <w:r>
                        <w:rPr>
                          <w:rFonts w:hint="eastAsia"/>
                          <w:lang w:val="en-US"/>
                        </w:rPr>
                        <w:t>子供向けに体験試乗会を</w:t>
                      </w:r>
                      <w:r w:rsidR="00206A51">
                        <w:rPr>
                          <w:rFonts w:hint="eastAsia"/>
                          <w:lang w:val="en-US"/>
                        </w:rPr>
                        <w:t>継続</w:t>
                      </w:r>
                      <w:r>
                        <w:rPr>
                          <w:rFonts w:hint="eastAsia"/>
                          <w:lang w:val="en-US"/>
                        </w:rPr>
                        <w:t>実施し</w:t>
                      </w:r>
                      <w:r w:rsidR="00206A51">
                        <w:rPr>
                          <w:rFonts w:hint="eastAsia"/>
                          <w:lang w:val="en-US"/>
                        </w:rPr>
                        <w:t>ている</w:t>
                      </w:r>
                      <w:r>
                        <w:rPr>
                          <w:rFonts w:hint="eastAsia"/>
                          <w:lang w:val="en-US"/>
                        </w:rPr>
                        <w:t>。</w:t>
                      </w:r>
                    </w:p>
                    <w:p w14:paraId="53222730" w14:textId="7168F0E3" w:rsidR="00E93D3E" w:rsidRDefault="00EB191B" w:rsidP="00EB191B">
                      <w:pPr>
                        <w:ind w:leftChars="0" w:left="97" w:hangingChars="44" w:hanging="97"/>
                        <w:rPr>
                          <w:lang w:val="en-US"/>
                        </w:rPr>
                      </w:pPr>
                      <w:r>
                        <w:rPr>
                          <w:rFonts w:hint="eastAsia"/>
                          <w:lang w:val="en-US"/>
                        </w:rPr>
                        <w:t>〇</w:t>
                      </w:r>
                      <w:r w:rsidRPr="00EB191B">
                        <w:rPr>
                          <w:rFonts w:hint="eastAsia"/>
                          <w:lang w:val="en-US"/>
                        </w:rPr>
                        <w:t>他自治体や団体からの視察</w:t>
                      </w:r>
                    </w:p>
                    <w:p w14:paraId="7F2F4BF0" w14:textId="0BD50B37" w:rsidR="00E93D3E" w:rsidRPr="00E93D3E" w:rsidRDefault="00EB191B" w:rsidP="00EB191B">
                      <w:pPr>
                        <w:ind w:leftChars="0" w:left="97" w:hangingChars="44" w:hanging="97"/>
                        <w:rPr>
                          <w:lang w:val="en-US"/>
                        </w:rPr>
                      </w:pPr>
                      <w:r>
                        <w:rPr>
                          <w:rFonts w:hint="eastAsia"/>
                          <w:lang w:val="en-US"/>
                        </w:rPr>
                        <w:t>・</w:t>
                      </w:r>
                      <w:r w:rsidR="00E93D3E" w:rsidRPr="00E93D3E">
                        <w:rPr>
                          <w:lang w:val="en-US"/>
                        </w:rPr>
                        <w:t>34団体224人</w:t>
                      </w:r>
                      <w:r>
                        <w:rPr>
                          <w:rFonts w:hint="eastAsia"/>
                          <w:lang w:val="en-US"/>
                        </w:rPr>
                        <w:t>の</w:t>
                      </w:r>
                      <w:r w:rsidR="00E93D3E" w:rsidRPr="00E93D3E">
                        <w:rPr>
                          <w:lang w:val="en-US"/>
                        </w:rPr>
                        <w:t>視察</w:t>
                      </w:r>
                      <w:r>
                        <w:rPr>
                          <w:rFonts w:hint="eastAsia"/>
                          <w:lang w:val="en-US"/>
                        </w:rPr>
                        <w:t>を受け入れた</w:t>
                      </w:r>
                      <w:r w:rsidR="00E93D3E" w:rsidRPr="00E93D3E">
                        <w:rPr>
                          <w:lang w:val="en-US"/>
                        </w:rPr>
                        <w:t>。</w:t>
                      </w:r>
                      <w:r>
                        <w:rPr>
                          <w:rFonts w:hint="eastAsia"/>
                          <w:lang w:val="en-US"/>
                        </w:rPr>
                        <w:t>昨年度は32団体</w:t>
                      </w:r>
                      <w:r w:rsidR="00FD2A83">
                        <w:rPr>
                          <w:rFonts w:hint="eastAsia"/>
                          <w:lang w:val="en-US"/>
                        </w:rPr>
                        <w:t>であり</w:t>
                      </w:r>
                      <w:r>
                        <w:rPr>
                          <w:rFonts w:hint="eastAsia"/>
                          <w:lang w:val="en-US"/>
                        </w:rPr>
                        <w:t>、受け入れ団体数は昨年度より増加した。</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0FA56" w14:textId="77777777" w:rsidR="009D546F" w:rsidRDefault="009D546F" w:rsidP="00456450">
      <w:r>
        <w:separator/>
      </w:r>
    </w:p>
  </w:endnote>
  <w:endnote w:type="continuationSeparator" w:id="0">
    <w:p w14:paraId="298A0B86" w14:textId="77777777" w:rsidR="009D546F" w:rsidRDefault="009D546F"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71D50" w14:textId="77777777" w:rsidR="009D546F" w:rsidRDefault="009D546F" w:rsidP="00456450">
      <w:r>
        <w:separator/>
      </w:r>
    </w:p>
  </w:footnote>
  <w:footnote w:type="continuationSeparator" w:id="0">
    <w:p w14:paraId="41C8AF49" w14:textId="77777777" w:rsidR="009D546F" w:rsidRDefault="009D546F"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6A51"/>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376D"/>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28D2"/>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6686A"/>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59AE"/>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478BB"/>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55B7"/>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4AD8"/>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99E"/>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546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525"/>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D3E"/>
    <w:rsid w:val="00E93F12"/>
    <w:rsid w:val="00E95CE9"/>
    <w:rsid w:val="00E95D77"/>
    <w:rsid w:val="00E96774"/>
    <w:rsid w:val="00EA2154"/>
    <w:rsid w:val="00EA361D"/>
    <w:rsid w:val="00EA4717"/>
    <w:rsid w:val="00EA570B"/>
    <w:rsid w:val="00EA587E"/>
    <w:rsid w:val="00EA725A"/>
    <w:rsid w:val="00EB08CD"/>
    <w:rsid w:val="00EB11B5"/>
    <w:rsid w:val="00EB191B"/>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A6277"/>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2A83"/>
    <w:rsid w:val="00FD413E"/>
    <w:rsid w:val="00FD46D3"/>
    <w:rsid w:val="00FD4735"/>
    <w:rsid w:val="00FD4BA6"/>
    <w:rsid w:val="00FD7621"/>
    <w:rsid w:val="00FE151F"/>
    <w:rsid w:val="00FE30D3"/>
    <w:rsid w:val="00FE3444"/>
    <w:rsid w:val="00FE3AD1"/>
    <w:rsid w:val="00FE3C15"/>
    <w:rsid w:val="00FE5EF0"/>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1FE4-897A-4A42-8EF5-3780D68C631C}"/>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AE5BA506-9E66-4D0A-80C8-7DD971CF2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14</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黒羽 賢</cp:lastModifiedBy>
  <cp:revision>11</cp:revision>
  <cp:lastPrinted>2022-06-06T05:30:00Z</cp:lastPrinted>
  <dcterms:created xsi:type="dcterms:W3CDTF">2024-07-02T02:49:00Z</dcterms:created>
  <dcterms:modified xsi:type="dcterms:W3CDTF">2026-03-13T07:54:00Z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