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5B10A457"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746F9323">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61B610B" w:rsidR="004A15FD" w:rsidRPr="007C14BD" w:rsidRDefault="004A15FD" w:rsidP="00A44BF0">
                            <w:pPr>
                              <w:ind w:leftChars="0" w:left="0" w:firstLineChars="0" w:firstLine="0"/>
                              <w:jc w:val="center"/>
                            </w:pPr>
                            <w:r w:rsidRPr="007C14BD">
                              <w:rPr>
                                <w:rFonts w:hint="eastAsia"/>
                              </w:rPr>
                              <w:t>自治体名：</w:t>
                            </w:r>
                            <w:r w:rsidR="00070915">
                              <w:rPr>
                                <w:rFonts w:hint="eastAsia"/>
                              </w:rPr>
                              <w:t>栃木県（下野市）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761B610B" w:rsidR="004A15FD" w:rsidRPr="007C14BD" w:rsidRDefault="004A15FD" w:rsidP="00A44BF0">
                      <w:pPr>
                        <w:ind w:leftChars="0" w:left="0" w:firstLineChars="0" w:firstLine="0"/>
                        <w:jc w:val="center"/>
                      </w:pPr>
                      <w:r w:rsidRPr="007C14BD">
                        <w:rPr>
                          <w:rFonts w:hint="eastAsia"/>
                        </w:rPr>
                        <w:t>自治体名：</w:t>
                      </w:r>
                      <w:r w:rsidR="00070915">
                        <w:rPr>
                          <w:rFonts w:hint="eastAsia"/>
                        </w:rPr>
                        <w:t>栃木県（下野市）</w:t>
                      </w:r>
                    </w:p>
                  </w:txbxContent>
                </v:textbox>
                <w10:wrap type="square"/>
              </v:shape>
            </w:pict>
          </mc:Fallback>
        </mc:AlternateContent>
      </w:r>
    </w:p>
    <w:p w14:paraId="310555B9" w14:textId="155D5FDB" w:rsidR="004A15FD" w:rsidRPr="004A15FD" w:rsidRDefault="004A15FD" w:rsidP="00A44BF0">
      <w:pPr>
        <w:ind w:leftChars="0" w:left="0" w:firstLineChars="0" w:firstLine="0"/>
      </w:pPr>
    </w:p>
    <w:p w14:paraId="73EDB7CB" w14:textId="1700D488"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5F1735FB"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4A342A43" w:rsidR="004A15FD" w:rsidRDefault="004A15FD" w:rsidP="00A44BF0">
      <w:pPr>
        <w:ind w:leftChars="0" w:left="0" w:firstLineChars="0" w:firstLine="0"/>
      </w:pPr>
    </w:p>
    <w:bookmarkEnd w:id="0"/>
    <w:p w14:paraId="5DEB2719" w14:textId="675F865C" w:rsidR="00804019" w:rsidRPr="007C14BD" w:rsidRDefault="008D5FDA"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1246049E">
                <wp:simplePos x="0" y="0"/>
                <wp:positionH relativeFrom="column">
                  <wp:posOffset>62865</wp:posOffset>
                </wp:positionH>
                <wp:positionV relativeFrom="paragraph">
                  <wp:posOffset>291465</wp:posOffset>
                </wp:positionV>
                <wp:extent cx="6386195" cy="1035050"/>
                <wp:effectExtent l="0" t="0" r="14605" b="1270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35050"/>
                        </a:xfrm>
                        <a:prstGeom prst="rect">
                          <a:avLst/>
                        </a:prstGeom>
                        <a:solidFill>
                          <a:srgbClr val="FFFFFF"/>
                        </a:solidFill>
                        <a:ln w="9525">
                          <a:solidFill>
                            <a:srgbClr val="000000"/>
                          </a:solidFill>
                          <a:miter lim="800000"/>
                          <a:headEnd/>
                          <a:tailEnd/>
                        </a:ln>
                      </wps:spPr>
                      <wps:txbx>
                        <w:txbxContent>
                          <w:p w14:paraId="4B5DAEB0" w14:textId="2E76BBDF" w:rsidR="004A15FD" w:rsidRPr="00E858CF" w:rsidRDefault="009A135D" w:rsidP="008D5FDA">
                            <w:pPr>
                              <w:ind w:leftChars="0" w:left="0"/>
                            </w:pPr>
                            <w:r>
                              <w:rPr>
                                <w:rFonts w:hint="eastAsia"/>
                              </w:rPr>
                              <w:t>下野</w:t>
                            </w:r>
                            <w:r w:rsidR="008D5FDA">
                              <w:rPr>
                                <w:rFonts w:hint="eastAsia"/>
                              </w:rPr>
                              <w:t>市は、通勤・通学手段としての</w:t>
                            </w:r>
                            <w:r w:rsidR="0015043E" w:rsidRPr="00E858CF">
                              <w:rPr>
                                <w:rFonts w:hint="eastAsia"/>
                              </w:rPr>
                              <w:t>自家用車の</w:t>
                            </w:r>
                            <w:r w:rsidR="008D5FDA">
                              <w:rPr>
                                <w:rFonts w:hint="eastAsia"/>
                              </w:rPr>
                              <w:t>分担率が</w:t>
                            </w:r>
                            <w:r w:rsidR="0015043E" w:rsidRPr="00E858CF">
                              <w:rPr>
                                <w:rFonts w:hint="eastAsia"/>
                              </w:rPr>
                              <w:t>69</w:t>
                            </w:r>
                            <w:r w:rsidR="008D5FDA" w:rsidRPr="00E858CF">
                              <w:rPr>
                                <w:rFonts w:hint="eastAsia"/>
                              </w:rPr>
                              <w:t>%</w:t>
                            </w:r>
                            <w:r w:rsidR="0015043E" w:rsidRPr="00E858CF">
                              <w:rPr>
                                <w:rFonts w:hint="eastAsia"/>
                              </w:rPr>
                              <w:t>と</w:t>
                            </w:r>
                            <w:r w:rsidR="008E7EAA" w:rsidRPr="00E858CF">
                              <w:rPr>
                                <w:rFonts w:hint="eastAsia"/>
                              </w:rPr>
                              <w:t>極めて</w:t>
                            </w:r>
                            <w:r w:rsidR="0015043E" w:rsidRPr="00E858CF">
                              <w:rPr>
                                <w:rFonts w:hint="eastAsia"/>
                              </w:rPr>
                              <w:t>高く</w:t>
                            </w:r>
                            <w:r w:rsidR="008D5FDA">
                              <w:rPr>
                                <w:rFonts w:hint="eastAsia"/>
                              </w:rPr>
                              <w:t>、高齢化が進行する中</w:t>
                            </w:r>
                            <w:r w:rsidR="008D5FDA" w:rsidRPr="008E7EAA">
                              <w:rPr>
                                <w:rFonts w:hint="eastAsia"/>
                                <w:color w:val="000000" w:themeColor="text1"/>
                              </w:rPr>
                              <w:t>で</w:t>
                            </w:r>
                            <w:r w:rsidR="008D5FDA">
                              <w:rPr>
                                <w:rFonts w:hint="eastAsia"/>
                              </w:rPr>
                              <w:t>公共交通の維持と再構築が課題である。このため、</w:t>
                            </w:r>
                            <w:r w:rsidR="008E7EAA" w:rsidRPr="00E858CF">
                              <w:rPr>
                                <w:rFonts w:hint="eastAsia"/>
                              </w:rPr>
                              <w:t>本事業は、</w:t>
                            </w:r>
                            <w:r w:rsidR="008D5FDA" w:rsidRPr="00E858CF">
                              <w:rPr>
                                <w:rFonts w:hint="eastAsia"/>
                              </w:rPr>
                              <w:t>「下野市地域公共交通計画」に基づき、面的な公共交通ネットワークの再構築と誰もが移動しやすい環境整備</w:t>
                            </w:r>
                            <w:r w:rsidR="008D5FDA">
                              <w:rPr>
                                <w:rFonts w:hint="eastAsia"/>
                              </w:rPr>
                              <w:t>の一環として、医療拠点である自治医科大学附属病院へのアクセス改善と移動支援を重点に、自動運転バスの社会実装に向けた実証実験を行う</w:t>
                            </w:r>
                            <w:r w:rsidR="008E7EAA" w:rsidRPr="00E858CF">
                              <w:rPr>
                                <w:rFonts w:hint="eastAsia"/>
                              </w:rPr>
                              <w:t>ものである</w:t>
                            </w:r>
                            <w:r w:rsidR="008D5FDA" w:rsidRPr="00E858CF">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4.95pt;margin-top:22.95pt;width:502.85pt;height:8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">
                <v:textbox>
                  <w:txbxContent>
                    <w:p w14:paraId="4B5DAEB0" w14:textId="2E76BBDF" w:rsidR="004A15FD" w:rsidRPr="00E858CF" w:rsidRDefault="009A135D" w:rsidP="008D5FDA">
                      <w:pPr>
                        <w:ind w:leftChars="0" w:left="0"/>
                      </w:pPr>
                      <w:r>
                        <w:rPr>
                          <w:rFonts w:hint="eastAsia"/>
                        </w:rPr>
                        <w:t>下野</w:t>
                      </w:r>
                      <w:r w:rsidR="008D5FDA">
                        <w:rPr>
                          <w:rFonts w:hint="eastAsia"/>
                        </w:rPr>
                        <w:t>市は、通勤・通学手段としての</w:t>
                      </w:r>
                      <w:r w:rsidR="0015043E" w:rsidRPr="00E858CF">
                        <w:rPr>
                          <w:rFonts w:hint="eastAsia"/>
                        </w:rPr>
                        <w:t>自家用車の</w:t>
                      </w:r>
                      <w:r w:rsidR="008D5FDA">
                        <w:rPr>
                          <w:rFonts w:hint="eastAsia"/>
                        </w:rPr>
                        <w:t>分担率が</w:t>
                      </w:r>
                      <w:r w:rsidR="0015043E" w:rsidRPr="00E858CF">
                        <w:rPr>
                          <w:rFonts w:hint="eastAsia"/>
                        </w:rPr>
                        <w:t>69</w:t>
                      </w:r>
                      <w:r w:rsidR="008D5FDA" w:rsidRPr="00E858CF">
                        <w:rPr>
                          <w:rFonts w:hint="eastAsia"/>
                        </w:rPr>
                        <w:t>%</w:t>
                      </w:r>
                      <w:r w:rsidR="0015043E" w:rsidRPr="00E858CF">
                        <w:rPr>
                          <w:rFonts w:hint="eastAsia"/>
                        </w:rPr>
                        <w:t>と</w:t>
                      </w:r>
                      <w:r w:rsidR="008E7EAA" w:rsidRPr="00E858CF">
                        <w:rPr>
                          <w:rFonts w:hint="eastAsia"/>
                        </w:rPr>
                        <w:t>極めて</w:t>
                      </w:r>
                      <w:r w:rsidR="0015043E" w:rsidRPr="00E858CF">
                        <w:rPr>
                          <w:rFonts w:hint="eastAsia"/>
                        </w:rPr>
                        <w:t>高く</w:t>
                      </w:r>
                      <w:r w:rsidR="008D5FDA">
                        <w:rPr>
                          <w:rFonts w:hint="eastAsia"/>
                        </w:rPr>
                        <w:t>、高齢化が進行する中</w:t>
                      </w:r>
                      <w:r w:rsidR="008D5FDA" w:rsidRPr="008E7EAA">
                        <w:rPr>
                          <w:rFonts w:hint="eastAsia"/>
                          <w:color w:val="000000" w:themeColor="text1"/>
                        </w:rPr>
                        <w:t>で</w:t>
                      </w:r>
                      <w:r w:rsidR="008D5FDA">
                        <w:rPr>
                          <w:rFonts w:hint="eastAsia"/>
                        </w:rPr>
                        <w:t>公共交通の維持と再構築が課題である。このため、</w:t>
                      </w:r>
                      <w:r w:rsidR="008E7EAA" w:rsidRPr="00E858CF">
                        <w:rPr>
                          <w:rFonts w:hint="eastAsia"/>
                        </w:rPr>
                        <w:t>本事業は、</w:t>
                      </w:r>
                      <w:r w:rsidR="008D5FDA" w:rsidRPr="00E858CF">
                        <w:rPr>
                          <w:rFonts w:hint="eastAsia"/>
                        </w:rPr>
                        <w:t>「下野市地域公共交通計画」に基づき、面的な公共交通ネットワークの再構築と誰もが移動しやすい環境整備</w:t>
                      </w:r>
                      <w:r w:rsidR="008D5FDA">
                        <w:rPr>
                          <w:rFonts w:hint="eastAsia"/>
                        </w:rPr>
                        <w:t>の一環として、医療拠点である自治医科大学附属病院へのアクセス改善と移動支援を重点に、自動運転バスの社会実装に向けた実証実験を行う</w:t>
                      </w:r>
                      <w:r w:rsidR="008E7EAA" w:rsidRPr="00E858CF">
                        <w:rPr>
                          <w:rFonts w:hint="eastAsia"/>
                        </w:rPr>
                        <w:t>ものである</w:t>
                      </w:r>
                      <w:r w:rsidR="008D5FDA" w:rsidRPr="00E858CF">
                        <w:rPr>
                          <w:rFonts w:hint="eastAsia"/>
                        </w:rPr>
                        <w:t>。</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04E4479A" w:rsidR="004A15FD" w:rsidRPr="00A44BF0" w:rsidRDefault="004A15FD" w:rsidP="004A15FD">
      <w:pPr>
        <w:ind w:leftChars="0" w:left="0" w:firstLineChars="0" w:firstLine="0"/>
        <w:rPr>
          <w:spacing w:val="-4"/>
          <w:sz w:val="6"/>
          <w:szCs w:val="6"/>
        </w:rPr>
      </w:pPr>
    </w:p>
    <w:p w14:paraId="3DE4C727" w14:textId="01FF2D26"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7FE317D6">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6B12382" w14:textId="0EA32B2D" w:rsidR="00AB19D1" w:rsidRDefault="008D5FDA" w:rsidP="008D5FDA">
                            <w:pPr>
                              <w:ind w:leftChars="0" w:left="0"/>
                            </w:pPr>
                            <w:r>
                              <w:rPr>
                                <w:rFonts w:hint="eastAsia"/>
                              </w:rPr>
                              <w:t>令和7年12月から令和8年2月の計45日間、関東自動車（株）が有償運行する自治医大線（JR自治医大駅～自治医科大学附属病院）において、中型バスのレベル4運行を見据えたレベル2の実証運行を行った。</w:t>
                            </w:r>
                          </w:p>
                          <w:p w14:paraId="1BF3885B" w14:textId="4A0A6E1D" w:rsidR="008D5FDA" w:rsidRDefault="008D5FDA" w:rsidP="008D5FDA">
                            <w:pPr>
                              <w:ind w:leftChars="0" w:left="0"/>
                            </w:pPr>
                            <w:r>
                              <w:rPr>
                                <w:rFonts w:hint="eastAsia"/>
                              </w:rPr>
                              <w:t>本事業においては、全日程で準備運行</w:t>
                            </w:r>
                            <w:r w:rsidRPr="00F6142A">
                              <w:rPr>
                                <w:rFonts w:hint="eastAsia"/>
                              </w:rPr>
                              <w:t>を行い、一般運行は実施していない。</w:t>
                            </w: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06B12382" w14:textId="0EA32B2D" w:rsidR="00AB19D1" w:rsidRDefault="008D5FDA" w:rsidP="008D5FDA">
                      <w:pPr>
                        <w:ind w:leftChars="0" w:left="0"/>
                      </w:pPr>
                      <w:r>
                        <w:rPr>
                          <w:rFonts w:hint="eastAsia"/>
                        </w:rPr>
                        <w:t>令和7年12月から令和8年2月の計45日間、関東自動車（株）が有償運行する自治医大線（JR自治医大駅～自治医科大学附属病院）において、中型バスのレベル4運行を見据えたレベル2の実証運行を行った。</w:t>
                      </w:r>
                    </w:p>
                    <w:p w14:paraId="1BF3885B" w14:textId="4A0A6E1D" w:rsidR="008D5FDA" w:rsidRDefault="008D5FDA" w:rsidP="008D5FDA">
                      <w:pPr>
                        <w:ind w:leftChars="0" w:left="0"/>
                      </w:pPr>
                      <w:r>
                        <w:rPr>
                          <w:rFonts w:hint="eastAsia"/>
                        </w:rPr>
                        <w:t>本事業においては、全日程で準備運行</w:t>
                      </w:r>
                      <w:r w:rsidRPr="00F6142A">
                        <w:rPr>
                          <w:rFonts w:hint="eastAsia"/>
                        </w:rPr>
                        <w:t>を行い、一般運行は実施していない。</w:t>
                      </w: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27DFADCB" w:rsidR="00A44BF0" w:rsidRPr="00A44BF0" w:rsidRDefault="00A44BF0" w:rsidP="004A15FD">
      <w:pPr>
        <w:ind w:leftChars="0" w:left="0" w:firstLineChars="0" w:firstLine="0"/>
        <w:rPr>
          <w:b/>
          <w:bCs/>
          <w:spacing w:val="-4"/>
          <w:sz w:val="6"/>
          <w:szCs w:val="6"/>
        </w:rPr>
      </w:pPr>
    </w:p>
    <w:p w14:paraId="499FCFF0" w14:textId="3573BD3B" w:rsidR="004A15FD" w:rsidRPr="0064265E" w:rsidRDefault="0015043E"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58246" behindDoc="0" locked="0" layoutInCell="1" allowOverlap="1" wp14:anchorId="6BE4C031" wp14:editId="036EDF1B">
                <wp:simplePos x="0" y="0"/>
                <wp:positionH relativeFrom="margin">
                  <wp:align>center</wp:align>
                </wp:positionH>
                <wp:positionV relativeFrom="paragraph">
                  <wp:posOffset>400685</wp:posOffset>
                </wp:positionV>
                <wp:extent cx="6386195" cy="5556250"/>
                <wp:effectExtent l="0" t="0" r="14605" b="2540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556250"/>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771500">
                              <w:trPr>
                                <w:cantSplit/>
                                <w:trHeight w:val="102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0844038A" w:rsidR="00D01039" w:rsidRPr="00F92942" w:rsidRDefault="008D5FDA" w:rsidP="004A15FD">
                                  <w:pPr>
                                    <w:spacing w:line="259" w:lineRule="auto"/>
                                    <w:ind w:leftChars="0" w:left="0" w:firstLineChars="0" w:firstLine="0"/>
                                    <w:suppressOverlap/>
                                    <w:rPr>
                                      <w:lang w:val="en-US"/>
                                    </w:rPr>
                                  </w:pPr>
                                  <w:r w:rsidRPr="008D5FDA">
                                    <w:rPr>
                                      <w:rFonts w:hint="eastAsia"/>
                                      <w:lang w:val="en-US"/>
                                    </w:rPr>
                                    <w:t>レベル</w:t>
                                  </w:r>
                                  <w:r w:rsidRPr="008D5FDA">
                                    <w:rPr>
                                      <w:lang w:val="en-US"/>
                                    </w:rPr>
                                    <w:t>4運行時のリソースを共用化した場合の事業性</w:t>
                                  </w:r>
                                </w:p>
                              </w:tc>
                              <w:tc>
                                <w:tcPr>
                                  <w:tcW w:w="5796" w:type="dxa"/>
                                  <w:tcBorders>
                                    <w:top w:val="single" w:sz="4" w:space="0" w:color="000000"/>
                                    <w:left w:val="single" w:sz="4" w:space="0" w:color="000000"/>
                                    <w:bottom w:val="single" w:sz="4" w:space="0" w:color="000000"/>
                                    <w:right w:val="single" w:sz="4" w:space="0" w:color="000000"/>
                                  </w:tcBorders>
                                </w:tcPr>
                                <w:p w14:paraId="6798106E" w14:textId="1F8F66BB" w:rsidR="00A44BF0" w:rsidRPr="00F92942" w:rsidRDefault="008D5FDA" w:rsidP="004A15FD">
                                  <w:pPr>
                                    <w:spacing w:line="259" w:lineRule="auto"/>
                                    <w:ind w:leftChars="0" w:left="0" w:firstLineChars="0" w:firstLine="0"/>
                                    <w:suppressOverlap/>
                                    <w:rPr>
                                      <w:lang w:val="en-US"/>
                                    </w:rPr>
                                  </w:pPr>
                                  <w:r w:rsidRPr="006C2327">
                                    <w:rPr>
                                      <w:rFonts w:hint="eastAsia"/>
                                      <w:lang w:val="en-US"/>
                                    </w:rPr>
                                    <w:t>本市と小山市でレベル4運行時のリソースを共用化した場合に削減できる運行コストの試算</w:t>
                                  </w:r>
                                </w:p>
                              </w:tc>
                            </w:tr>
                            <w:tr w:rsidR="00A44BF0" w:rsidRPr="00F92942" w14:paraId="3481F0C4" w14:textId="77777777" w:rsidTr="00771500">
                              <w:trPr>
                                <w:cantSplit/>
                                <w:trHeight w:val="10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144D5517" w:rsidR="00A44BF0" w:rsidRDefault="009A135D" w:rsidP="004A15FD">
                                  <w:pPr>
                                    <w:spacing w:line="259" w:lineRule="auto"/>
                                    <w:ind w:leftChars="0" w:left="0" w:firstLineChars="0" w:firstLine="0"/>
                                    <w:suppressOverlap/>
                                    <w:rPr>
                                      <w:lang w:val="en-US"/>
                                    </w:rPr>
                                  </w:pPr>
                                  <w:r w:rsidRPr="009A135D">
                                    <w:rPr>
                                      <w:rFonts w:hint="eastAsia"/>
                                      <w:lang w:val="en-US"/>
                                    </w:rPr>
                                    <w:t>リスクアセスで想定した事象の発生頻度の把握</w:t>
                                  </w:r>
                                </w:p>
                              </w:tc>
                              <w:tc>
                                <w:tcPr>
                                  <w:tcW w:w="5796" w:type="dxa"/>
                                  <w:tcBorders>
                                    <w:top w:val="single" w:sz="4" w:space="0" w:color="000000"/>
                                    <w:left w:val="single" w:sz="4" w:space="0" w:color="000000"/>
                                    <w:bottom w:val="single" w:sz="4" w:space="0" w:color="000000"/>
                                    <w:right w:val="single" w:sz="4" w:space="0" w:color="000000"/>
                                  </w:tcBorders>
                                </w:tcPr>
                                <w:p w14:paraId="6F3DE4DD" w14:textId="213D6E88" w:rsidR="00A44BF0" w:rsidRPr="00F92942" w:rsidRDefault="009A135D" w:rsidP="004A15FD">
                                  <w:pPr>
                                    <w:spacing w:line="259" w:lineRule="auto"/>
                                    <w:ind w:leftChars="0" w:left="0" w:firstLineChars="0" w:firstLine="0"/>
                                    <w:suppressOverlap/>
                                    <w:rPr>
                                      <w:lang w:val="en-US"/>
                                    </w:rPr>
                                  </w:pPr>
                                  <w:r w:rsidRPr="00762A57">
                                    <w:rPr>
                                      <w:rFonts w:hint="eastAsia"/>
                                      <w:lang w:val="en-US"/>
                                    </w:rPr>
                                    <w:t>走行ログの分析</w:t>
                                  </w:r>
                                  <w:r>
                                    <w:rPr>
                                      <w:rFonts w:hint="eastAsia"/>
                                      <w:lang w:val="en-US"/>
                                    </w:rPr>
                                    <w:t>および</w:t>
                                  </w:r>
                                  <w:r w:rsidRPr="00762A57">
                                    <w:rPr>
                                      <w:rFonts w:hint="eastAsia"/>
                                      <w:lang w:val="en-US"/>
                                    </w:rPr>
                                    <w:t>乗務員</w:t>
                                  </w:r>
                                  <w:r>
                                    <w:rPr>
                                      <w:rFonts w:hint="eastAsia"/>
                                      <w:lang w:val="en-US"/>
                                    </w:rPr>
                                    <w:t>による</w:t>
                                  </w:r>
                                  <w:r w:rsidRPr="00762A57">
                                    <w:rPr>
                                      <w:rFonts w:hint="eastAsia"/>
                                      <w:lang w:val="en-US"/>
                                    </w:rPr>
                                    <w:t>記録</w:t>
                                  </w:r>
                                  <w:r>
                                    <w:rPr>
                                      <w:rFonts w:hint="eastAsia"/>
                                      <w:lang w:val="en-US"/>
                                    </w:rPr>
                                    <w:t>を行う。</w:t>
                                  </w:r>
                                </w:p>
                              </w:tc>
                            </w:tr>
                            <w:tr w:rsidR="00A44BF0" w:rsidRPr="00F92942" w14:paraId="74ADF813" w14:textId="77777777" w:rsidTr="00771500">
                              <w:trPr>
                                <w:cantSplit/>
                                <w:trHeight w:val="10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7B35FD06" w:rsidR="00A44BF0" w:rsidRDefault="009A135D" w:rsidP="004A15FD">
                                  <w:pPr>
                                    <w:spacing w:line="259" w:lineRule="auto"/>
                                    <w:ind w:leftChars="0" w:left="0" w:firstLineChars="0" w:firstLine="0"/>
                                    <w:suppressOverlap/>
                                    <w:rPr>
                                      <w:lang w:val="en-US"/>
                                    </w:rPr>
                                  </w:pPr>
                                  <w:r>
                                    <w:rPr>
                                      <w:rFonts w:hint="eastAsia"/>
                                      <w:lang w:val="en-US"/>
                                    </w:rPr>
                                    <w:t>レベル</w:t>
                                  </w:r>
                                  <w:r w:rsidRPr="00762A57">
                                    <w:rPr>
                                      <w:lang w:val="en-US"/>
                                    </w:rPr>
                                    <w:t>2走行での介入事象と頻度の分析</w:t>
                                  </w:r>
                                </w:p>
                              </w:tc>
                              <w:tc>
                                <w:tcPr>
                                  <w:tcW w:w="5796" w:type="dxa"/>
                                  <w:tcBorders>
                                    <w:top w:val="single" w:sz="4" w:space="0" w:color="000000"/>
                                    <w:left w:val="single" w:sz="4" w:space="0" w:color="000000"/>
                                    <w:bottom w:val="single" w:sz="4" w:space="0" w:color="000000"/>
                                    <w:right w:val="single" w:sz="4" w:space="0" w:color="000000"/>
                                  </w:tcBorders>
                                </w:tcPr>
                                <w:p w14:paraId="4F546B87" w14:textId="127C9FCC" w:rsidR="00A44BF0" w:rsidRPr="00F92942" w:rsidRDefault="009A135D" w:rsidP="004A15FD">
                                  <w:pPr>
                                    <w:spacing w:line="259" w:lineRule="auto"/>
                                    <w:ind w:leftChars="0" w:left="0" w:firstLineChars="0" w:firstLine="0"/>
                                    <w:suppressOverlap/>
                                    <w:rPr>
                                      <w:lang w:val="en-US"/>
                                    </w:rPr>
                                  </w:pPr>
                                  <w:r w:rsidRPr="00762A57">
                                    <w:rPr>
                                      <w:rFonts w:hint="eastAsia"/>
                                      <w:lang w:val="en-US"/>
                                    </w:rPr>
                                    <w:t>走行ログの分析</w:t>
                                  </w:r>
                                  <w:r>
                                    <w:rPr>
                                      <w:rFonts w:hint="eastAsia"/>
                                      <w:lang w:val="en-US"/>
                                    </w:rPr>
                                    <w:t>および</w:t>
                                  </w:r>
                                  <w:r w:rsidRPr="00762A57">
                                    <w:rPr>
                                      <w:rFonts w:hint="eastAsia"/>
                                      <w:lang w:val="en-US"/>
                                    </w:rPr>
                                    <w:t>乗務員</w:t>
                                  </w:r>
                                  <w:r>
                                    <w:rPr>
                                      <w:rFonts w:hint="eastAsia"/>
                                      <w:lang w:val="en-US"/>
                                    </w:rPr>
                                    <w:t>による</w:t>
                                  </w:r>
                                  <w:r w:rsidRPr="00762A57">
                                    <w:rPr>
                                      <w:rFonts w:hint="eastAsia"/>
                                      <w:lang w:val="en-US"/>
                                    </w:rPr>
                                    <w:t>記録</w:t>
                                  </w:r>
                                  <w:r>
                                    <w:rPr>
                                      <w:rFonts w:hint="eastAsia"/>
                                      <w:lang w:val="en-US"/>
                                    </w:rPr>
                                    <w:t>を行う。</w:t>
                                  </w:r>
                                </w:p>
                              </w:tc>
                            </w:tr>
                            <w:tr w:rsidR="00A44BF0" w:rsidRPr="00F92942" w14:paraId="07459A8C" w14:textId="77777777" w:rsidTr="00771500">
                              <w:trPr>
                                <w:cantSplit/>
                                <w:trHeight w:val="10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6B67659D" w:rsidR="00A44BF0" w:rsidRDefault="009A135D" w:rsidP="004A15FD">
                                  <w:pPr>
                                    <w:spacing w:line="259" w:lineRule="auto"/>
                                    <w:ind w:leftChars="0" w:left="0" w:firstLineChars="0" w:firstLine="0"/>
                                    <w:suppressOverlap/>
                                    <w:rPr>
                                      <w:lang w:val="en-US"/>
                                    </w:rPr>
                                  </w:pPr>
                                  <w:r w:rsidRPr="00B40A29">
                                    <w:rPr>
                                      <w:rFonts w:hint="eastAsia"/>
                                      <w:lang w:val="en-US"/>
                                    </w:rPr>
                                    <w:t>下野市民の社会受容性</w:t>
                                  </w:r>
                                </w:p>
                              </w:tc>
                              <w:tc>
                                <w:tcPr>
                                  <w:tcW w:w="5796" w:type="dxa"/>
                                  <w:tcBorders>
                                    <w:top w:val="single" w:sz="4" w:space="0" w:color="000000"/>
                                    <w:left w:val="single" w:sz="4" w:space="0" w:color="000000"/>
                                    <w:bottom w:val="single" w:sz="4" w:space="0" w:color="000000"/>
                                    <w:right w:val="single" w:sz="4" w:space="0" w:color="000000"/>
                                  </w:tcBorders>
                                </w:tcPr>
                                <w:p w14:paraId="39B24674" w14:textId="630E848B" w:rsidR="00A44BF0" w:rsidRPr="00F92942" w:rsidRDefault="009A135D" w:rsidP="004A15FD">
                                  <w:pPr>
                                    <w:spacing w:line="259" w:lineRule="auto"/>
                                    <w:ind w:leftChars="0" w:left="0" w:firstLineChars="0" w:firstLine="0"/>
                                    <w:suppressOverlap/>
                                    <w:rPr>
                                      <w:lang w:val="en-US"/>
                                    </w:rPr>
                                  </w:pPr>
                                  <w:r>
                                    <w:rPr>
                                      <w:rFonts w:hint="eastAsia"/>
                                      <w:lang w:val="en-US"/>
                                    </w:rPr>
                                    <w:t>アンケートを実施し、下野市民に対して自動運転導入の賛否を分析する。</w:t>
                                  </w:r>
                                </w:p>
                              </w:tc>
                            </w:tr>
                            <w:tr w:rsidR="00A44BF0" w:rsidRPr="00F92942" w14:paraId="070AC3C2" w14:textId="77777777" w:rsidTr="00771500">
                              <w:trPr>
                                <w:cantSplit/>
                                <w:trHeight w:val="102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7ACB8BC1" w:rsidR="00A44BF0" w:rsidRDefault="009A135D" w:rsidP="004A15FD">
                                  <w:pPr>
                                    <w:spacing w:line="259" w:lineRule="auto"/>
                                    <w:ind w:leftChars="0" w:left="0" w:firstLineChars="0" w:firstLine="0"/>
                                    <w:suppressOverlap/>
                                    <w:rPr>
                                      <w:lang w:val="en-US"/>
                                    </w:rPr>
                                  </w:pPr>
                                  <w:r w:rsidRPr="00DD1BEC">
                                    <w:rPr>
                                      <w:rFonts w:hint="eastAsia"/>
                                    </w:rPr>
                                    <w:t>社会受容性の向上施策の有効性検証</w:t>
                                  </w:r>
                                </w:p>
                              </w:tc>
                              <w:tc>
                                <w:tcPr>
                                  <w:tcW w:w="5796" w:type="dxa"/>
                                  <w:tcBorders>
                                    <w:top w:val="single" w:sz="4" w:space="0" w:color="000000"/>
                                    <w:left w:val="single" w:sz="4" w:space="0" w:color="000000"/>
                                    <w:bottom w:val="single" w:sz="4" w:space="0" w:color="000000"/>
                                    <w:right w:val="single" w:sz="4" w:space="0" w:color="000000"/>
                                  </w:tcBorders>
                                </w:tcPr>
                                <w:p w14:paraId="1DCE1BBC" w14:textId="3AA86968" w:rsidR="00A44BF0" w:rsidRPr="00F92942" w:rsidRDefault="008D63AD" w:rsidP="004A15FD">
                                  <w:pPr>
                                    <w:spacing w:line="259" w:lineRule="auto"/>
                                    <w:ind w:leftChars="0" w:left="0" w:firstLineChars="0" w:firstLine="0"/>
                                    <w:suppressOverlap/>
                                    <w:rPr>
                                      <w:lang w:val="en-US"/>
                                    </w:rPr>
                                  </w:pPr>
                                  <w:r>
                                    <w:rPr>
                                      <w:rFonts w:hint="eastAsia"/>
                                      <w:lang w:val="en-US"/>
                                    </w:rPr>
                                    <w:t>アンケートを実施し、</w:t>
                                  </w:r>
                                  <w:r w:rsidR="009A135D">
                                    <w:rPr>
                                      <w:rFonts w:hint="eastAsia"/>
                                      <w:lang w:val="en-US"/>
                                    </w:rPr>
                                    <w:t>社会受容性の向上施策（下野市のイベントへの出展/my groove/SNSを通じた情報発信等）</w:t>
                                  </w:r>
                                  <w:r>
                                    <w:rPr>
                                      <w:rFonts w:hint="eastAsia"/>
                                      <w:lang w:val="en-US"/>
                                    </w:rPr>
                                    <w:t>に対する自動運転バスへの認識の変化を分析する。</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0;margin-top:31.55pt;width:502.85pt;height:437.5pt;z-index:25165824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771500">
                        <w:trPr>
                          <w:cantSplit/>
                          <w:trHeight w:val="102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0844038A" w:rsidR="00D01039" w:rsidRPr="00F92942" w:rsidRDefault="008D5FDA" w:rsidP="004A15FD">
                            <w:pPr>
                              <w:spacing w:line="259" w:lineRule="auto"/>
                              <w:ind w:leftChars="0" w:left="0" w:firstLineChars="0" w:firstLine="0"/>
                              <w:suppressOverlap/>
                              <w:rPr>
                                <w:lang w:val="en-US"/>
                              </w:rPr>
                            </w:pPr>
                            <w:r w:rsidRPr="008D5FDA">
                              <w:rPr>
                                <w:rFonts w:hint="eastAsia"/>
                                <w:lang w:val="en-US"/>
                              </w:rPr>
                              <w:t>レベル</w:t>
                            </w:r>
                            <w:r w:rsidRPr="008D5FDA">
                              <w:rPr>
                                <w:lang w:val="en-US"/>
                              </w:rPr>
                              <w:t>4運行時のリソースを共用化した場合の事業性</w:t>
                            </w:r>
                          </w:p>
                        </w:tc>
                        <w:tc>
                          <w:tcPr>
                            <w:tcW w:w="5796" w:type="dxa"/>
                            <w:tcBorders>
                              <w:top w:val="single" w:sz="4" w:space="0" w:color="000000"/>
                              <w:left w:val="single" w:sz="4" w:space="0" w:color="000000"/>
                              <w:bottom w:val="single" w:sz="4" w:space="0" w:color="000000"/>
                              <w:right w:val="single" w:sz="4" w:space="0" w:color="000000"/>
                            </w:tcBorders>
                          </w:tcPr>
                          <w:p w14:paraId="6798106E" w14:textId="1F8F66BB" w:rsidR="00A44BF0" w:rsidRPr="00F92942" w:rsidRDefault="008D5FDA" w:rsidP="004A15FD">
                            <w:pPr>
                              <w:spacing w:line="259" w:lineRule="auto"/>
                              <w:ind w:leftChars="0" w:left="0" w:firstLineChars="0" w:firstLine="0"/>
                              <w:suppressOverlap/>
                              <w:rPr>
                                <w:lang w:val="en-US"/>
                              </w:rPr>
                            </w:pPr>
                            <w:r w:rsidRPr="006C2327">
                              <w:rPr>
                                <w:rFonts w:hint="eastAsia"/>
                                <w:lang w:val="en-US"/>
                              </w:rPr>
                              <w:t>本市と小山市でレベル4運行時のリソースを共用化した場合に削減できる運行コストの試算</w:t>
                            </w:r>
                          </w:p>
                        </w:tc>
                      </w:tr>
                      <w:tr w:rsidR="00A44BF0" w:rsidRPr="00F92942" w14:paraId="3481F0C4" w14:textId="77777777" w:rsidTr="00771500">
                        <w:trPr>
                          <w:cantSplit/>
                          <w:trHeight w:val="10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144D5517" w:rsidR="00A44BF0" w:rsidRDefault="009A135D" w:rsidP="004A15FD">
                            <w:pPr>
                              <w:spacing w:line="259" w:lineRule="auto"/>
                              <w:ind w:leftChars="0" w:left="0" w:firstLineChars="0" w:firstLine="0"/>
                              <w:suppressOverlap/>
                              <w:rPr>
                                <w:lang w:val="en-US"/>
                              </w:rPr>
                            </w:pPr>
                            <w:r w:rsidRPr="009A135D">
                              <w:rPr>
                                <w:rFonts w:hint="eastAsia"/>
                                <w:lang w:val="en-US"/>
                              </w:rPr>
                              <w:t>リスクアセスで想定した事象の発生頻度の把握</w:t>
                            </w:r>
                          </w:p>
                        </w:tc>
                        <w:tc>
                          <w:tcPr>
                            <w:tcW w:w="5796" w:type="dxa"/>
                            <w:tcBorders>
                              <w:top w:val="single" w:sz="4" w:space="0" w:color="000000"/>
                              <w:left w:val="single" w:sz="4" w:space="0" w:color="000000"/>
                              <w:bottom w:val="single" w:sz="4" w:space="0" w:color="000000"/>
                              <w:right w:val="single" w:sz="4" w:space="0" w:color="000000"/>
                            </w:tcBorders>
                          </w:tcPr>
                          <w:p w14:paraId="6F3DE4DD" w14:textId="213D6E88" w:rsidR="00A44BF0" w:rsidRPr="00F92942" w:rsidRDefault="009A135D" w:rsidP="004A15FD">
                            <w:pPr>
                              <w:spacing w:line="259" w:lineRule="auto"/>
                              <w:ind w:leftChars="0" w:left="0" w:firstLineChars="0" w:firstLine="0"/>
                              <w:suppressOverlap/>
                              <w:rPr>
                                <w:lang w:val="en-US"/>
                              </w:rPr>
                            </w:pPr>
                            <w:r w:rsidRPr="00762A57">
                              <w:rPr>
                                <w:rFonts w:hint="eastAsia"/>
                                <w:lang w:val="en-US"/>
                              </w:rPr>
                              <w:t>走行ログの分析</w:t>
                            </w:r>
                            <w:r>
                              <w:rPr>
                                <w:rFonts w:hint="eastAsia"/>
                                <w:lang w:val="en-US"/>
                              </w:rPr>
                              <w:t>および</w:t>
                            </w:r>
                            <w:r w:rsidRPr="00762A57">
                              <w:rPr>
                                <w:rFonts w:hint="eastAsia"/>
                                <w:lang w:val="en-US"/>
                              </w:rPr>
                              <w:t>乗務員</w:t>
                            </w:r>
                            <w:r>
                              <w:rPr>
                                <w:rFonts w:hint="eastAsia"/>
                                <w:lang w:val="en-US"/>
                              </w:rPr>
                              <w:t>による</w:t>
                            </w:r>
                            <w:r w:rsidRPr="00762A57">
                              <w:rPr>
                                <w:rFonts w:hint="eastAsia"/>
                                <w:lang w:val="en-US"/>
                              </w:rPr>
                              <w:t>記録</w:t>
                            </w:r>
                            <w:r>
                              <w:rPr>
                                <w:rFonts w:hint="eastAsia"/>
                                <w:lang w:val="en-US"/>
                              </w:rPr>
                              <w:t>を行う。</w:t>
                            </w:r>
                          </w:p>
                        </w:tc>
                      </w:tr>
                      <w:tr w:rsidR="00A44BF0" w:rsidRPr="00F92942" w14:paraId="74ADF813" w14:textId="77777777" w:rsidTr="00771500">
                        <w:trPr>
                          <w:cantSplit/>
                          <w:trHeight w:val="10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7B35FD06" w:rsidR="00A44BF0" w:rsidRDefault="009A135D" w:rsidP="004A15FD">
                            <w:pPr>
                              <w:spacing w:line="259" w:lineRule="auto"/>
                              <w:ind w:leftChars="0" w:left="0" w:firstLineChars="0" w:firstLine="0"/>
                              <w:suppressOverlap/>
                              <w:rPr>
                                <w:lang w:val="en-US"/>
                              </w:rPr>
                            </w:pPr>
                            <w:r>
                              <w:rPr>
                                <w:rFonts w:hint="eastAsia"/>
                                <w:lang w:val="en-US"/>
                              </w:rPr>
                              <w:t>レベル</w:t>
                            </w:r>
                            <w:r w:rsidRPr="00762A57">
                              <w:rPr>
                                <w:lang w:val="en-US"/>
                              </w:rPr>
                              <w:t>2走行での介入事象と頻度の分析</w:t>
                            </w:r>
                          </w:p>
                        </w:tc>
                        <w:tc>
                          <w:tcPr>
                            <w:tcW w:w="5796" w:type="dxa"/>
                            <w:tcBorders>
                              <w:top w:val="single" w:sz="4" w:space="0" w:color="000000"/>
                              <w:left w:val="single" w:sz="4" w:space="0" w:color="000000"/>
                              <w:bottom w:val="single" w:sz="4" w:space="0" w:color="000000"/>
                              <w:right w:val="single" w:sz="4" w:space="0" w:color="000000"/>
                            </w:tcBorders>
                          </w:tcPr>
                          <w:p w14:paraId="4F546B87" w14:textId="127C9FCC" w:rsidR="00A44BF0" w:rsidRPr="00F92942" w:rsidRDefault="009A135D" w:rsidP="004A15FD">
                            <w:pPr>
                              <w:spacing w:line="259" w:lineRule="auto"/>
                              <w:ind w:leftChars="0" w:left="0" w:firstLineChars="0" w:firstLine="0"/>
                              <w:suppressOverlap/>
                              <w:rPr>
                                <w:lang w:val="en-US"/>
                              </w:rPr>
                            </w:pPr>
                            <w:r w:rsidRPr="00762A57">
                              <w:rPr>
                                <w:rFonts w:hint="eastAsia"/>
                                <w:lang w:val="en-US"/>
                              </w:rPr>
                              <w:t>走行ログの分析</w:t>
                            </w:r>
                            <w:r>
                              <w:rPr>
                                <w:rFonts w:hint="eastAsia"/>
                                <w:lang w:val="en-US"/>
                              </w:rPr>
                              <w:t>および</w:t>
                            </w:r>
                            <w:r w:rsidRPr="00762A57">
                              <w:rPr>
                                <w:rFonts w:hint="eastAsia"/>
                                <w:lang w:val="en-US"/>
                              </w:rPr>
                              <w:t>乗務員</w:t>
                            </w:r>
                            <w:r>
                              <w:rPr>
                                <w:rFonts w:hint="eastAsia"/>
                                <w:lang w:val="en-US"/>
                              </w:rPr>
                              <w:t>による</w:t>
                            </w:r>
                            <w:r w:rsidRPr="00762A57">
                              <w:rPr>
                                <w:rFonts w:hint="eastAsia"/>
                                <w:lang w:val="en-US"/>
                              </w:rPr>
                              <w:t>記録</w:t>
                            </w:r>
                            <w:r>
                              <w:rPr>
                                <w:rFonts w:hint="eastAsia"/>
                                <w:lang w:val="en-US"/>
                              </w:rPr>
                              <w:t>を行う。</w:t>
                            </w:r>
                          </w:p>
                        </w:tc>
                      </w:tr>
                      <w:tr w:rsidR="00A44BF0" w:rsidRPr="00F92942" w14:paraId="07459A8C" w14:textId="77777777" w:rsidTr="00771500">
                        <w:trPr>
                          <w:cantSplit/>
                          <w:trHeight w:val="10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6B67659D" w:rsidR="00A44BF0" w:rsidRDefault="009A135D" w:rsidP="004A15FD">
                            <w:pPr>
                              <w:spacing w:line="259" w:lineRule="auto"/>
                              <w:ind w:leftChars="0" w:left="0" w:firstLineChars="0" w:firstLine="0"/>
                              <w:suppressOverlap/>
                              <w:rPr>
                                <w:lang w:val="en-US"/>
                              </w:rPr>
                            </w:pPr>
                            <w:r w:rsidRPr="00B40A29">
                              <w:rPr>
                                <w:rFonts w:hint="eastAsia"/>
                                <w:lang w:val="en-US"/>
                              </w:rPr>
                              <w:t>下野市民の社会受容性</w:t>
                            </w:r>
                          </w:p>
                        </w:tc>
                        <w:tc>
                          <w:tcPr>
                            <w:tcW w:w="5796" w:type="dxa"/>
                            <w:tcBorders>
                              <w:top w:val="single" w:sz="4" w:space="0" w:color="000000"/>
                              <w:left w:val="single" w:sz="4" w:space="0" w:color="000000"/>
                              <w:bottom w:val="single" w:sz="4" w:space="0" w:color="000000"/>
                              <w:right w:val="single" w:sz="4" w:space="0" w:color="000000"/>
                            </w:tcBorders>
                          </w:tcPr>
                          <w:p w14:paraId="39B24674" w14:textId="630E848B" w:rsidR="00A44BF0" w:rsidRPr="00F92942" w:rsidRDefault="009A135D" w:rsidP="004A15FD">
                            <w:pPr>
                              <w:spacing w:line="259" w:lineRule="auto"/>
                              <w:ind w:leftChars="0" w:left="0" w:firstLineChars="0" w:firstLine="0"/>
                              <w:suppressOverlap/>
                              <w:rPr>
                                <w:lang w:val="en-US"/>
                              </w:rPr>
                            </w:pPr>
                            <w:r>
                              <w:rPr>
                                <w:rFonts w:hint="eastAsia"/>
                                <w:lang w:val="en-US"/>
                              </w:rPr>
                              <w:t>アンケートを実施し、下野市民に対して自動運転導入の賛否を分析する。</w:t>
                            </w:r>
                          </w:p>
                        </w:tc>
                      </w:tr>
                      <w:tr w:rsidR="00A44BF0" w:rsidRPr="00F92942" w14:paraId="070AC3C2" w14:textId="77777777" w:rsidTr="00771500">
                        <w:trPr>
                          <w:cantSplit/>
                          <w:trHeight w:val="102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7ACB8BC1" w:rsidR="00A44BF0" w:rsidRDefault="009A135D" w:rsidP="004A15FD">
                            <w:pPr>
                              <w:spacing w:line="259" w:lineRule="auto"/>
                              <w:ind w:leftChars="0" w:left="0" w:firstLineChars="0" w:firstLine="0"/>
                              <w:suppressOverlap/>
                              <w:rPr>
                                <w:lang w:val="en-US"/>
                              </w:rPr>
                            </w:pPr>
                            <w:r w:rsidRPr="00DD1BEC">
                              <w:rPr>
                                <w:rFonts w:hint="eastAsia"/>
                              </w:rPr>
                              <w:t>社会受容性の向上施策の有効性検証</w:t>
                            </w:r>
                          </w:p>
                        </w:tc>
                        <w:tc>
                          <w:tcPr>
                            <w:tcW w:w="5796" w:type="dxa"/>
                            <w:tcBorders>
                              <w:top w:val="single" w:sz="4" w:space="0" w:color="000000"/>
                              <w:left w:val="single" w:sz="4" w:space="0" w:color="000000"/>
                              <w:bottom w:val="single" w:sz="4" w:space="0" w:color="000000"/>
                              <w:right w:val="single" w:sz="4" w:space="0" w:color="000000"/>
                            </w:tcBorders>
                          </w:tcPr>
                          <w:p w14:paraId="1DCE1BBC" w14:textId="3AA86968" w:rsidR="00A44BF0" w:rsidRPr="00F92942" w:rsidRDefault="008D63AD" w:rsidP="004A15FD">
                            <w:pPr>
                              <w:spacing w:line="259" w:lineRule="auto"/>
                              <w:ind w:leftChars="0" w:left="0" w:firstLineChars="0" w:firstLine="0"/>
                              <w:suppressOverlap/>
                              <w:rPr>
                                <w:lang w:val="en-US"/>
                              </w:rPr>
                            </w:pPr>
                            <w:r>
                              <w:rPr>
                                <w:rFonts w:hint="eastAsia"/>
                                <w:lang w:val="en-US"/>
                              </w:rPr>
                              <w:t>アンケートを実施し、</w:t>
                            </w:r>
                            <w:r w:rsidR="009A135D">
                              <w:rPr>
                                <w:rFonts w:hint="eastAsia"/>
                                <w:lang w:val="en-US"/>
                              </w:rPr>
                              <w:t>社会受容性の向上施策（下野市のイベントへの出展/my groove/SNSを通じた情報発信等）</w:t>
                            </w:r>
                            <w:r>
                              <w:rPr>
                                <w:rFonts w:hint="eastAsia"/>
                                <w:lang w:val="en-US"/>
                              </w:rPr>
                              <w:t>に対する自動運転バスへの認識の変化を分析する。</w:t>
                            </w:r>
                          </w:p>
                        </w:tc>
                      </w:tr>
                    </w:tbl>
                    <w:p w14:paraId="7B06581C" w14:textId="77777777" w:rsidR="00A44BF0" w:rsidRDefault="00A44BF0" w:rsidP="00A44BF0">
                      <w:pPr>
                        <w:ind w:leftChars="0" w:left="0" w:firstLineChars="0" w:firstLine="0"/>
                      </w:pPr>
                    </w:p>
                  </w:txbxContent>
                </v:textbox>
                <w10:wrap type="square" anchorx="margin"/>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BE503AB"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46308CAB">
                <wp:simplePos x="0" y="0"/>
                <wp:positionH relativeFrom="margin">
                  <wp:align>left</wp:align>
                </wp:positionH>
                <wp:positionV relativeFrom="paragraph">
                  <wp:posOffset>254635</wp:posOffset>
                </wp:positionV>
                <wp:extent cx="6386195" cy="201930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019300"/>
                        </a:xfrm>
                        <a:prstGeom prst="rect">
                          <a:avLst/>
                        </a:prstGeom>
                        <a:solidFill>
                          <a:srgbClr val="FFFFFF"/>
                        </a:solidFill>
                        <a:ln w="9525">
                          <a:solidFill>
                            <a:srgbClr val="000000"/>
                          </a:solidFill>
                          <a:miter lim="800000"/>
                          <a:headEnd/>
                          <a:tailEnd/>
                        </a:ln>
                      </wps:spPr>
                      <wps:txbx>
                        <w:txbxContent>
                          <w:p w14:paraId="0D065FAF" w14:textId="24C7ADF1" w:rsidR="004A15FD" w:rsidRDefault="009A135D" w:rsidP="009A135D">
                            <w:pPr>
                              <w:ind w:leftChars="0" w:left="0"/>
                              <w:rPr>
                                <w:strike/>
                                <w:color w:val="FF0000"/>
                              </w:rPr>
                            </w:pPr>
                            <w:r>
                              <w:rPr>
                                <w:rFonts w:hint="eastAsia"/>
                              </w:rPr>
                              <w:t>経営面では、レベル4運行を見据えた場合の事業性として、下野市と小山市でリソースを共用化した際の</w:t>
                            </w:r>
                            <w:r w:rsidR="00DA3B63" w:rsidRPr="00E858CF">
                              <w:rPr>
                                <w:rFonts w:hint="eastAsia"/>
                              </w:rPr>
                              <w:t>削減できる</w:t>
                            </w:r>
                            <w:r>
                              <w:rPr>
                                <w:rFonts w:hint="eastAsia"/>
                              </w:rPr>
                              <w:t>運行コスト</w:t>
                            </w:r>
                            <w:r w:rsidR="00DA3B63" w:rsidRPr="00E858CF">
                              <w:rPr>
                                <w:rFonts w:hint="eastAsia"/>
                              </w:rPr>
                              <w:t>の試算</w:t>
                            </w:r>
                            <w:r>
                              <w:rPr>
                                <w:rFonts w:hint="eastAsia"/>
                              </w:rPr>
                              <w:t>を検証した。</w:t>
                            </w:r>
                          </w:p>
                          <w:p w14:paraId="727145BE" w14:textId="16C85F01" w:rsidR="002E711E" w:rsidRPr="008D10DA" w:rsidRDefault="002E711E" w:rsidP="002E711E">
                            <w:pPr>
                              <w:ind w:leftChars="0" w:left="0" w:firstLineChars="0" w:firstLine="0"/>
                              <w:rPr>
                                <w:color w:val="FF0000"/>
                              </w:rPr>
                            </w:pPr>
                            <w:r w:rsidRPr="002E711E">
                              <w:rPr>
                                <w:rFonts w:hint="eastAsia"/>
                                <w:color w:val="FF0000"/>
                              </w:rPr>
                              <w:t xml:space="preserve">　</w:t>
                            </w:r>
                            <w:r w:rsidR="008D10DA" w:rsidRPr="00E858CF">
                              <w:rPr>
                                <w:rFonts w:hint="eastAsia"/>
                              </w:rPr>
                              <w:t>自動運転の運営コストは、</w:t>
                            </w:r>
                            <w:r w:rsidRPr="00E858CF">
                              <w:rPr>
                                <w:rFonts w:hint="eastAsia"/>
                              </w:rPr>
                              <w:t>車両や現場措置など台数・路線に比例して増える費用（非共用コスト）と、遠隔監視室・監視システム・</w:t>
                            </w:r>
                            <w:r w:rsidRPr="00E858CF">
                              <w:t>特定自動運行主任者の体制・整備体制・保守部品在庫など拠点・体制に紐づく固定費（共用候補コスト）に分解できる。</w:t>
                            </w:r>
                            <w:r w:rsidR="008D10DA" w:rsidRPr="00E858CF">
                              <w:rPr>
                                <w:rFonts w:hint="eastAsia"/>
                              </w:rPr>
                              <w:t>今回は、自治医大線・ハーヴェストウォーク線に自動運転車両を各</w:t>
                            </w:r>
                            <w:r w:rsidR="008D10DA" w:rsidRPr="00E858CF">
                              <w:t>1台ずつ導入し、</w:t>
                            </w:r>
                            <w:r w:rsidR="008D10DA" w:rsidRPr="00E858CF">
                              <w:rPr>
                                <w:rFonts w:hint="eastAsia"/>
                              </w:rPr>
                              <w:t>各路線の</w:t>
                            </w:r>
                            <w:r w:rsidR="008D10DA" w:rsidRPr="00E858CF">
                              <w:t>運行時間帯</w:t>
                            </w:r>
                            <w:r w:rsidR="008D10DA" w:rsidRPr="00E858CF">
                              <w:rPr>
                                <w:rFonts w:hint="eastAsia"/>
                              </w:rPr>
                              <w:t>の条件を設定し、試算を行った。</w:t>
                            </w:r>
                          </w:p>
                          <w:p w14:paraId="66ECCF00" w14:textId="79009292" w:rsidR="009A135D" w:rsidRPr="00E858CF" w:rsidRDefault="008D10DA" w:rsidP="009A135D">
                            <w:pPr>
                              <w:ind w:leftChars="0" w:left="0"/>
                            </w:pPr>
                            <w:r w:rsidRPr="00E858CF">
                              <w:rPr>
                                <w:rFonts w:hint="eastAsia"/>
                              </w:rPr>
                              <w:t>検証の結果</w:t>
                            </w:r>
                            <w:r w:rsidR="002E711E" w:rsidRPr="00E858CF">
                              <w:rPr>
                                <w:rFonts w:hint="eastAsia"/>
                              </w:rPr>
                              <w:t>、</w:t>
                            </w:r>
                            <w:r w:rsidR="002E711E" w:rsidRPr="00E858CF">
                              <w:t>本2路線各1台のケースでも、遠隔監視室・主任者・監視システム・整備体制・部品在庫を共用化できれば、固定費二重化の回避により年次で</w:t>
                            </w:r>
                            <w:r w:rsidR="009A135D">
                              <w:rPr>
                                <w:rFonts w:hint="eastAsia"/>
                              </w:rPr>
                              <w:t>概ね10～20%程度の</w:t>
                            </w:r>
                            <w:r w:rsidR="003245A9" w:rsidRPr="00E858CF">
                              <w:rPr>
                                <w:rFonts w:hint="eastAsia"/>
                              </w:rPr>
                              <w:t>コストメリットが見込まれる</w:t>
                            </w:r>
                            <w:r w:rsidR="009A135D" w:rsidRPr="00E858CF">
                              <w:rPr>
                                <w:rFonts w:hint="eastAsia"/>
                              </w:rPr>
                              <w:t>。</w:t>
                            </w:r>
                            <w:r w:rsidR="009A135D">
                              <w:rPr>
                                <w:rFonts w:hint="eastAsia"/>
                              </w:rPr>
                              <w:t>今後は、路線数が少ない初期段階に</w:t>
                            </w:r>
                            <w:r w:rsidR="002E711E" w:rsidRPr="00E858CF">
                              <w:rPr>
                                <w:rFonts w:hint="eastAsia"/>
                              </w:rPr>
                              <w:t>おいて、不公平感が無いように負担コストの考え方を整理しておく必要がある。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05pt;width:502.85pt;height:159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">
                <v:textbox>
                  <w:txbxContent>
                    <w:p w14:paraId="0D065FAF" w14:textId="24C7ADF1" w:rsidR="004A15FD" w:rsidRDefault="009A135D" w:rsidP="009A135D">
                      <w:pPr>
                        <w:ind w:leftChars="0" w:left="0"/>
                        <w:rPr>
                          <w:strike/>
                          <w:color w:val="FF0000"/>
                        </w:rPr>
                      </w:pPr>
                      <w:r>
                        <w:rPr>
                          <w:rFonts w:hint="eastAsia"/>
                        </w:rPr>
                        <w:t>経営面では、レベル4運行を見据えた場合の事業性として、下野市と小山市でリソースを共用化した際の</w:t>
                      </w:r>
                      <w:r w:rsidR="00DA3B63" w:rsidRPr="00E858CF">
                        <w:rPr>
                          <w:rFonts w:hint="eastAsia"/>
                        </w:rPr>
                        <w:t>削減できる</w:t>
                      </w:r>
                      <w:r>
                        <w:rPr>
                          <w:rFonts w:hint="eastAsia"/>
                        </w:rPr>
                        <w:t>運行コスト</w:t>
                      </w:r>
                      <w:r w:rsidR="00DA3B63" w:rsidRPr="00E858CF">
                        <w:rPr>
                          <w:rFonts w:hint="eastAsia"/>
                        </w:rPr>
                        <w:t>の試算</w:t>
                      </w:r>
                      <w:r>
                        <w:rPr>
                          <w:rFonts w:hint="eastAsia"/>
                        </w:rPr>
                        <w:t>を検証した。</w:t>
                      </w:r>
                    </w:p>
                    <w:p w14:paraId="727145BE" w14:textId="16C85F01" w:rsidR="002E711E" w:rsidRPr="008D10DA" w:rsidRDefault="002E711E" w:rsidP="002E711E">
                      <w:pPr>
                        <w:ind w:leftChars="0" w:left="0" w:firstLineChars="0" w:firstLine="0"/>
                        <w:rPr>
                          <w:color w:val="FF0000"/>
                        </w:rPr>
                      </w:pPr>
                      <w:r w:rsidRPr="002E711E">
                        <w:rPr>
                          <w:rFonts w:hint="eastAsia"/>
                          <w:color w:val="FF0000"/>
                        </w:rPr>
                        <w:t xml:space="preserve">　</w:t>
                      </w:r>
                      <w:r w:rsidR="008D10DA" w:rsidRPr="00E858CF">
                        <w:rPr>
                          <w:rFonts w:hint="eastAsia"/>
                        </w:rPr>
                        <w:t>自動運転の運営コストは、</w:t>
                      </w:r>
                      <w:r w:rsidRPr="00E858CF">
                        <w:rPr>
                          <w:rFonts w:hint="eastAsia"/>
                        </w:rPr>
                        <w:t>車両や現場措置など台数・路線に比例して増える費用（非共用コスト）と、遠隔監視室・監視システム・</w:t>
                      </w:r>
                      <w:r w:rsidRPr="00E858CF">
                        <w:t>特定自動運行主任者の体制・整備体制・保守部品在庫など拠点・体制に紐づく固定費（共用候補コスト）に分解できる。</w:t>
                      </w:r>
                      <w:r w:rsidR="008D10DA" w:rsidRPr="00E858CF">
                        <w:rPr>
                          <w:rFonts w:hint="eastAsia"/>
                        </w:rPr>
                        <w:t>今回は、自治医大線・ハーヴェストウォーク線に自動運転車両を各</w:t>
                      </w:r>
                      <w:r w:rsidR="008D10DA" w:rsidRPr="00E858CF">
                        <w:t>1台ずつ導入し、</w:t>
                      </w:r>
                      <w:r w:rsidR="008D10DA" w:rsidRPr="00E858CF">
                        <w:rPr>
                          <w:rFonts w:hint="eastAsia"/>
                        </w:rPr>
                        <w:t>各路線の</w:t>
                      </w:r>
                      <w:r w:rsidR="008D10DA" w:rsidRPr="00E858CF">
                        <w:t>運行時間帯</w:t>
                      </w:r>
                      <w:r w:rsidR="008D10DA" w:rsidRPr="00E858CF">
                        <w:rPr>
                          <w:rFonts w:hint="eastAsia"/>
                        </w:rPr>
                        <w:t>の条件を設定し、試算を行った。</w:t>
                      </w:r>
                    </w:p>
                    <w:p w14:paraId="66ECCF00" w14:textId="79009292" w:rsidR="009A135D" w:rsidRPr="00E858CF" w:rsidRDefault="008D10DA" w:rsidP="009A135D">
                      <w:pPr>
                        <w:ind w:leftChars="0" w:left="0"/>
                      </w:pPr>
                      <w:r w:rsidRPr="00E858CF">
                        <w:rPr>
                          <w:rFonts w:hint="eastAsia"/>
                        </w:rPr>
                        <w:t>検証の結果</w:t>
                      </w:r>
                      <w:r w:rsidR="002E711E" w:rsidRPr="00E858CF">
                        <w:rPr>
                          <w:rFonts w:hint="eastAsia"/>
                        </w:rPr>
                        <w:t>、</w:t>
                      </w:r>
                      <w:r w:rsidR="002E711E" w:rsidRPr="00E858CF">
                        <w:t>本2路線各1台のケースでも、遠隔監視室・主任者・監視システム・整備体制・部品在庫を共用化できれば、固定費二重化の回避により年次で</w:t>
                      </w:r>
                      <w:r w:rsidR="009A135D">
                        <w:rPr>
                          <w:rFonts w:hint="eastAsia"/>
                        </w:rPr>
                        <w:t>概ね10～20%程度の</w:t>
                      </w:r>
                      <w:r w:rsidR="003245A9" w:rsidRPr="00E858CF">
                        <w:rPr>
                          <w:rFonts w:hint="eastAsia"/>
                        </w:rPr>
                        <w:t>コストメリットが見込まれる</w:t>
                      </w:r>
                      <w:r w:rsidR="009A135D" w:rsidRPr="00E858CF">
                        <w:rPr>
                          <w:rFonts w:hint="eastAsia"/>
                        </w:rPr>
                        <w:t>。</w:t>
                      </w:r>
                      <w:r w:rsidR="009A135D">
                        <w:rPr>
                          <w:rFonts w:hint="eastAsia"/>
                        </w:rPr>
                        <w:t>今後は、路線数が少ない初期段階に</w:t>
                      </w:r>
                      <w:r w:rsidR="002E711E" w:rsidRPr="00E858CF">
                        <w:rPr>
                          <w:rFonts w:hint="eastAsia"/>
                        </w:rPr>
                        <w:t>おいて、不公平感が無いように負担コストの考え方を整理しておく必要がある。</w:t>
                      </w:r>
                    </w:p>
                  </w:txbxContent>
                </v:textbox>
                <w10:wrap type="square" anchorx="margin"/>
              </v:shape>
            </w:pict>
          </mc:Fallback>
        </mc:AlternateContent>
      </w:r>
      <w:r>
        <w:rPr>
          <w:rFonts w:hint="eastAsia"/>
          <w:spacing w:val="-4"/>
          <w:lang w:eastAsia="zh-TW"/>
        </w:rPr>
        <w:t>■経営面</w:t>
      </w:r>
    </w:p>
    <w:p w14:paraId="15056840" w14:textId="77777777" w:rsidR="002E711E" w:rsidRDefault="002E711E" w:rsidP="004A15FD">
      <w:pPr>
        <w:ind w:leftChars="0" w:left="0" w:firstLineChars="0" w:firstLine="0"/>
        <w:rPr>
          <w:spacing w:val="-4"/>
        </w:rPr>
      </w:pPr>
    </w:p>
    <w:p w14:paraId="2C101210" w14:textId="77777777" w:rsidR="00E858CF" w:rsidRDefault="00E858CF" w:rsidP="004A15FD">
      <w:pPr>
        <w:ind w:leftChars="0" w:left="0" w:firstLineChars="0" w:firstLine="0"/>
        <w:rPr>
          <w:rFonts w:hint="eastAsia"/>
          <w:spacing w:val="-4"/>
        </w:rPr>
      </w:pPr>
    </w:p>
    <w:p w14:paraId="6C40868D" w14:textId="2082923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123F9C14">
                <wp:simplePos x="0" y="0"/>
                <wp:positionH relativeFrom="margin">
                  <wp:align>left</wp:align>
                </wp:positionH>
                <wp:positionV relativeFrom="paragraph">
                  <wp:posOffset>268605</wp:posOffset>
                </wp:positionV>
                <wp:extent cx="6386195" cy="2085975"/>
                <wp:effectExtent l="0" t="0" r="14605" b="2857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085975"/>
                        </a:xfrm>
                        <a:prstGeom prst="rect">
                          <a:avLst/>
                        </a:prstGeom>
                        <a:solidFill>
                          <a:srgbClr val="FFFFFF"/>
                        </a:solidFill>
                        <a:ln w="9525">
                          <a:solidFill>
                            <a:srgbClr val="000000"/>
                          </a:solidFill>
                          <a:miter lim="800000"/>
                          <a:headEnd/>
                          <a:tailEnd/>
                        </a:ln>
                      </wps:spPr>
                      <wps:txbx>
                        <w:txbxContent>
                          <w:p w14:paraId="513E213A" w14:textId="64A140F9" w:rsidR="004A15FD" w:rsidRDefault="009A135D" w:rsidP="009A135D">
                            <w:pPr>
                              <w:ind w:leftChars="0" w:left="0"/>
                            </w:pPr>
                            <w:r>
                              <w:rPr>
                                <w:rFonts w:hint="eastAsia"/>
                              </w:rPr>
                              <w:t>技術面では、レベル4実装に向けた課題抽出を目的とし、レベル2実証運行時における走行の安定性、安全性の確認を走行データの収集・分析により行った。実証期間内の</w:t>
                            </w:r>
                            <w:r w:rsidR="00771500">
                              <w:rPr>
                                <w:rFonts w:hint="eastAsia"/>
                              </w:rPr>
                              <w:t>特定期間</w:t>
                            </w:r>
                            <w:r>
                              <w:rPr>
                                <w:rFonts w:hint="eastAsia"/>
                              </w:rPr>
                              <w:t>において走行ログおよび手動介入事象を記録し、リスクアセスメントで想定した箇所（事象）との差異や対策の必要性を検討した。</w:t>
                            </w:r>
                          </w:p>
                          <w:p w14:paraId="43F5D65B" w14:textId="749AD6C0" w:rsidR="009A135D" w:rsidRDefault="0031638E" w:rsidP="009A135D">
                            <w:pPr>
                              <w:ind w:leftChars="0" w:left="0"/>
                            </w:pPr>
                            <w:r>
                              <w:rPr>
                                <w:rFonts w:hint="eastAsia"/>
                              </w:rPr>
                              <w:t>走行ログの取得および手動介入記録を実施した結果、手動介入件数は82件であった。その内訳は、商業施設前での路上駐車回避のための手動介入が39件、周辺交通参加者等に対する危険回避が18件であり、リスクアセスメントで抽出したポイントに起因する介入が全体の7割以上を占めた。</w:t>
                            </w:r>
                          </w:p>
                          <w:p w14:paraId="2FFEA97F" w14:textId="109E96D4" w:rsidR="0031638E" w:rsidRPr="0050536A" w:rsidRDefault="0031638E" w:rsidP="009A135D">
                            <w:pPr>
                              <w:ind w:leftChars="0" w:left="0"/>
                              <w:rPr>
                                <w:strike/>
                                <w:color w:val="FF0000"/>
                              </w:rPr>
                            </w:pPr>
                            <w:r>
                              <w:rPr>
                                <w:rFonts w:hint="eastAsia"/>
                              </w:rPr>
                              <w:t>事故の発生はなく、手動介入記録を基に算出した自動運転率は99.9%</w:t>
                            </w:r>
                            <w:r w:rsidR="0050536A" w:rsidRPr="00E858CF">
                              <w:rPr>
                                <w:rFonts w:hint="eastAsia"/>
                              </w:rPr>
                              <w:t>であった</w:t>
                            </w:r>
                            <w:r>
                              <w:rPr>
                                <w:rFonts w:hint="eastAsia"/>
                              </w:rPr>
                              <w:t>。</w:t>
                            </w:r>
                          </w:p>
                          <w:p w14:paraId="59D51F70" w14:textId="279D859E" w:rsidR="0031638E" w:rsidRPr="00E858CF" w:rsidRDefault="0031638E" w:rsidP="009A135D">
                            <w:pPr>
                              <w:ind w:leftChars="0" w:left="0"/>
                            </w:pPr>
                            <w:r>
                              <w:rPr>
                                <w:rFonts w:hint="eastAsia"/>
                              </w:rPr>
                              <w:t>レベル4実装に向けた</w:t>
                            </w:r>
                            <w:r w:rsidR="0050536A" w:rsidRPr="00E858CF">
                              <w:rPr>
                                <w:rFonts w:hint="eastAsia"/>
                              </w:rPr>
                              <w:t>対応</w:t>
                            </w:r>
                            <w:r>
                              <w:rPr>
                                <w:rFonts w:hint="eastAsia"/>
                              </w:rPr>
                              <w:t>として、</w:t>
                            </w:r>
                            <w:r w:rsidR="0050536A" w:rsidRPr="00E858CF">
                              <w:rPr>
                                <w:rFonts w:hint="eastAsia"/>
                              </w:rPr>
                              <w:t>商業施設前での路上駐車回避のための手動介入が多いことから、</w:t>
                            </w:r>
                            <w:r w:rsidR="007A7AE4" w:rsidRPr="00E858CF">
                              <w:rPr>
                                <w:rFonts w:hint="eastAsia"/>
                              </w:rPr>
                              <w:t>路上駐車抑止の注意喚起等の走行環境の改善及び反対車線の車両の検知精度の向上等の車両側の改善等</w:t>
                            </w:r>
                            <w:r w:rsidR="007A7AE4" w:rsidRPr="00E858CF">
                              <w:t>が必要である。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15pt;width:502.85pt;height:164.2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">
                <v:textbox>
                  <w:txbxContent>
                    <w:p w14:paraId="513E213A" w14:textId="64A140F9" w:rsidR="004A15FD" w:rsidRDefault="009A135D" w:rsidP="009A135D">
                      <w:pPr>
                        <w:ind w:leftChars="0" w:left="0"/>
                      </w:pPr>
                      <w:r>
                        <w:rPr>
                          <w:rFonts w:hint="eastAsia"/>
                        </w:rPr>
                        <w:t>技術面では、レベル4実装に向けた課題抽出を目的とし、レベル2実証運行時における走行の安定性、安全性の確認を走行データの収集・分析により行った。実証期間内の</w:t>
                      </w:r>
                      <w:r w:rsidR="00771500">
                        <w:rPr>
                          <w:rFonts w:hint="eastAsia"/>
                        </w:rPr>
                        <w:t>特定期間</w:t>
                      </w:r>
                      <w:r>
                        <w:rPr>
                          <w:rFonts w:hint="eastAsia"/>
                        </w:rPr>
                        <w:t>において走行ログおよび手動介入事象を記録し、リスクアセスメントで想定した箇所（事象）との差異や対策の必要性を検討した。</w:t>
                      </w:r>
                    </w:p>
                    <w:p w14:paraId="43F5D65B" w14:textId="749AD6C0" w:rsidR="009A135D" w:rsidRDefault="0031638E" w:rsidP="009A135D">
                      <w:pPr>
                        <w:ind w:leftChars="0" w:left="0"/>
                      </w:pPr>
                      <w:r>
                        <w:rPr>
                          <w:rFonts w:hint="eastAsia"/>
                        </w:rPr>
                        <w:t>走行ログの取得および手動介入記録を実施した結果、手動介入件数は82件であった。その内訳は、商業施設前での路上駐車回避のための手動介入が39件、周辺交通参加者等に対する危険回避が18件であり、リスクアセスメントで抽出したポイントに起因する介入が全体の7割以上を占めた。</w:t>
                      </w:r>
                    </w:p>
                    <w:p w14:paraId="2FFEA97F" w14:textId="109E96D4" w:rsidR="0031638E" w:rsidRPr="0050536A" w:rsidRDefault="0031638E" w:rsidP="009A135D">
                      <w:pPr>
                        <w:ind w:leftChars="0" w:left="0"/>
                        <w:rPr>
                          <w:strike/>
                          <w:color w:val="FF0000"/>
                        </w:rPr>
                      </w:pPr>
                      <w:r>
                        <w:rPr>
                          <w:rFonts w:hint="eastAsia"/>
                        </w:rPr>
                        <w:t>事故の発生はなく、手動介入記録を基に算出した自動運転率は99.9%</w:t>
                      </w:r>
                      <w:r w:rsidR="0050536A" w:rsidRPr="00E858CF">
                        <w:rPr>
                          <w:rFonts w:hint="eastAsia"/>
                        </w:rPr>
                        <w:t>であった</w:t>
                      </w:r>
                      <w:r>
                        <w:rPr>
                          <w:rFonts w:hint="eastAsia"/>
                        </w:rPr>
                        <w:t>。</w:t>
                      </w:r>
                    </w:p>
                    <w:p w14:paraId="59D51F70" w14:textId="279D859E" w:rsidR="0031638E" w:rsidRPr="00E858CF" w:rsidRDefault="0031638E" w:rsidP="009A135D">
                      <w:pPr>
                        <w:ind w:leftChars="0" w:left="0"/>
                      </w:pPr>
                      <w:r>
                        <w:rPr>
                          <w:rFonts w:hint="eastAsia"/>
                        </w:rPr>
                        <w:t>レベル4実装に向けた</w:t>
                      </w:r>
                      <w:r w:rsidR="0050536A" w:rsidRPr="00E858CF">
                        <w:rPr>
                          <w:rFonts w:hint="eastAsia"/>
                        </w:rPr>
                        <w:t>対応</w:t>
                      </w:r>
                      <w:r>
                        <w:rPr>
                          <w:rFonts w:hint="eastAsia"/>
                        </w:rPr>
                        <w:t>として、</w:t>
                      </w:r>
                      <w:r w:rsidR="0050536A" w:rsidRPr="00E858CF">
                        <w:rPr>
                          <w:rFonts w:hint="eastAsia"/>
                        </w:rPr>
                        <w:t>商業施設前での路上駐車回避のための手動介入が多いことから、</w:t>
                      </w:r>
                      <w:r w:rsidR="007A7AE4" w:rsidRPr="00E858CF">
                        <w:rPr>
                          <w:rFonts w:hint="eastAsia"/>
                        </w:rPr>
                        <w:t>路上駐車抑止の注意喚起等の走行環境の改善及び反対車線の車両の検知精度の向上等の車両側の改善等</w:t>
                      </w:r>
                      <w:r w:rsidR="007A7AE4" w:rsidRPr="00E858CF">
                        <w:t>が必要である。</w:t>
                      </w:r>
                    </w:p>
                  </w:txbxContent>
                </v:textbox>
                <w10:wrap type="square" anchorx="margin"/>
              </v:shape>
            </w:pict>
          </mc:Fallback>
        </mc:AlternateContent>
      </w:r>
      <w:r w:rsidR="004A15FD">
        <w:rPr>
          <w:rFonts w:hint="eastAsia"/>
          <w:spacing w:val="-4"/>
          <w:lang w:eastAsia="zh-TW"/>
        </w:rPr>
        <w:t>■技術面</w:t>
      </w:r>
    </w:p>
    <w:p w14:paraId="181ACDEC" w14:textId="77777777" w:rsidR="002E711E" w:rsidRDefault="002E711E" w:rsidP="004A15FD">
      <w:pPr>
        <w:ind w:leftChars="0" w:left="0" w:firstLineChars="0" w:firstLine="0"/>
        <w:rPr>
          <w:spacing w:val="-4"/>
        </w:rPr>
      </w:pPr>
    </w:p>
    <w:p w14:paraId="170E9C0D" w14:textId="77777777" w:rsidR="00E858CF" w:rsidRDefault="00E858CF" w:rsidP="004A15FD">
      <w:pPr>
        <w:ind w:leftChars="0" w:left="0" w:firstLineChars="0" w:firstLine="0"/>
        <w:rPr>
          <w:rFonts w:hint="eastAsia"/>
          <w:spacing w:val="-4"/>
        </w:rPr>
      </w:pPr>
    </w:p>
    <w:p w14:paraId="0E26337E" w14:textId="2D5366FC" w:rsidR="002E711E" w:rsidRDefault="004A15FD" w:rsidP="004A15FD">
      <w:pPr>
        <w:ind w:leftChars="0" w:left="0" w:firstLineChars="0" w:firstLine="0"/>
        <w:rPr>
          <w:rFonts w:hint="eastAsia"/>
          <w:spacing w:val="-4"/>
        </w:rPr>
      </w:pPr>
      <w:r>
        <w:rPr>
          <w:rFonts w:hint="eastAsia"/>
          <w:spacing w:val="-4"/>
          <w:lang w:eastAsia="zh-TW"/>
        </w:rPr>
        <w:t>■社会受容性面</w:t>
      </w:r>
      <w:r w:rsidR="002E711E" w:rsidRPr="004A15FD">
        <w:rPr>
          <w:noProof/>
          <w:spacing w:val="-4"/>
        </w:rPr>
        <mc:AlternateContent>
          <mc:Choice Requires="wps">
            <w:drawing>
              <wp:anchor distT="45720" distB="45720" distL="114300" distR="114300" simplePos="0" relativeHeight="251660294" behindDoc="0" locked="0" layoutInCell="1" allowOverlap="1" wp14:anchorId="0E969BB1" wp14:editId="42DF9E82">
                <wp:simplePos x="0" y="0"/>
                <wp:positionH relativeFrom="margin">
                  <wp:posOffset>0</wp:posOffset>
                </wp:positionH>
                <wp:positionV relativeFrom="paragraph">
                  <wp:posOffset>229235</wp:posOffset>
                </wp:positionV>
                <wp:extent cx="6386195" cy="344805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448050"/>
                        </a:xfrm>
                        <a:prstGeom prst="rect">
                          <a:avLst/>
                        </a:prstGeom>
                        <a:solidFill>
                          <a:srgbClr val="FFFFFF"/>
                        </a:solidFill>
                        <a:ln w="9525">
                          <a:solidFill>
                            <a:srgbClr val="000000"/>
                          </a:solidFill>
                          <a:miter lim="800000"/>
                          <a:headEnd/>
                          <a:tailEnd/>
                        </a:ln>
                      </wps:spPr>
                      <wps:txbx>
                        <w:txbxContent>
                          <w:p w14:paraId="575AA4E2" w14:textId="77777777" w:rsidR="002E711E" w:rsidRDefault="002E711E" w:rsidP="002E711E">
                            <w:pPr>
                              <w:ind w:leftChars="0" w:left="0"/>
                            </w:pPr>
                            <w:r>
                              <w:rPr>
                                <w:rFonts w:hint="eastAsia"/>
                              </w:rPr>
                              <w:t>社会受容性面では、下野市民における自動運転バス導入への受容状況の把握と社会受容性向上施策の有効性検証を行った。下野市民の受容性を定量的に把握するとともに、イベントやSNSでの情報発信が理解度や利用意向に与える影響を明らかにすることを目的に行った。</w:t>
                            </w:r>
                          </w:p>
                          <w:p w14:paraId="4B745D40" w14:textId="77777777" w:rsidR="002E711E" w:rsidRDefault="002E711E" w:rsidP="002E711E">
                            <w:pPr>
                              <w:ind w:leftChars="0" w:left="0"/>
                            </w:pPr>
                            <w:r>
                              <w:rPr>
                                <w:rFonts w:hint="eastAsia"/>
                              </w:rPr>
                              <w:t>アンケートを分析した結果、下野市民の64.4%が自動運転バス導入に賛成し、60.2%が無人自動運転バスの導入にも賛成していることが確認された。令和6年度に実施した自動運転バス運行路線沿線住民のアンケート結果と比較すると、自動運転バス導入においては約14pt、無人自動運転バスにおいては約7pt賛成と回答した割合が低いことが確認された。これは、</w:t>
                            </w:r>
                            <w:r w:rsidRPr="00E858CF">
                              <w:rPr>
                                <w:rFonts w:hint="eastAsia"/>
                              </w:rPr>
                              <w:t>昨年度は実証実験沿線住民、今年度は市内全域からの産業祭参加者であることから、自動運転への接</w:t>
                            </w:r>
                            <w:r>
                              <w:rPr>
                                <w:rFonts w:hint="eastAsia"/>
                              </w:rPr>
                              <w:t>触機会の違いが自動運転バスの賛成意識に反映されている可能性があると推察される。</w:t>
                            </w:r>
                          </w:p>
                          <w:p w14:paraId="4A2A3059" w14:textId="05037B5B" w:rsidR="002E711E" w:rsidRPr="00E858CF" w:rsidRDefault="002E711E" w:rsidP="00E858CF">
                            <w:pPr>
                              <w:ind w:leftChars="0" w:left="0"/>
                            </w:pPr>
                            <w:r w:rsidRPr="00E858CF">
                              <w:rPr>
                                <w:rFonts w:hint="eastAsia"/>
                              </w:rPr>
                              <w:t>また、</w:t>
                            </w:r>
                            <w:r>
                              <w:rPr>
                                <w:rFonts w:hint="eastAsia"/>
                              </w:rPr>
                              <w:t>下野市産業祭における自動運転技術のパネル展示及び解説、特設サイト「my groove」等を活用した情報発信を行い、その有用性を検証した。産業祭でのパネル展示及び解説により「自動運転の取組を知った」や「自動運転バスに乗ってみたいと思うようになった」など肯定的な</w:t>
                            </w:r>
                            <w:r w:rsidRPr="00E858CF">
                              <w:rPr>
                                <w:rFonts w:hint="eastAsia"/>
                              </w:rPr>
                              <w:t>認識の変化</w:t>
                            </w:r>
                            <w:r>
                              <w:rPr>
                                <w:rFonts w:hint="eastAsia"/>
                              </w:rPr>
                              <w:t>が全回答数の7割以上を占め、社会受容性の向上施策</w:t>
                            </w:r>
                            <w:r w:rsidRPr="00E858CF">
                              <w:rPr>
                                <w:rFonts w:hint="eastAsia"/>
                              </w:rPr>
                              <w:t>として、産業祭におけるパネル展示や説明が有効であったと考えられる。</w:t>
                            </w:r>
                          </w:p>
                          <w:p w14:paraId="4F8DA6D7" w14:textId="43F37A4D" w:rsidR="002E711E" w:rsidRDefault="002E711E" w:rsidP="002E711E">
                            <w:pPr>
                              <w:ind w:leftChars="0" w:left="0"/>
                            </w:pPr>
                            <w:r>
                              <w:rPr>
                                <w:rFonts w:hint="eastAsia"/>
                              </w:rPr>
                              <w:t>特設サイト「my groove」における情報発信は「特設サイトを見ていない・知らなかった」という回答が最も多かったことから、今後の継続的な投稿等により、下野市民への認知度を向上させていく必要がある。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969BB1" id="テキスト ボックス 7" o:spid="_x0000_s1032" type="#_x0000_t202" style="position:absolute;margin-left:0;margin-top:18.05pt;width:502.85pt;height:271.5pt;z-index:25166029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97eFwIAACcEAAAOAAAAZHJzL2Uyb0RvYy54bWysk99v2yAQx98n7X9AvC920iRL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">
                <v:textbox>
                  <w:txbxContent>
                    <w:p w14:paraId="575AA4E2" w14:textId="77777777" w:rsidR="002E711E" w:rsidRDefault="002E711E" w:rsidP="002E711E">
                      <w:pPr>
                        <w:ind w:leftChars="0" w:left="0"/>
                      </w:pPr>
                      <w:r>
                        <w:rPr>
                          <w:rFonts w:hint="eastAsia"/>
                        </w:rPr>
                        <w:t>社会受容性面では、下野市民における自動運転バス導入への受容状況の把握と社会受容性向上施策の有効性検証を行った。下野市民の受容性を定量的に把握するとともに、イベントやSNSでの情報発信が理解度や利用意向に与える影響を明らかにすることを目的に行った。</w:t>
                      </w:r>
                    </w:p>
                    <w:p w14:paraId="4B745D40" w14:textId="77777777" w:rsidR="002E711E" w:rsidRDefault="002E711E" w:rsidP="002E711E">
                      <w:pPr>
                        <w:ind w:leftChars="0" w:left="0"/>
                      </w:pPr>
                      <w:r>
                        <w:rPr>
                          <w:rFonts w:hint="eastAsia"/>
                        </w:rPr>
                        <w:t>アンケートを分析した結果、下野市民の64.4%が自動運転バス導入に賛成し、60.2%が無人自動運転バスの導入にも賛成していることが確認された。令和6年度に実施した自動運転バス運行路線沿線住民のアンケート結果と比較すると、自動運転バス導入においては約14pt、無人自動運転バスにおいては約7pt賛成と回答した割合が低いことが確認された。これは、</w:t>
                      </w:r>
                      <w:r w:rsidRPr="00E858CF">
                        <w:rPr>
                          <w:rFonts w:hint="eastAsia"/>
                        </w:rPr>
                        <w:t>昨年度は実証実験沿線住民、今年度は市内全域からの産業祭参加者であることから、自動運転への接</w:t>
                      </w:r>
                      <w:r>
                        <w:rPr>
                          <w:rFonts w:hint="eastAsia"/>
                        </w:rPr>
                        <w:t>触機会の違いが自動運転バスの賛成意識に反映されている可能性があると推察される。</w:t>
                      </w:r>
                    </w:p>
                    <w:p w14:paraId="4A2A3059" w14:textId="05037B5B" w:rsidR="002E711E" w:rsidRPr="00E858CF" w:rsidRDefault="002E711E" w:rsidP="00E858CF">
                      <w:pPr>
                        <w:ind w:leftChars="0" w:left="0"/>
                      </w:pPr>
                      <w:r w:rsidRPr="00E858CF">
                        <w:rPr>
                          <w:rFonts w:hint="eastAsia"/>
                        </w:rPr>
                        <w:t>また、</w:t>
                      </w:r>
                      <w:r>
                        <w:rPr>
                          <w:rFonts w:hint="eastAsia"/>
                        </w:rPr>
                        <w:t>下野市産業祭における自動運転技術のパネル展示及び解説、特設サイト「my groove」等を活用した情報発信を行い、その有用性を検証した。産業祭でのパネル展示及び解説により「自動運転の取組を知った」や「自動運転バスに乗ってみたいと思うようになった」など肯定的な</w:t>
                      </w:r>
                      <w:r w:rsidRPr="00E858CF">
                        <w:rPr>
                          <w:rFonts w:hint="eastAsia"/>
                        </w:rPr>
                        <w:t>認識の変化</w:t>
                      </w:r>
                      <w:r>
                        <w:rPr>
                          <w:rFonts w:hint="eastAsia"/>
                        </w:rPr>
                        <w:t>が全回答数の7割以上を占め、社会受容性の向上施策</w:t>
                      </w:r>
                      <w:r w:rsidRPr="00E858CF">
                        <w:rPr>
                          <w:rFonts w:hint="eastAsia"/>
                        </w:rPr>
                        <w:t>として、産業祭におけるパネル展示や説明が有効であったと考えられる。</w:t>
                      </w:r>
                    </w:p>
                    <w:p w14:paraId="4F8DA6D7" w14:textId="43F37A4D" w:rsidR="002E711E" w:rsidRDefault="002E711E" w:rsidP="002E711E">
                      <w:pPr>
                        <w:ind w:leftChars="0" w:left="0"/>
                      </w:pPr>
                      <w:r>
                        <w:rPr>
                          <w:rFonts w:hint="eastAsia"/>
                        </w:rPr>
                        <w:t>特設サイト「my groove」における情報発信は「特設サイトを見ていない・知らなかった」という回答が最も多かったことから、今後の継続的な投稿等により、下野市民への認知度を向上させていく必要がある。</w:t>
                      </w:r>
                    </w:p>
                  </w:txbxContent>
                </v:textbox>
                <w10:wrap type="square" anchorx="margin"/>
              </v:shape>
            </w:pict>
          </mc:Fallback>
        </mc:AlternateContent>
      </w:r>
    </w:p>
    <w:sectPr w:rsidR="002E711E"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2A507" w14:textId="77777777" w:rsidR="00510923" w:rsidRDefault="00510923" w:rsidP="00456450">
      <w:r>
        <w:separator/>
      </w:r>
    </w:p>
  </w:endnote>
  <w:endnote w:type="continuationSeparator" w:id="0">
    <w:p w14:paraId="36A341FB"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55A81" w14:textId="77777777" w:rsidR="00510923" w:rsidRDefault="00510923" w:rsidP="00456450">
      <w:r>
        <w:separator/>
      </w:r>
    </w:p>
  </w:footnote>
  <w:footnote w:type="continuationSeparator" w:id="0">
    <w:p w14:paraId="222F2D15"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996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0915"/>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043E"/>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434F"/>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11E"/>
    <w:rsid w:val="002E7CF3"/>
    <w:rsid w:val="002F0DB0"/>
    <w:rsid w:val="002F2FED"/>
    <w:rsid w:val="002F30CD"/>
    <w:rsid w:val="003012F7"/>
    <w:rsid w:val="00301FE1"/>
    <w:rsid w:val="0030518E"/>
    <w:rsid w:val="003079FF"/>
    <w:rsid w:val="00307EC2"/>
    <w:rsid w:val="003133FC"/>
    <w:rsid w:val="003147C2"/>
    <w:rsid w:val="0031573D"/>
    <w:rsid w:val="0031638E"/>
    <w:rsid w:val="003170BE"/>
    <w:rsid w:val="00317C1F"/>
    <w:rsid w:val="00322312"/>
    <w:rsid w:val="0032315A"/>
    <w:rsid w:val="003245A9"/>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494C"/>
    <w:rsid w:val="00415618"/>
    <w:rsid w:val="00415955"/>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070"/>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536A"/>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20EB"/>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0"/>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A7AE4"/>
    <w:rsid w:val="007B0FDD"/>
    <w:rsid w:val="007B17D6"/>
    <w:rsid w:val="007B2E80"/>
    <w:rsid w:val="007B4FB5"/>
    <w:rsid w:val="007B7A65"/>
    <w:rsid w:val="007C0BEE"/>
    <w:rsid w:val="007C1172"/>
    <w:rsid w:val="007C13F2"/>
    <w:rsid w:val="007C14B3"/>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497A"/>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C73F3"/>
    <w:rsid w:val="008D10DA"/>
    <w:rsid w:val="008D1CB6"/>
    <w:rsid w:val="008D2160"/>
    <w:rsid w:val="008D3723"/>
    <w:rsid w:val="008D392E"/>
    <w:rsid w:val="008D3B44"/>
    <w:rsid w:val="008D54C1"/>
    <w:rsid w:val="008D5FDA"/>
    <w:rsid w:val="008D63AD"/>
    <w:rsid w:val="008D718D"/>
    <w:rsid w:val="008E7EAA"/>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135D"/>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39D"/>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544D"/>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3B63"/>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58CF"/>
    <w:rsid w:val="00E860A0"/>
    <w:rsid w:val="00E86B9F"/>
    <w:rsid w:val="00E93F12"/>
    <w:rsid w:val="00E95CE9"/>
    <w:rsid w:val="00E95D77"/>
    <w:rsid w:val="00E96774"/>
    <w:rsid w:val="00EA2154"/>
    <w:rsid w:val="00EA361D"/>
    <w:rsid w:val="00EA4717"/>
    <w:rsid w:val="00EA4BFF"/>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17EE"/>
    <w:rsid w:val="00F44A2D"/>
    <w:rsid w:val="00F4615E"/>
    <w:rsid w:val="00F505EA"/>
    <w:rsid w:val="00F50B3B"/>
    <w:rsid w:val="00F53366"/>
    <w:rsid w:val="00F56FCB"/>
    <w:rsid w:val="00F575D2"/>
    <w:rsid w:val="00F609C0"/>
    <w:rsid w:val="00F60B7C"/>
    <w:rsid w:val="00F6142A"/>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6A8B"/>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996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 ds:uri="d4a7db71-045e-489e-bdaa-173080bbeb29"/>
    <ds:schemaRef ds:uri="ed6eceae-e472-45d5-b3f4-c41146f0ad4a"/>
  </ds:schemaRefs>
</ds:datastoreItem>
</file>

<file path=customXml/itemProps2.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3.xml><?xml version="1.0" encoding="utf-8"?>
<ds:datastoreItem xmlns:ds="http://schemas.openxmlformats.org/officeDocument/2006/customXml" ds:itemID="{3893ED41-C818-42CD-837D-AD844F93F3F1}"/>
</file>

<file path=customXml/itemProps4.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Metadata/LabelInfo.xml><?xml version="1.0" encoding="utf-8"?>
<clbl:labelList xmlns:clbl="http://schemas.microsoft.com/office/2020/mipLabelMetadata">
  <clbl:label id="{84033c2b-00f7-40c7-8f48-15b44c4f841c}" enabled="1" method="Privileged" siteId="{615d96c1-231f-40d5-b2ef-46a3c20be1f2}" removed="0"/>
</clbl:labelList>
</file>

<file path=docProps/app.xml><?xml version="1.0" encoding="utf-8"?>
<Properties xmlns="http://schemas.openxmlformats.org/officeDocument/2006/extended-properties" xmlns:vt="http://schemas.openxmlformats.org/officeDocument/2006/docPropsVTypes">
  <Template>Normal.dotm</Template>
  <TotalTime>134</TotalTime>
  <Pages>2</Pages>
  <Words>14</Words>
  <Characters>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稲川　聡</cp:lastModifiedBy>
  <cp:revision>14</cp:revision>
  <cp:lastPrinted>2022-06-06T05:30:00Z</cp:lastPrinted>
  <dcterms:created xsi:type="dcterms:W3CDTF">2024-07-02T02:49:00Z</dcterms:created>
  <dcterms:modified xsi:type="dcterms:W3CDTF">2026-03-12T02:57:00Z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