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EFF9116"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043640FE">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2EAD245C" w:rsidR="004A15FD" w:rsidRPr="007C14BD" w:rsidRDefault="004A15FD" w:rsidP="00A44BF0">
                            <w:pPr>
                              <w:ind w:leftChars="0" w:left="0" w:firstLineChars="0" w:firstLine="0"/>
                              <w:jc w:val="center"/>
                            </w:pPr>
                            <w:r w:rsidRPr="007C14BD">
                              <w:rPr>
                                <w:rFonts w:hint="eastAsia"/>
                              </w:rPr>
                              <w:t>自治体名：</w:t>
                            </w:r>
                            <w:r w:rsidR="0071730E">
                              <w:rPr>
                                <w:rFonts w:hint="eastAsia"/>
                              </w:rPr>
                              <w:t>岐阜</w:t>
                            </w:r>
                            <w:r w:rsidRPr="007C14BD">
                              <w:rPr>
                                <w:rFonts w:hint="eastAsia"/>
                              </w:rPr>
                              <w:t>県</w:t>
                            </w:r>
                            <w:r w:rsidR="0071730E">
                              <w:rPr>
                                <w:rFonts w:hint="eastAsia"/>
                              </w:rPr>
                              <w:t>恵那</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202" coordsize="21600,21600" o:spt="202" path="m,l,21600r21600,l21600,xe" w14:anchorId="2D318046">
                <v:stroke joinstyle="miter"/>
                <v:path gradientshapeok="t" o:connecttype="rect"/>
              </v:shapetype>
              <v:shape id="テキスト ボックス 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rsidRPr="007C14BD" w:rsidR="004A15FD" w:rsidP="00A44BF0" w:rsidRDefault="004A15FD" w14:paraId="78C2068F" w14:textId="2EAD245C">
                      <w:pPr>
                        <w:ind w:left="0" w:leftChars="0" w:firstLine="0" w:firstLineChars="0"/>
                        <w:jc w:val="center"/>
                      </w:pPr>
                      <w:r w:rsidRPr="007C14BD">
                        <w:rPr>
                          <w:rFonts w:hint="eastAsia"/>
                        </w:rPr>
                        <w:t>自治体名：</w:t>
                      </w:r>
                      <w:r w:rsidR="0071730E">
                        <w:rPr>
                          <w:rFonts w:hint="eastAsia"/>
                        </w:rPr>
                        <w:t>岐阜</w:t>
                      </w:r>
                      <w:r w:rsidRPr="007C14BD">
                        <w:rPr>
                          <w:rFonts w:hint="eastAsia"/>
                        </w:rPr>
                        <w:t>県</w:t>
                      </w:r>
                      <w:r w:rsidR="0071730E">
                        <w:rPr>
                          <w:rFonts w:hint="eastAsia"/>
                        </w:rPr>
                        <w:t>恵那</w:t>
                      </w:r>
                      <w:r w:rsidRPr="007C14BD">
                        <w:rPr>
                          <w:rFonts w:hint="eastAsia"/>
                        </w:rPr>
                        <w:t>市</w:t>
                      </w:r>
                    </w:p>
                  </w:txbxContent>
                </v:textbox>
                <w10:wrap type="square"/>
              </v:shape>
            </w:pict>
          </mc:Fallback>
        </mc:AlternateContent>
      </w:r>
    </w:p>
    <w:p w14:paraId="310555B9" w14:textId="573269D9" w:rsidR="004A15FD" w:rsidRPr="004A15FD" w:rsidRDefault="004A15FD" w:rsidP="00A44BF0">
      <w:pPr>
        <w:ind w:leftChars="0" w:left="0" w:firstLineChars="0" w:firstLine="0"/>
      </w:pPr>
    </w:p>
    <w:p w14:paraId="73EDB7CB" w14:textId="70D7A125"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5F67B8B7" w14:textId="68EC1F9F" w:rsidR="004A15FD" w:rsidRPr="00812B4C" w:rsidRDefault="004A15FD" w:rsidP="00812B4C">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bookmarkEnd w:id="0"/>
    <w:p w14:paraId="5DEB2719" w14:textId="11048B1D" w:rsidR="00804019" w:rsidRPr="007C14BD" w:rsidRDefault="0071730E"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4E780C1C">
                <wp:simplePos x="0" y="0"/>
                <wp:positionH relativeFrom="column">
                  <wp:posOffset>59690</wp:posOffset>
                </wp:positionH>
                <wp:positionV relativeFrom="paragraph">
                  <wp:posOffset>291465</wp:posOffset>
                </wp:positionV>
                <wp:extent cx="6386195" cy="1400175"/>
                <wp:effectExtent l="0" t="0" r="14605" b="2857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400175"/>
                        </a:xfrm>
                        <a:prstGeom prst="rect">
                          <a:avLst/>
                        </a:prstGeom>
                        <a:solidFill>
                          <a:srgbClr val="FFFFFF"/>
                        </a:solidFill>
                        <a:ln w="9525">
                          <a:solidFill>
                            <a:srgbClr val="000000"/>
                          </a:solidFill>
                          <a:miter lim="800000"/>
                          <a:headEnd/>
                          <a:tailEnd/>
                        </a:ln>
                      </wps:spPr>
                      <wps:txbx>
                        <w:txbxContent>
                          <w:p w14:paraId="4B5DAEB0" w14:textId="732C3F2D" w:rsidR="004A15FD" w:rsidRDefault="0071730E" w:rsidP="00B167D0">
                            <w:pPr>
                              <w:ind w:leftChars="0" w:left="0" w:firstLineChars="0" w:firstLine="0"/>
                            </w:pPr>
                            <w:r>
                              <w:rPr>
                                <w:rFonts w:hint="eastAsia"/>
                              </w:rPr>
                              <w:t>東濃5市および下呂市</w:t>
                            </w:r>
                            <w:r w:rsidR="008068E9">
                              <w:rPr>
                                <w:rFonts w:hint="eastAsia"/>
                              </w:rPr>
                              <w:t>（以下、「本団体」）</w:t>
                            </w:r>
                            <w:r>
                              <w:rPr>
                                <w:rFonts w:hint="eastAsia"/>
                              </w:rPr>
                              <w:t>では、人口減少及び高齢化を受け移動手段の確保、運転士不足の解消、事業収支改善が求められる一方、リニア中央新幹線開通に伴う二次交通の実現が課題となっている。これを踏まえ、</w:t>
                            </w:r>
                            <w:r w:rsidR="00812B4C">
                              <w:rPr>
                                <w:rFonts w:hint="eastAsia"/>
                              </w:rPr>
                              <w:t>以下を目的に事業を行う。</w:t>
                            </w:r>
                          </w:p>
                          <w:p w14:paraId="0F08122C" w14:textId="77777777" w:rsidR="00812B4C" w:rsidRDefault="00812B4C" w:rsidP="00812B4C">
                            <w:pPr>
                              <w:pStyle w:val="a6"/>
                              <w:numPr>
                                <w:ilvl w:val="0"/>
                                <w:numId w:val="34"/>
                              </w:numPr>
                              <w:ind w:leftChars="0" w:firstLineChars="0"/>
                            </w:pPr>
                            <w:r>
                              <w:rPr>
                                <w:rFonts w:hint="eastAsia"/>
                              </w:rPr>
                              <w:t>既存地域交通を維持・確保しつつ、リニア開業を見据えた地域交通網の更なる拡充と持続可能なエコシステム構築を実現する。​</w:t>
                            </w:r>
                          </w:p>
                          <w:p w14:paraId="779D3D28" w14:textId="43ADCAF8" w:rsidR="00812B4C" w:rsidRDefault="00812B4C" w:rsidP="00812B4C">
                            <w:pPr>
                              <w:pStyle w:val="a6"/>
                              <w:numPr>
                                <w:ilvl w:val="0"/>
                                <w:numId w:val="34"/>
                              </w:numPr>
                              <w:ind w:leftChars="0" w:firstLineChars="0"/>
                            </w:pPr>
                            <w:r>
                              <w:rPr>
                                <w:rFonts w:hint="eastAsia"/>
                              </w:rPr>
                              <w:t>既存の公共交通サービスにおける運転手不足や高齢化などの地域交通課題を解決し、高齢者を中心とした住民の移動手段を確保する。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_x0000_s1027" style="position:absolute;margin-left:4.7pt;margin-top:22.95pt;width:502.85pt;height:110.2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" w14:anchorId="1CEBC21F">
                <v:textbox>
                  <w:txbxContent>
                    <w:p w:rsidR="004A15FD" w:rsidP="00B167D0" w:rsidRDefault="0071730E" w14:paraId="4B5DAEB0" w14:textId="732C3F2D">
                      <w:pPr>
                        <w:ind w:left="0" w:leftChars="0" w:firstLine="0" w:firstLineChars="0"/>
                      </w:pPr>
                      <w:r>
                        <w:rPr>
                          <w:rFonts w:hint="eastAsia"/>
                        </w:rPr>
                        <w:t>東濃5市および下呂市</w:t>
                      </w:r>
                      <w:r w:rsidR="008068E9">
                        <w:rPr>
                          <w:rFonts w:hint="eastAsia"/>
                        </w:rPr>
                        <w:t>（以下、「本団体」）</w:t>
                      </w:r>
                      <w:r>
                        <w:rPr>
                          <w:rFonts w:hint="eastAsia"/>
                        </w:rPr>
                        <w:t>では、人口減少及び高齢化を受け移動手段の確保、運転士不足の解消、事業収支改善が求められる一方、リニア中央新幹線開通に伴う二次交通の実現が課題となっている。これを踏まえ、</w:t>
                      </w:r>
                      <w:r w:rsidR="00812B4C">
                        <w:rPr>
                          <w:rFonts w:hint="eastAsia"/>
                        </w:rPr>
                        <w:t>以下を目的に事業を行う。</w:t>
                      </w:r>
                    </w:p>
                    <w:p w:rsidR="00812B4C" w:rsidP="00812B4C" w:rsidRDefault="00812B4C" w14:paraId="0F08122C" w14:textId="77777777">
                      <w:pPr>
                        <w:pStyle w:val="a6"/>
                        <w:numPr>
                          <w:ilvl w:val="0"/>
                          <w:numId w:val="34"/>
                        </w:numPr>
                        <w:ind w:leftChars="0" w:firstLineChars="0"/>
                      </w:pPr>
                      <w:r>
                        <w:rPr>
                          <w:rFonts w:hint="eastAsia"/>
                        </w:rPr>
                        <w:t>既存地域交通を維持・確保しつつ、リニア開業を見据えた地域交通網の更なる拡充と持続可能なエコシステム構築を実現する。​</w:t>
                      </w:r>
                    </w:p>
                    <w:p w:rsidR="00812B4C" w:rsidP="00812B4C" w:rsidRDefault="00812B4C" w14:paraId="779D3D28" w14:textId="43ADCAF8">
                      <w:pPr>
                        <w:pStyle w:val="a6"/>
                        <w:numPr>
                          <w:ilvl w:val="0"/>
                          <w:numId w:val="34"/>
                        </w:numPr>
                        <w:ind w:leftChars="0" w:firstLineChars="0"/>
                        <w:rPr>
                          <w:rFonts w:hint="eastAsia"/>
                        </w:rPr>
                      </w:pPr>
                      <w:r>
                        <w:rPr>
                          <w:rFonts w:hint="eastAsia"/>
                        </w:rPr>
                        <w:t>既存の公共交通サービスにおける運転手不足や高齢化などの地域交通課題を解決し、高齢者を中心とした住民の移動手段を確保する。</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2C0A9149" w:rsidR="004A15FD" w:rsidRPr="00A44BF0" w:rsidRDefault="004A15FD" w:rsidP="004A15FD">
      <w:pPr>
        <w:ind w:leftChars="0" w:left="0" w:firstLineChars="0" w:firstLine="0"/>
        <w:rPr>
          <w:spacing w:val="-4"/>
          <w:sz w:val="6"/>
          <w:szCs w:val="6"/>
        </w:rPr>
      </w:pPr>
    </w:p>
    <w:p w14:paraId="3DE4C727" w14:textId="65348C83"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2BE90595">
                <wp:simplePos x="0" y="0"/>
                <wp:positionH relativeFrom="column">
                  <wp:posOffset>59690</wp:posOffset>
                </wp:positionH>
                <wp:positionV relativeFrom="paragraph">
                  <wp:posOffset>276225</wp:posOffset>
                </wp:positionV>
                <wp:extent cx="6386195" cy="1333500"/>
                <wp:effectExtent l="0" t="0" r="14605" b="1905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333500"/>
                        </a:xfrm>
                        <a:prstGeom prst="rect">
                          <a:avLst/>
                        </a:prstGeom>
                        <a:solidFill>
                          <a:srgbClr val="FFFFFF"/>
                        </a:solidFill>
                        <a:ln w="9525">
                          <a:solidFill>
                            <a:srgbClr val="000000"/>
                          </a:solidFill>
                          <a:miter lim="800000"/>
                          <a:headEnd/>
                          <a:tailEnd/>
                        </a:ln>
                      </wps:spPr>
                      <wps:txbx>
                        <w:txbxContent>
                          <w:p w14:paraId="06B12382" w14:textId="0D675137" w:rsidR="00AB19D1" w:rsidRDefault="00192DB8" w:rsidP="00B167D0">
                            <w:pPr>
                              <w:ind w:leftChars="0" w:left="0" w:firstLineChars="0" w:firstLine="0"/>
                            </w:pPr>
                            <w:r>
                              <w:rPr>
                                <w:rFonts w:hint="eastAsia"/>
                              </w:rPr>
                              <w:t>広域連携による効率的な自動運転社会実装を目指し、各市における実証運行を実施。</w:t>
                            </w:r>
                          </w:p>
                          <w:p w14:paraId="3DCEA75C" w14:textId="57BC0255" w:rsidR="00192DB8" w:rsidRDefault="00192DB8" w:rsidP="00812B4C">
                            <w:pPr>
                              <w:pStyle w:val="a6"/>
                              <w:numPr>
                                <w:ilvl w:val="0"/>
                                <w:numId w:val="35"/>
                              </w:numPr>
                              <w:ind w:leftChars="0" w:firstLineChars="0"/>
                            </w:pPr>
                            <w:r>
                              <w:rPr>
                                <w:rFonts w:hint="eastAsia"/>
                              </w:rPr>
                              <w:t>土岐市　2025/9/2</w:t>
                            </w:r>
                            <w:r w:rsidR="00C92F29">
                              <w:rPr>
                                <w:rFonts w:hint="eastAsia"/>
                              </w:rPr>
                              <w:t>8</w:t>
                            </w:r>
                            <w:r>
                              <w:rPr>
                                <w:rFonts w:hint="eastAsia"/>
                              </w:rPr>
                              <w:t>～10/11、Navya社</w:t>
                            </w:r>
                            <w:r w:rsidR="000E6DF0">
                              <w:rPr>
                                <w:rFonts w:hint="eastAsia"/>
                              </w:rPr>
                              <w:t xml:space="preserve">　</w:t>
                            </w:r>
                            <w:r>
                              <w:rPr>
                                <w:rFonts w:hint="eastAsia"/>
                              </w:rPr>
                              <w:t>EVO</w:t>
                            </w:r>
                          </w:p>
                          <w:p w14:paraId="17FBD6A4" w14:textId="62B268FE" w:rsidR="00192DB8" w:rsidRDefault="00192DB8" w:rsidP="00812B4C">
                            <w:pPr>
                              <w:pStyle w:val="a6"/>
                              <w:numPr>
                                <w:ilvl w:val="0"/>
                                <w:numId w:val="35"/>
                              </w:numPr>
                              <w:ind w:leftChars="0" w:firstLineChars="0"/>
                            </w:pPr>
                            <w:r>
                              <w:rPr>
                                <w:rFonts w:hint="eastAsia"/>
                              </w:rPr>
                              <w:t>恵那市　2025/10/2</w:t>
                            </w:r>
                            <w:r w:rsidR="00C92F29">
                              <w:rPr>
                                <w:rFonts w:hint="eastAsia"/>
                              </w:rPr>
                              <w:t>4</w:t>
                            </w:r>
                            <w:r>
                              <w:rPr>
                                <w:rFonts w:hint="eastAsia"/>
                              </w:rPr>
                              <w:t>～11/9、Navya社</w:t>
                            </w:r>
                            <w:r w:rsidR="000E6DF0">
                              <w:rPr>
                                <w:rFonts w:hint="eastAsia"/>
                              </w:rPr>
                              <w:t xml:space="preserve">　</w:t>
                            </w:r>
                            <w:r>
                              <w:rPr>
                                <w:rFonts w:hint="eastAsia"/>
                              </w:rPr>
                              <w:t>EVO</w:t>
                            </w:r>
                          </w:p>
                          <w:p w14:paraId="4E1CC7F9" w14:textId="7172CA9C" w:rsidR="00192DB8" w:rsidRDefault="00192DB8" w:rsidP="00812B4C">
                            <w:pPr>
                              <w:pStyle w:val="a6"/>
                              <w:numPr>
                                <w:ilvl w:val="0"/>
                                <w:numId w:val="35"/>
                              </w:numPr>
                              <w:ind w:leftChars="0" w:firstLineChars="0"/>
                            </w:pPr>
                            <w:r>
                              <w:rPr>
                                <w:rFonts w:hint="eastAsia"/>
                              </w:rPr>
                              <w:t>多治見市　2025/11/</w:t>
                            </w:r>
                            <w:r w:rsidR="00C92F29">
                              <w:rPr>
                                <w:rFonts w:hint="eastAsia"/>
                              </w:rPr>
                              <w:t>19</w:t>
                            </w:r>
                            <w:r>
                              <w:rPr>
                                <w:rFonts w:hint="eastAsia"/>
                              </w:rPr>
                              <w:t>～12/7、Navya社</w:t>
                            </w:r>
                            <w:r w:rsidR="000E6DF0">
                              <w:rPr>
                                <w:rFonts w:hint="eastAsia"/>
                              </w:rPr>
                              <w:t xml:space="preserve">　</w:t>
                            </w:r>
                            <w:r>
                              <w:rPr>
                                <w:rFonts w:hint="eastAsia"/>
                              </w:rPr>
                              <w:t>EVO</w:t>
                            </w:r>
                          </w:p>
                          <w:p w14:paraId="7CCED16B" w14:textId="5BD3C9EB" w:rsidR="00192DB8" w:rsidRDefault="00192DB8" w:rsidP="00812B4C">
                            <w:pPr>
                              <w:pStyle w:val="a6"/>
                              <w:numPr>
                                <w:ilvl w:val="0"/>
                                <w:numId w:val="35"/>
                              </w:numPr>
                              <w:ind w:leftChars="0" w:firstLineChars="0"/>
                            </w:pPr>
                            <w:r>
                              <w:rPr>
                                <w:rFonts w:hint="eastAsia"/>
                              </w:rPr>
                              <w:t xml:space="preserve">中津川市　</w:t>
                            </w:r>
                            <w:r w:rsidR="00C23284">
                              <w:rPr>
                                <w:rFonts w:hint="eastAsia"/>
                              </w:rPr>
                              <w:t>2025/11/24～11/26・2026/1/13～1/16</w:t>
                            </w:r>
                            <w:r>
                              <w:rPr>
                                <w:rFonts w:hint="eastAsia"/>
                              </w:rPr>
                              <w:t>、Navya社</w:t>
                            </w:r>
                            <w:r w:rsidR="000E6DF0">
                              <w:rPr>
                                <w:rFonts w:hint="eastAsia"/>
                              </w:rPr>
                              <w:t xml:space="preserve">　</w:t>
                            </w:r>
                            <w:r>
                              <w:rPr>
                                <w:rFonts w:hint="eastAsia"/>
                              </w:rPr>
                              <w:t>EVO</w:t>
                            </w:r>
                          </w:p>
                          <w:p w14:paraId="1FBA135F" w14:textId="66F610F7" w:rsidR="00192DB8" w:rsidRDefault="00192DB8" w:rsidP="00812B4C">
                            <w:pPr>
                              <w:pStyle w:val="a6"/>
                              <w:numPr>
                                <w:ilvl w:val="0"/>
                                <w:numId w:val="35"/>
                              </w:numPr>
                              <w:ind w:leftChars="0" w:firstLineChars="0"/>
                            </w:pPr>
                            <w:r>
                              <w:rPr>
                                <w:rFonts w:hint="eastAsia"/>
                              </w:rPr>
                              <w:t xml:space="preserve">下呂市　</w:t>
                            </w:r>
                            <w:r w:rsidR="00C92F29">
                              <w:rPr>
                                <w:rFonts w:hint="eastAsia"/>
                              </w:rPr>
                              <w:t>2025/10/18～11/1、</w:t>
                            </w:r>
                            <w:r w:rsidR="00C23284">
                              <w:rPr>
                                <w:rFonts w:hint="eastAsia"/>
                              </w:rPr>
                              <w:t>ティアフォー</w:t>
                            </w:r>
                            <w:r w:rsidR="00C92F29">
                              <w:rPr>
                                <w:rFonts w:hint="eastAsia"/>
                              </w:rPr>
                              <w:t>社</w:t>
                            </w:r>
                            <w:r w:rsidR="000E6DF0">
                              <w:rPr>
                                <w:rFonts w:hint="eastAsia"/>
                              </w:rPr>
                              <w:t xml:space="preserve">　</w:t>
                            </w:r>
                            <w:r w:rsidR="00C92F29">
                              <w:rPr>
                                <w:rFonts w:hint="eastAsia"/>
                              </w:rPr>
                              <w:t>Minibus</w:t>
                            </w:r>
                          </w:p>
                          <w:p w14:paraId="2C4005B2" w14:textId="08F5B058" w:rsidR="00B167D0" w:rsidRDefault="00192DB8" w:rsidP="00812B4C">
                            <w:pPr>
                              <w:pStyle w:val="a6"/>
                              <w:numPr>
                                <w:ilvl w:val="0"/>
                                <w:numId w:val="35"/>
                              </w:numPr>
                              <w:ind w:leftChars="0" w:firstLineChars="0"/>
                            </w:pPr>
                            <w:r>
                              <w:rPr>
                                <w:rFonts w:hint="eastAsia"/>
                              </w:rPr>
                              <w:t>瑞浪市</w:t>
                            </w:r>
                            <w:r w:rsidR="00C92F29">
                              <w:rPr>
                                <w:rFonts w:hint="eastAsia"/>
                              </w:rPr>
                              <w:t xml:space="preserve">　2025/11/12～11/26、</w:t>
                            </w:r>
                            <w:r w:rsidR="00C23284">
                              <w:rPr>
                                <w:rFonts w:hint="eastAsia"/>
                              </w:rPr>
                              <w:t>ティアフォー</w:t>
                            </w:r>
                            <w:r w:rsidR="00C92F29">
                              <w:rPr>
                                <w:rFonts w:hint="eastAsia"/>
                              </w:rPr>
                              <w:t>社</w:t>
                            </w:r>
                            <w:r w:rsidR="000E6DF0">
                              <w:rPr>
                                <w:rFonts w:hint="eastAsia"/>
                              </w:rPr>
                              <w:t xml:space="preserve">　</w:t>
                            </w:r>
                            <w:r w:rsidR="00C92F29">
                              <w:rPr>
                                <w:rFonts w:hint="eastAsia"/>
                              </w:rPr>
                              <w:t>Minibus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テキスト ボックス 3" style="position:absolute;margin-left:4.7pt;margin-top:21.75pt;width:502.85pt;height:10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" w14:anchorId="0F528FB5">
                <v:textbox>
                  <w:txbxContent>
                    <w:p w:rsidR="00AB19D1" w:rsidP="00B167D0" w:rsidRDefault="00192DB8" w14:paraId="06B12382" w14:textId="0D675137">
                      <w:pPr>
                        <w:ind w:left="0" w:leftChars="0" w:firstLine="0" w:firstLineChars="0"/>
                      </w:pPr>
                      <w:r>
                        <w:rPr>
                          <w:rFonts w:hint="eastAsia"/>
                        </w:rPr>
                        <w:t>広域連携による効率的な自動運転社会実装を目指し、各市における実証運行を実施。</w:t>
                      </w:r>
                    </w:p>
                    <w:p w:rsidR="00192DB8" w:rsidP="00812B4C" w:rsidRDefault="00192DB8" w14:paraId="3DCEA75C" w14:textId="57BC0255">
                      <w:pPr>
                        <w:pStyle w:val="a6"/>
                        <w:numPr>
                          <w:ilvl w:val="0"/>
                          <w:numId w:val="35"/>
                        </w:numPr>
                        <w:ind w:leftChars="0" w:firstLineChars="0"/>
                      </w:pPr>
                      <w:r>
                        <w:rPr>
                          <w:rFonts w:hint="eastAsia"/>
                        </w:rPr>
                        <w:t>土岐市　2025/9/2</w:t>
                      </w:r>
                      <w:r w:rsidR="00C92F29">
                        <w:rPr>
                          <w:rFonts w:hint="eastAsia"/>
                        </w:rPr>
                        <w:t>8</w:t>
                      </w:r>
                      <w:r>
                        <w:rPr>
                          <w:rFonts w:hint="eastAsia"/>
                        </w:rPr>
                        <w:t>～10/11、Navya社</w:t>
                      </w:r>
                      <w:r w:rsidR="000E6DF0">
                        <w:rPr>
                          <w:rFonts w:hint="eastAsia"/>
                        </w:rPr>
                        <w:t xml:space="preserve">　</w:t>
                      </w:r>
                      <w:r>
                        <w:rPr>
                          <w:rFonts w:hint="eastAsia"/>
                        </w:rPr>
                        <w:t>EVO</w:t>
                      </w:r>
                    </w:p>
                    <w:p w:rsidR="00192DB8" w:rsidP="00812B4C" w:rsidRDefault="00192DB8" w14:paraId="17FBD6A4" w14:textId="62B268FE">
                      <w:pPr>
                        <w:pStyle w:val="a6"/>
                        <w:numPr>
                          <w:ilvl w:val="0"/>
                          <w:numId w:val="35"/>
                        </w:numPr>
                        <w:ind w:leftChars="0" w:firstLineChars="0"/>
                      </w:pPr>
                      <w:r>
                        <w:rPr>
                          <w:rFonts w:hint="eastAsia"/>
                        </w:rPr>
                        <w:t>恵那市　2025/10/2</w:t>
                      </w:r>
                      <w:r w:rsidR="00C92F29">
                        <w:rPr>
                          <w:rFonts w:hint="eastAsia"/>
                        </w:rPr>
                        <w:t>4</w:t>
                      </w:r>
                      <w:r>
                        <w:rPr>
                          <w:rFonts w:hint="eastAsia"/>
                        </w:rPr>
                        <w:t>～11/9、Navya社</w:t>
                      </w:r>
                      <w:r w:rsidR="000E6DF0">
                        <w:rPr>
                          <w:rFonts w:hint="eastAsia"/>
                        </w:rPr>
                        <w:t xml:space="preserve">　</w:t>
                      </w:r>
                      <w:r>
                        <w:rPr>
                          <w:rFonts w:hint="eastAsia"/>
                        </w:rPr>
                        <w:t>EVO</w:t>
                      </w:r>
                    </w:p>
                    <w:p w:rsidR="00192DB8" w:rsidP="00812B4C" w:rsidRDefault="00192DB8" w14:paraId="4E1CC7F9" w14:textId="7172CA9C">
                      <w:pPr>
                        <w:pStyle w:val="a6"/>
                        <w:numPr>
                          <w:ilvl w:val="0"/>
                          <w:numId w:val="35"/>
                        </w:numPr>
                        <w:ind w:leftChars="0" w:firstLineChars="0"/>
                      </w:pPr>
                      <w:r>
                        <w:rPr>
                          <w:rFonts w:hint="eastAsia"/>
                        </w:rPr>
                        <w:t>多治見市　2025/11/</w:t>
                      </w:r>
                      <w:r w:rsidR="00C92F29">
                        <w:rPr>
                          <w:rFonts w:hint="eastAsia"/>
                        </w:rPr>
                        <w:t>19</w:t>
                      </w:r>
                      <w:r>
                        <w:rPr>
                          <w:rFonts w:hint="eastAsia"/>
                        </w:rPr>
                        <w:t>～12/7、Navya社</w:t>
                      </w:r>
                      <w:r w:rsidR="000E6DF0">
                        <w:rPr>
                          <w:rFonts w:hint="eastAsia"/>
                        </w:rPr>
                        <w:t xml:space="preserve">　</w:t>
                      </w:r>
                      <w:r>
                        <w:rPr>
                          <w:rFonts w:hint="eastAsia"/>
                        </w:rPr>
                        <w:t>EVO</w:t>
                      </w:r>
                    </w:p>
                    <w:p w:rsidR="00192DB8" w:rsidP="00812B4C" w:rsidRDefault="00192DB8" w14:paraId="7CCED16B" w14:textId="5BD3C9EB">
                      <w:pPr>
                        <w:pStyle w:val="a6"/>
                        <w:numPr>
                          <w:ilvl w:val="0"/>
                          <w:numId w:val="35"/>
                        </w:numPr>
                        <w:ind w:leftChars="0" w:firstLineChars="0"/>
                      </w:pPr>
                      <w:r>
                        <w:rPr>
                          <w:rFonts w:hint="eastAsia"/>
                        </w:rPr>
                        <w:t xml:space="preserve">中津川市　</w:t>
                      </w:r>
                      <w:r w:rsidR="00C23284">
                        <w:rPr>
                          <w:rFonts w:hint="eastAsia"/>
                        </w:rPr>
                        <w:t>2025/11/24～11/26・2026/1/13～1/16</w:t>
                      </w:r>
                      <w:r>
                        <w:rPr>
                          <w:rFonts w:hint="eastAsia"/>
                        </w:rPr>
                        <w:t>、Navya社</w:t>
                      </w:r>
                      <w:r w:rsidR="000E6DF0">
                        <w:rPr>
                          <w:rFonts w:hint="eastAsia"/>
                        </w:rPr>
                        <w:t xml:space="preserve">　</w:t>
                      </w:r>
                      <w:r>
                        <w:rPr>
                          <w:rFonts w:hint="eastAsia"/>
                        </w:rPr>
                        <w:t>EVO</w:t>
                      </w:r>
                    </w:p>
                    <w:p w:rsidR="00192DB8" w:rsidP="00812B4C" w:rsidRDefault="00192DB8" w14:paraId="1FBA135F" w14:textId="66F610F7">
                      <w:pPr>
                        <w:pStyle w:val="a6"/>
                        <w:numPr>
                          <w:ilvl w:val="0"/>
                          <w:numId w:val="35"/>
                        </w:numPr>
                        <w:ind w:leftChars="0" w:firstLineChars="0"/>
                      </w:pPr>
                      <w:r>
                        <w:rPr>
                          <w:rFonts w:hint="eastAsia"/>
                        </w:rPr>
                        <w:t xml:space="preserve">下呂市　</w:t>
                      </w:r>
                      <w:r w:rsidR="00C92F29">
                        <w:rPr>
                          <w:rFonts w:hint="eastAsia"/>
                        </w:rPr>
                        <w:t>2025/10/18～11/1、</w:t>
                      </w:r>
                      <w:r w:rsidR="00C23284">
                        <w:rPr>
                          <w:rFonts w:hint="eastAsia"/>
                        </w:rPr>
                        <w:t>ティアフォー</w:t>
                      </w:r>
                      <w:r w:rsidR="00C92F29">
                        <w:rPr>
                          <w:rFonts w:hint="eastAsia"/>
                        </w:rPr>
                        <w:t>社</w:t>
                      </w:r>
                      <w:r w:rsidR="000E6DF0">
                        <w:rPr>
                          <w:rFonts w:hint="eastAsia"/>
                        </w:rPr>
                        <w:t xml:space="preserve">　</w:t>
                      </w:r>
                      <w:r w:rsidR="00C92F29">
                        <w:rPr>
                          <w:rFonts w:hint="eastAsia"/>
                        </w:rPr>
                        <w:t>Minibus</w:t>
                      </w:r>
                    </w:p>
                    <w:p w:rsidR="00B167D0" w:rsidP="00812B4C" w:rsidRDefault="00192DB8" w14:paraId="2C4005B2" w14:textId="08F5B058">
                      <w:pPr>
                        <w:pStyle w:val="a6"/>
                        <w:numPr>
                          <w:ilvl w:val="0"/>
                          <w:numId w:val="35"/>
                        </w:numPr>
                        <w:ind w:leftChars="0" w:firstLineChars="0"/>
                      </w:pPr>
                      <w:r>
                        <w:rPr>
                          <w:rFonts w:hint="eastAsia"/>
                        </w:rPr>
                        <w:t>瑞浪市</w:t>
                      </w:r>
                      <w:r w:rsidR="00C92F29">
                        <w:rPr>
                          <w:rFonts w:hint="eastAsia"/>
                        </w:rPr>
                        <w:t xml:space="preserve">　2025/11/12～11/26、</w:t>
                      </w:r>
                      <w:r w:rsidR="00C23284">
                        <w:rPr>
                          <w:rFonts w:hint="eastAsia"/>
                        </w:rPr>
                        <w:t>ティアフォー</w:t>
                      </w:r>
                      <w:r w:rsidR="00C92F29">
                        <w:rPr>
                          <w:rFonts w:hint="eastAsia"/>
                        </w:rPr>
                        <w:t>社</w:t>
                      </w:r>
                      <w:r w:rsidR="000E6DF0">
                        <w:rPr>
                          <w:rFonts w:hint="eastAsia"/>
                        </w:rPr>
                        <w:t xml:space="preserve">　</w:t>
                      </w:r>
                      <w:r w:rsidR="00C92F29">
                        <w:rPr>
                          <w:rFonts w:hint="eastAsia"/>
                        </w:rPr>
                        <w:t>Minibus</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5673F59" w14:textId="755BAD8E" w:rsidR="000E6DF0" w:rsidRDefault="000E6DF0" w:rsidP="00C81437">
      <w:pPr>
        <w:ind w:leftChars="0" w:left="0" w:firstLineChars="0" w:firstLine="0"/>
        <w:rPr>
          <w:b/>
          <w:bCs/>
          <w:spacing w:val="-4"/>
          <w:sz w:val="6"/>
          <w:szCs w:val="6"/>
        </w:rPr>
      </w:pPr>
    </w:p>
    <w:p w14:paraId="1F1FF59F" w14:textId="591E1373" w:rsidR="004A15FD" w:rsidRDefault="00812B4C" w:rsidP="00C81437">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700224" behindDoc="0" locked="0" layoutInCell="1" allowOverlap="1" wp14:anchorId="6BE4C031" wp14:editId="68F9F898">
                <wp:simplePos x="0" y="0"/>
                <wp:positionH relativeFrom="column">
                  <wp:posOffset>59690</wp:posOffset>
                </wp:positionH>
                <wp:positionV relativeFrom="paragraph">
                  <wp:posOffset>305435</wp:posOffset>
                </wp:positionV>
                <wp:extent cx="6386195" cy="4495800"/>
                <wp:effectExtent l="0" t="0" r="14605" b="19050"/>
                <wp:wrapTopAndBottom/>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495800"/>
                        </a:xfrm>
                        <a:prstGeom prst="rect">
                          <a:avLst/>
                        </a:prstGeom>
                        <a:solidFill>
                          <a:srgbClr val="FFFFFF"/>
                        </a:solidFill>
                        <a:ln w="9525">
                          <a:solidFill>
                            <a:srgbClr val="000000"/>
                          </a:solidFill>
                          <a:miter lim="800000"/>
                          <a:headEnd/>
                          <a:tailEnd/>
                        </a:ln>
                      </wps:spPr>
                      <wps:txbx>
                        <w:txbxContent>
                          <w:p w14:paraId="28458A5E" w14:textId="10A33F5B"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4111"/>
                              <w:gridCol w:w="4945"/>
                            </w:tblGrid>
                            <w:tr w:rsidR="00A44BF0" w:rsidRPr="0040472B" w14:paraId="0C1F1D07" w14:textId="77777777" w:rsidTr="008068E9">
                              <w:trPr>
                                <w:trHeight w:val="227"/>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0E6DF0">
                                  <w:pPr>
                                    <w:ind w:leftChars="0" w:left="0" w:firstLineChars="0" w:firstLine="0"/>
                                    <w:suppressOverlap/>
                                    <w:jc w:val="center"/>
                                    <w:rPr>
                                      <w:rFonts w:cs="MS PGothic"/>
                                    </w:rPr>
                                  </w:pPr>
                                  <w:r>
                                    <w:rPr>
                                      <w:rFonts w:cs="MS PGothic" w:hint="eastAsia"/>
                                    </w:rPr>
                                    <w:t>項目</w:t>
                                  </w:r>
                                </w:p>
                              </w:tc>
                              <w:tc>
                                <w:tcPr>
                                  <w:tcW w:w="4111"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0E6DF0">
                                  <w:pPr>
                                    <w:ind w:leftChars="0" w:left="0" w:firstLineChars="0" w:firstLine="0"/>
                                    <w:suppressOverlap/>
                                    <w:jc w:val="center"/>
                                  </w:pPr>
                                  <w:r>
                                    <w:rPr>
                                      <w:rFonts w:cs="MS PGothic" w:hint="eastAsia"/>
                                    </w:rPr>
                                    <w:t>検証項目</w:t>
                                  </w:r>
                                </w:p>
                              </w:tc>
                              <w:tc>
                                <w:tcPr>
                                  <w:tcW w:w="4945"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0E6DF0">
                                  <w:pPr>
                                    <w:ind w:leftChars="0" w:left="0" w:firstLineChars="0" w:firstLine="0"/>
                                    <w:suppressOverlap/>
                                    <w:jc w:val="center"/>
                                  </w:pPr>
                                  <w:r>
                                    <w:rPr>
                                      <w:rFonts w:hint="eastAsia"/>
                                    </w:rPr>
                                    <w:t>検証方法</w:t>
                                  </w:r>
                                </w:p>
                              </w:tc>
                            </w:tr>
                            <w:tr w:rsidR="00A44BF0" w:rsidRPr="00F92942" w14:paraId="4FBB32C3" w14:textId="77777777" w:rsidTr="008068E9">
                              <w:trPr>
                                <w:cantSplit/>
                                <w:trHeight w:val="545"/>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4111" w:type="dxa"/>
                                  <w:tcBorders>
                                    <w:top w:val="single" w:sz="4" w:space="0" w:color="000000"/>
                                    <w:left w:val="single" w:sz="4" w:space="0" w:color="auto"/>
                                    <w:bottom w:val="single" w:sz="4" w:space="0" w:color="000000"/>
                                    <w:right w:val="single" w:sz="4" w:space="0" w:color="000000"/>
                                  </w:tcBorders>
                                </w:tcPr>
                                <w:p w14:paraId="1B4600C4" w14:textId="5AA0D1A1" w:rsidR="00D01039" w:rsidRPr="007421EA" w:rsidRDefault="007421EA" w:rsidP="007421EA">
                                  <w:pPr>
                                    <w:spacing w:line="259" w:lineRule="auto"/>
                                    <w:ind w:leftChars="0" w:left="0" w:firstLineChars="0" w:firstLine="0"/>
                                    <w:suppressOverlap/>
                                    <w:rPr>
                                      <w:lang w:val="en-US"/>
                                    </w:rPr>
                                  </w:pPr>
                                  <w:r w:rsidRPr="007421EA">
                                    <w:rPr>
                                      <w:szCs w:val="21"/>
                                    </w:rPr>
                                    <w:t>①自動運転サービス利用者の再利用意向</w:t>
                                  </w:r>
                                </w:p>
                              </w:tc>
                              <w:tc>
                                <w:tcPr>
                                  <w:tcW w:w="4945" w:type="dxa"/>
                                  <w:tcBorders>
                                    <w:top w:val="single" w:sz="4" w:space="0" w:color="000000"/>
                                    <w:left w:val="single" w:sz="4" w:space="0" w:color="000000"/>
                                    <w:bottom w:val="single" w:sz="4" w:space="0" w:color="000000"/>
                                    <w:right w:val="single" w:sz="4" w:space="0" w:color="000000"/>
                                  </w:tcBorders>
                                </w:tcPr>
                                <w:p w14:paraId="6798106E" w14:textId="6A6A906E" w:rsidR="00A44BF0" w:rsidRPr="00F92942" w:rsidRDefault="007421EA" w:rsidP="004A15FD">
                                  <w:pPr>
                                    <w:spacing w:line="259" w:lineRule="auto"/>
                                    <w:ind w:leftChars="0" w:left="0" w:firstLineChars="0" w:firstLine="0"/>
                                    <w:suppressOverlap/>
                                    <w:rPr>
                                      <w:lang w:val="en-US"/>
                                    </w:rPr>
                                  </w:pPr>
                                  <w:r>
                                    <w:rPr>
                                      <w:rFonts w:hint="eastAsia"/>
                                      <w:lang w:val="en-US"/>
                                    </w:rPr>
                                    <w:t>アンケートによる測定（乗客向け）</w:t>
                                  </w:r>
                                </w:p>
                              </w:tc>
                            </w:tr>
                            <w:tr w:rsidR="00A44BF0" w:rsidRPr="00F92942" w14:paraId="572530E5" w14:textId="77777777" w:rsidTr="008068E9">
                              <w:trPr>
                                <w:cantSplit/>
                                <w:trHeight w:val="545"/>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A44BF0" w:rsidRDefault="00A44BF0" w:rsidP="00B167D0">
                                  <w:pPr>
                                    <w:spacing w:line="259" w:lineRule="auto"/>
                                    <w:ind w:leftChars="0" w:left="113" w:right="113" w:firstLineChars="0" w:firstLine="0"/>
                                    <w:suppressOverlap/>
                                    <w:jc w:val="center"/>
                                    <w:rPr>
                                      <w:lang w:val="en-US"/>
                                    </w:rPr>
                                  </w:pPr>
                                </w:p>
                              </w:tc>
                              <w:tc>
                                <w:tcPr>
                                  <w:tcW w:w="4111" w:type="dxa"/>
                                  <w:tcBorders>
                                    <w:top w:val="single" w:sz="4" w:space="0" w:color="000000"/>
                                    <w:left w:val="single" w:sz="4" w:space="0" w:color="auto"/>
                                    <w:bottom w:val="single" w:sz="4" w:space="0" w:color="000000"/>
                                    <w:right w:val="single" w:sz="4" w:space="0" w:color="000000"/>
                                  </w:tcBorders>
                                </w:tcPr>
                                <w:p w14:paraId="553622EA" w14:textId="4F2A64F9" w:rsidR="00A44BF0" w:rsidRDefault="007421EA" w:rsidP="004A15FD">
                                  <w:pPr>
                                    <w:spacing w:line="259" w:lineRule="auto"/>
                                    <w:ind w:leftChars="0" w:left="0" w:firstLineChars="0" w:firstLine="0"/>
                                    <w:suppressOverlap/>
                                    <w:rPr>
                                      <w:lang w:val="en-US"/>
                                    </w:rPr>
                                  </w:pPr>
                                  <w:r w:rsidRPr="5FCE2910">
                                    <w:rPr>
                                      <w:szCs w:val="21"/>
                                    </w:rPr>
                                    <w:t>②移動以外の効果の検証</w:t>
                                  </w:r>
                                </w:p>
                              </w:tc>
                              <w:tc>
                                <w:tcPr>
                                  <w:tcW w:w="4945" w:type="dxa"/>
                                  <w:tcBorders>
                                    <w:top w:val="single" w:sz="4" w:space="0" w:color="000000"/>
                                    <w:left w:val="single" w:sz="4" w:space="0" w:color="000000"/>
                                    <w:bottom w:val="single" w:sz="4" w:space="0" w:color="000000"/>
                                    <w:right w:val="single" w:sz="4" w:space="0" w:color="000000"/>
                                  </w:tcBorders>
                                </w:tcPr>
                                <w:p w14:paraId="18E653AF" w14:textId="6F4401F3" w:rsidR="00A44BF0" w:rsidRPr="00F92942" w:rsidRDefault="007421EA" w:rsidP="004A15FD">
                                  <w:pPr>
                                    <w:spacing w:line="259" w:lineRule="auto"/>
                                    <w:ind w:leftChars="0" w:left="0" w:firstLineChars="0" w:firstLine="0"/>
                                    <w:suppressOverlap/>
                                    <w:rPr>
                                      <w:lang w:val="en-US"/>
                                    </w:rPr>
                                  </w:pPr>
                                  <w:r w:rsidRPr="5FCE2910">
                                    <w:rPr>
                                      <w:szCs w:val="21"/>
                                    </w:rPr>
                                    <w:t>クロスセクター効果の算出</w:t>
                                  </w:r>
                                </w:p>
                              </w:tc>
                            </w:tr>
                            <w:tr w:rsidR="00A44BF0" w:rsidRPr="00F92942" w14:paraId="68AECD5F" w14:textId="77777777" w:rsidTr="008068E9">
                              <w:trPr>
                                <w:cantSplit/>
                                <w:trHeight w:val="545"/>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A44BF0" w:rsidRDefault="00A44BF0" w:rsidP="00B167D0">
                                  <w:pPr>
                                    <w:spacing w:line="259" w:lineRule="auto"/>
                                    <w:ind w:leftChars="0" w:left="113" w:right="113" w:firstLineChars="0" w:firstLine="0"/>
                                    <w:suppressOverlap/>
                                    <w:jc w:val="center"/>
                                    <w:rPr>
                                      <w:lang w:val="en-US"/>
                                    </w:rPr>
                                  </w:pPr>
                                </w:p>
                              </w:tc>
                              <w:tc>
                                <w:tcPr>
                                  <w:tcW w:w="4111" w:type="dxa"/>
                                  <w:tcBorders>
                                    <w:top w:val="single" w:sz="4" w:space="0" w:color="000000"/>
                                    <w:left w:val="single" w:sz="4" w:space="0" w:color="auto"/>
                                    <w:bottom w:val="single" w:sz="4" w:space="0" w:color="000000"/>
                                    <w:right w:val="single" w:sz="4" w:space="0" w:color="000000"/>
                                  </w:tcBorders>
                                </w:tcPr>
                                <w:p w14:paraId="305723FD" w14:textId="6AFD2D1E" w:rsidR="00A44BF0" w:rsidRDefault="007421EA" w:rsidP="004A15FD">
                                  <w:pPr>
                                    <w:spacing w:line="259" w:lineRule="auto"/>
                                    <w:ind w:leftChars="0" w:left="0" w:firstLineChars="0" w:firstLine="0"/>
                                    <w:suppressOverlap/>
                                    <w:rPr>
                                      <w:lang w:val="en-US"/>
                                    </w:rPr>
                                  </w:pPr>
                                  <w:r w:rsidRPr="5FCE2910">
                                    <w:rPr>
                                      <w:szCs w:val="21"/>
                                    </w:rPr>
                                    <w:t>③広域連携での費用削減効果の調査・評価</w:t>
                                  </w:r>
                                </w:p>
                              </w:tc>
                              <w:tc>
                                <w:tcPr>
                                  <w:tcW w:w="4945" w:type="dxa"/>
                                  <w:tcBorders>
                                    <w:top w:val="single" w:sz="4" w:space="0" w:color="000000"/>
                                    <w:left w:val="single" w:sz="4" w:space="0" w:color="000000"/>
                                    <w:bottom w:val="single" w:sz="4" w:space="0" w:color="000000"/>
                                    <w:right w:val="single" w:sz="4" w:space="0" w:color="000000"/>
                                  </w:tcBorders>
                                </w:tcPr>
                                <w:p w14:paraId="5DD4E30A" w14:textId="77777777" w:rsidR="007421EA" w:rsidRDefault="007421EA" w:rsidP="007421EA">
                                  <w:pPr>
                                    <w:ind w:leftChars="0" w:left="0" w:firstLineChars="0" w:firstLine="0"/>
                                    <w:rPr>
                                      <w:szCs w:val="21"/>
                                    </w:rPr>
                                  </w:pPr>
                                  <w:r w:rsidRPr="5FCE2910">
                                    <w:rPr>
                                      <w:szCs w:val="21"/>
                                    </w:rPr>
                                    <w:t>複数市運行によるコスト削減可能なタスクの洗い出し</w:t>
                                  </w:r>
                                </w:p>
                                <w:p w14:paraId="1A0C65EC" w14:textId="4B16D724" w:rsidR="00A44BF0" w:rsidRPr="00F92942" w:rsidRDefault="007421EA" w:rsidP="007421EA">
                                  <w:pPr>
                                    <w:spacing w:line="259" w:lineRule="auto"/>
                                    <w:ind w:leftChars="0" w:left="0" w:firstLineChars="0" w:firstLine="0"/>
                                    <w:suppressOverlap/>
                                    <w:rPr>
                                      <w:lang w:val="en-US"/>
                                    </w:rPr>
                                  </w:pPr>
                                  <w:r w:rsidRPr="5FCE2910">
                                    <w:rPr>
                                      <w:szCs w:val="21"/>
                                    </w:rPr>
                                    <w:t>単独実施との差分分析</w:t>
                                  </w:r>
                                </w:p>
                              </w:tc>
                            </w:tr>
                            <w:tr w:rsidR="007421EA" w:rsidRPr="00F92942" w14:paraId="3481F0C4" w14:textId="77777777" w:rsidTr="008068E9">
                              <w:trPr>
                                <w:cantSplit/>
                                <w:trHeight w:val="545"/>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77777777" w:rsidR="007421EA" w:rsidRDefault="007421EA" w:rsidP="000E6DF0">
                                  <w:pPr>
                                    <w:spacing w:line="259" w:lineRule="auto"/>
                                    <w:ind w:leftChars="0" w:left="113" w:right="113" w:firstLineChars="0" w:firstLine="0"/>
                                    <w:suppressOverlap/>
                                    <w:jc w:val="center"/>
                                    <w:rPr>
                                      <w:lang w:val="en-US"/>
                                    </w:rPr>
                                  </w:pPr>
                                  <w:r>
                                    <w:rPr>
                                      <w:rFonts w:hint="eastAsia"/>
                                      <w:lang w:val="en-US"/>
                                    </w:rPr>
                                    <w:t>技術面</w:t>
                                  </w:r>
                                </w:p>
                              </w:tc>
                              <w:tc>
                                <w:tcPr>
                                  <w:tcW w:w="4111" w:type="dxa"/>
                                  <w:tcBorders>
                                    <w:top w:val="single" w:sz="4" w:space="0" w:color="000000"/>
                                    <w:left w:val="single" w:sz="4" w:space="0" w:color="auto"/>
                                    <w:bottom w:val="single" w:sz="4" w:space="0" w:color="000000"/>
                                    <w:right w:val="single" w:sz="4" w:space="0" w:color="000000"/>
                                  </w:tcBorders>
                                </w:tcPr>
                                <w:p w14:paraId="2FB288FB" w14:textId="6591B5D9" w:rsidR="007421EA" w:rsidRDefault="007421EA" w:rsidP="000E6DF0">
                                  <w:pPr>
                                    <w:ind w:leftChars="0" w:left="0" w:firstLineChars="0" w:firstLine="0"/>
                                    <w:suppressOverlap/>
                                    <w:jc w:val="both"/>
                                    <w:rPr>
                                      <w:lang w:val="en-US"/>
                                    </w:rPr>
                                  </w:pPr>
                                  <w:r>
                                    <w:rPr>
                                      <w:rFonts w:hint="eastAsia"/>
                                      <w:lang w:val="en-US"/>
                                    </w:rPr>
                                    <w:t>①手動操作発生回数、発生場所、走行距離および発生要因</w:t>
                                  </w:r>
                                </w:p>
                              </w:tc>
                              <w:tc>
                                <w:tcPr>
                                  <w:tcW w:w="4945" w:type="dxa"/>
                                  <w:tcBorders>
                                    <w:top w:val="single" w:sz="4" w:space="0" w:color="000000"/>
                                    <w:left w:val="single" w:sz="4" w:space="0" w:color="000000"/>
                                    <w:bottom w:val="single" w:sz="4" w:space="0" w:color="000000"/>
                                    <w:right w:val="single" w:sz="4" w:space="0" w:color="000000"/>
                                  </w:tcBorders>
                                </w:tcPr>
                                <w:p w14:paraId="6F3DE4DD" w14:textId="3B444D1C" w:rsidR="007421EA" w:rsidRPr="00F92942" w:rsidRDefault="007421EA" w:rsidP="000E6DF0">
                                  <w:pPr>
                                    <w:spacing w:line="259" w:lineRule="auto"/>
                                    <w:ind w:leftChars="0" w:left="0" w:firstLineChars="0" w:firstLine="0"/>
                                    <w:suppressOverlap/>
                                    <w:rPr>
                                      <w:lang w:val="en-US"/>
                                    </w:rPr>
                                  </w:pPr>
                                  <w:r>
                                    <w:rPr>
                                      <w:rFonts w:hint="eastAsia"/>
                                      <w:lang w:val="en-US"/>
                                    </w:rPr>
                                    <w:t>オペレータおよび遠隔監視員による運行記録</w:t>
                                  </w:r>
                                </w:p>
                              </w:tc>
                            </w:tr>
                            <w:tr w:rsidR="007421EA" w:rsidRPr="00F92942" w14:paraId="74ADF813" w14:textId="77777777" w:rsidTr="007421EA">
                              <w:trPr>
                                <w:cantSplit/>
                                <w:trHeight w:val="429"/>
                              </w:trPr>
                              <w:tc>
                                <w:tcPr>
                                  <w:tcW w:w="704" w:type="dxa"/>
                                  <w:vMerge/>
                                  <w:tcBorders>
                                    <w:left w:val="single" w:sz="4" w:space="0" w:color="auto"/>
                                    <w:right w:val="single" w:sz="4" w:space="0" w:color="auto"/>
                                  </w:tcBorders>
                                  <w:textDirection w:val="tbRlV"/>
                                  <w:vAlign w:val="center"/>
                                </w:tcPr>
                                <w:p w14:paraId="77FE5A0E" w14:textId="77777777" w:rsidR="007421EA" w:rsidRDefault="007421EA" w:rsidP="000E6DF0">
                                  <w:pPr>
                                    <w:spacing w:line="259" w:lineRule="auto"/>
                                    <w:ind w:leftChars="0" w:left="113" w:right="113" w:firstLineChars="0" w:firstLine="0"/>
                                    <w:suppressOverlap/>
                                    <w:jc w:val="center"/>
                                    <w:rPr>
                                      <w:lang w:val="en-US"/>
                                    </w:rPr>
                                  </w:pPr>
                                </w:p>
                              </w:tc>
                              <w:tc>
                                <w:tcPr>
                                  <w:tcW w:w="4111" w:type="dxa"/>
                                  <w:tcBorders>
                                    <w:top w:val="single" w:sz="4" w:space="0" w:color="000000"/>
                                    <w:left w:val="single" w:sz="4" w:space="0" w:color="auto"/>
                                    <w:bottom w:val="single" w:sz="4" w:space="0" w:color="000000"/>
                                    <w:right w:val="single" w:sz="4" w:space="0" w:color="000000"/>
                                  </w:tcBorders>
                                </w:tcPr>
                                <w:p w14:paraId="73D1B688" w14:textId="2E542081" w:rsidR="007421EA" w:rsidRDefault="007421EA" w:rsidP="000E6DF0">
                                  <w:pPr>
                                    <w:ind w:leftChars="0" w:left="0" w:firstLineChars="0" w:firstLine="0"/>
                                    <w:suppressOverlap/>
                                    <w:jc w:val="both"/>
                                    <w:rPr>
                                      <w:lang w:val="en-US"/>
                                    </w:rPr>
                                  </w:pPr>
                                  <w:r>
                                    <w:rPr>
                                      <w:rFonts w:hint="eastAsia"/>
                                      <w:lang w:val="en-US"/>
                                    </w:rPr>
                                    <w:t>②ヒヤリハット発生回数および発生状況</w:t>
                                  </w:r>
                                </w:p>
                              </w:tc>
                              <w:tc>
                                <w:tcPr>
                                  <w:tcW w:w="4945" w:type="dxa"/>
                                  <w:tcBorders>
                                    <w:top w:val="single" w:sz="4" w:space="0" w:color="000000"/>
                                    <w:left w:val="single" w:sz="4" w:space="0" w:color="000000"/>
                                    <w:bottom w:val="single" w:sz="4" w:space="0" w:color="000000"/>
                                    <w:right w:val="single" w:sz="4" w:space="0" w:color="000000"/>
                                  </w:tcBorders>
                                </w:tcPr>
                                <w:p w14:paraId="4F546B87" w14:textId="464F04A3" w:rsidR="007421EA" w:rsidRPr="00F92942" w:rsidRDefault="007421EA" w:rsidP="000E6DF0">
                                  <w:pPr>
                                    <w:spacing w:line="259" w:lineRule="auto"/>
                                    <w:ind w:leftChars="0" w:left="0" w:firstLineChars="0" w:firstLine="0"/>
                                    <w:suppressOverlap/>
                                    <w:rPr>
                                      <w:lang w:val="en-US"/>
                                    </w:rPr>
                                  </w:pPr>
                                  <w:r>
                                    <w:rPr>
                                      <w:rFonts w:hint="eastAsia"/>
                                      <w:lang w:val="en-US"/>
                                    </w:rPr>
                                    <w:t>オペレータおよび遠隔監視員による運行記録</w:t>
                                  </w:r>
                                </w:p>
                              </w:tc>
                            </w:tr>
                            <w:tr w:rsidR="007421EA" w:rsidRPr="00F92942" w14:paraId="4C7448A6" w14:textId="77777777" w:rsidTr="007421EA">
                              <w:trPr>
                                <w:cantSplit/>
                                <w:trHeight w:val="490"/>
                              </w:trPr>
                              <w:tc>
                                <w:tcPr>
                                  <w:tcW w:w="704" w:type="dxa"/>
                                  <w:vMerge/>
                                  <w:tcBorders>
                                    <w:left w:val="single" w:sz="4" w:space="0" w:color="auto"/>
                                    <w:right w:val="single" w:sz="4" w:space="0" w:color="auto"/>
                                  </w:tcBorders>
                                  <w:textDirection w:val="tbRlV"/>
                                  <w:vAlign w:val="center"/>
                                </w:tcPr>
                                <w:p w14:paraId="5112EF88" w14:textId="77777777" w:rsidR="007421EA" w:rsidRDefault="007421EA" w:rsidP="000E6DF0">
                                  <w:pPr>
                                    <w:spacing w:line="259" w:lineRule="auto"/>
                                    <w:ind w:leftChars="0" w:left="113" w:right="113" w:firstLineChars="0" w:firstLine="0"/>
                                    <w:suppressOverlap/>
                                    <w:jc w:val="center"/>
                                    <w:rPr>
                                      <w:lang w:val="en-US"/>
                                    </w:rPr>
                                  </w:pPr>
                                </w:p>
                              </w:tc>
                              <w:tc>
                                <w:tcPr>
                                  <w:tcW w:w="4111" w:type="dxa"/>
                                  <w:tcBorders>
                                    <w:top w:val="single" w:sz="4" w:space="0" w:color="000000"/>
                                    <w:left w:val="single" w:sz="4" w:space="0" w:color="auto"/>
                                    <w:bottom w:val="single" w:sz="4" w:space="0" w:color="000000"/>
                                    <w:right w:val="single" w:sz="4" w:space="0" w:color="000000"/>
                                  </w:tcBorders>
                                </w:tcPr>
                                <w:p w14:paraId="5E7C0D58" w14:textId="5966C39A" w:rsidR="007421EA" w:rsidRDefault="007421EA" w:rsidP="000E6DF0">
                                  <w:pPr>
                                    <w:ind w:leftChars="0" w:left="0" w:firstLineChars="0" w:firstLine="0"/>
                                    <w:suppressOverlap/>
                                    <w:jc w:val="both"/>
                                    <w:rPr>
                                      <w:lang w:val="en-US"/>
                                    </w:rPr>
                                  </w:pPr>
                                  <w:r>
                                    <w:rPr>
                                      <w:rFonts w:hint="eastAsia"/>
                                      <w:lang w:val="en-US"/>
                                    </w:rPr>
                                    <w:t>③試乗者による自動運転走行の安全性評価</w:t>
                                  </w:r>
                                </w:p>
                              </w:tc>
                              <w:tc>
                                <w:tcPr>
                                  <w:tcW w:w="4945" w:type="dxa"/>
                                  <w:tcBorders>
                                    <w:top w:val="single" w:sz="4" w:space="0" w:color="000000"/>
                                    <w:left w:val="single" w:sz="4" w:space="0" w:color="000000"/>
                                    <w:bottom w:val="single" w:sz="4" w:space="0" w:color="000000"/>
                                    <w:right w:val="single" w:sz="4" w:space="0" w:color="000000"/>
                                  </w:tcBorders>
                                </w:tcPr>
                                <w:p w14:paraId="5818DA1C" w14:textId="469221CD" w:rsidR="007421EA" w:rsidRPr="00F92942" w:rsidRDefault="007421EA" w:rsidP="000E6DF0">
                                  <w:pPr>
                                    <w:spacing w:line="259" w:lineRule="auto"/>
                                    <w:ind w:leftChars="0" w:left="0" w:firstLineChars="0" w:firstLine="0"/>
                                    <w:suppressOverlap/>
                                    <w:rPr>
                                      <w:lang w:val="en-US"/>
                                    </w:rPr>
                                  </w:pPr>
                                  <w:r>
                                    <w:rPr>
                                      <w:rFonts w:hint="eastAsia"/>
                                      <w:lang w:val="en-US"/>
                                    </w:rPr>
                                    <w:t>アンケートによる測定（乗客向け）</w:t>
                                  </w:r>
                                </w:p>
                              </w:tc>
                            </w:tr>
                            <w:tr w:rsidR="007421EA" w:rsidRPr="00F92942" w14:paraId="7C4B5D16" w14:textId="77777777" w:rsidTr="007421EA">
                              <w:trPr>
                                <w:cantSplit/>
                                <w:trHeight w:val="582"/>
                              </w:trPr>
                              <w:tc>
                                <w:tcPr>
                                  <w:tcW w:w="704" w:type="dxa"/>
                                  <w:vMerge/>
                                  <w:tcBorders>
                                    <w:left w:val="single" w:sz="4" w:space="0" w:color="auto"/>
                                    <w:right w:val="single" w:sz="4" w:space="0" w:color="auto"/>
                                  </w:tcBorders>
                                  <w:textDirection w:val="tbRlV"/>
                                  <w:vAlign w:val="center"/>
                                </w:tcPr>
                                <w:p w14:paraId="7A2E098C" w14:textId="77777777" w:rsidR="007421EA" w:rsidRDefault="007421EA" w:rsidP="000E6DF0">
                                  <w:pPr>
                                    <w:spacing w:line="259" w:lineRule="auto"/>
                                    <w:ind w:leftChars="0" w:left="113" w:right="113" w:firstLineChars="0" w:firstLine="0"/>
                                    <w:suppressOverlap/>
                                    <w:jc w:val="center"/>
                                    <w:rPr>
                                      <w:lang w:val="en-US"/>
                                    </w:rPr>
                                  </w:pPr>
                                </w:p>
                              </w:tc>
                              <w:tc>
                                <w:tcPr>
                                  <w:tcW w:w="4111" w:type="dxa"/>
                                  <w:tcBorders>
                                    <w:top w:val="single" w:sz="4" w:space="0" w:color="000000"/>
                                    <w:left w:val="single" w:sz="4" w:space="0" w:color="auto"/>
                                    <w:bottom w:val="single" w:sz="4" w:space="0" w:color="000000"/>
                                    <w:right w:val="single" w:sz="4" w:space="0" w:color="000000"/>
                                  </w:tcBorders>
                                </w:tcPr>
                                <w:p w14:paraId="53314036" w14:textId="4DFF9FD6" w:rsidR="007421EA" w:rsidRDefault="007421EA" w:rsidP="000E6DF0">
                                  <w:pPr>
                                    <w:ind w:leftChars="0" w:left="0" w:firstLineChars="0" w:firstLine="0"/>
                                    <w:suppressOverlap/>
                                    <w:jc w:val="both"/>
                                    <w:rPr>
                                      <w:lang w:val="en-US"/>
                                    </w:rPr>
                                  </w:pPr>
                                  <w:r>
                                    <w:rPr>
                                      <w:rFonts w:hint="eastAsia"/>
                                      <w:lang w:val="en-US"/>
                                    </w:rPr>
                                    <w:t>④バッテリー消費量の把握</w:t>
                                  </w:r>
                                </w:p>
                              </w:tc>
                              <w:tc>
                                <w:tcPr>
                                  <w:tcW w:w="4945" w:type="dxa"/>
                                  <w:tcBorders>
                                    <w:top w:val="single" w:sz="4" w:space="0" w:color="000000"/>
                                    <w:left w:val="single" w:sz="4" w:space="0" w:color="000000"/>
                                    <w:bottom w:val="single" w:sz="4" w:space="0" w:color="000000"/>
                                    <w:right w:val="single" w:sz="4" w:space="0" w:color="000000"/>
                                  </w:tcBorders>
                                </w:tcPr>
                                <w:p w14:paraId="2379374D" w14:textId="056FA1C8" w:rsidR="007421EA" w:rsidRPr="00F92942" w:rsidRDefault="007421EA" w:rsidP="000E6DF0">
                                  <w:pPr>
                                    <w:spacing w:line="259" w:lineRule="auto"/>
                                    <w:ind w:leftChars="0" w:left="0" w:firstLineChars="0" w:firstLine="0"/>
                                    <w:suppressOverlap/>
                                    <w:rPr>
                                      <w:lang w:val="en-US"/>
                                    </w:rPr>
                                  </w:pPr>
                                  <w:r>
                                    <w:rPr>
                                      <w:rFonts w:hint="eastAsia"/>
                                      <w:lang w:val="en-US"/>
                                    </w:rPr>
                                    <w:t>遠隔監視員による運行記録</w:t>
                                  </w:r>
                                </w:p>
                              </w:tc>
                            </w:tr>
                            <w:tr w:rsidR="000E6DF0" w:rsidRPr="00F92942" w14:paraId="07459A8C" w14:textId="77777777" w:rsidTr="007421EA">
                              <w:trPr>
                                <w:cantSplit/>
                                <w:trHeight w:val="502"/>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0E6DF0" w:rsidRDefault="000E6DF0" w:rsidP="000E6DF0">
                                  <w:pPr>
                                    <w:spacing w:line="259" w:lineRule="auto"/>
                                    <w:ind w:leftChars="0" w:left="113" w:right="113" w:firstLineChars="0" w:firstLine="0"/>
                                    <w:suppressOverlap/>
                                    <w:jc w:val="center"/>
                                    <w:rPr>
                                      <w:lang w:val="en-US"/>
                                    </w:rPr>
                                  </w:pPr>
                                  <w:r>
                                    <w:rPr>
                                      <w:rFonts w:hint="eastAsia"/>
                                      <w:lang w:val="en-US"/>
                                    </w:rPr>
                                    <w:t>社会受容性面</w:t>
                                  </w:r>
                                </w:p>
                              </w:tc>
                              <w:tc>
                                <w:tcPr>
                                  <w:tcW w:w="4111" w:type="dxa"/>
                                  <w:tcBorders>
                                    <w:top w:val="single" w:sz="4" w:space="0" w:color="000000"/>
                                    <w:left w:val="single" w:sz="4" w:space="0" w:color="auto"/>
                                    <w:bottom w:val="single" w:sz="4" w:space="0" w:color="000000"/>
                                    <w:right w:val="single" w:sz="4" w:space="0" w:color="000000"/>
                                  </w:tcBorders>
                                </w:tcPr>
                                <w:p w14:paraId="2D2D30B4" w14:textId="4FB82D8A" w:rsidR="000E6DF0" w:rsidRDefault="007421EA" w:rsidP="000E6DF0">
                                  <w:pPr>
                                    <w:spacing w:line="259" w:lineRule="auto"/>
                                    <w:ind w:leftChars="0" w:left="0" w:firstLineChars="0" w:firstLine="0"/>
                                    <w:suppressOverlap/>
                                    <w:rPr>
                                      <w:lang w:val="en-US"/>
                                    </w:rPr>
                                  </w:pPr>
                                  <w:r>
                                    <w:rPr>
                                      <w:rFonts w:hint="eastAsia"/>
                                    </w:rPr>
                                    <w:t>①</w:t>
                                  </w:r>
                                  <w:r>
                                    <w:t>自動運転バスの再利用度調査</w:t>
                                  </w:r>
                                </w:p>
                              </w:tc>
                              <w:tc>
                                <w:tcPr>
                                  <w:tcW w:w="4945" w:type="dxa"/>
                                  <w:tcBorders>
                                    <w:top w:val="single" w:sz="4" w:space="0" w:color="000000"/>
                                    <w:left w:val="single" w:sz="4" w:space="0" w:color="000000"/>
                                    <w:bottom w:val="single" w:sz="4" w:space="0" w:color="000000"/>
                                    <w:right w:val="single" w:sz="4" w:space="0" w:color="000000"/>
                                  </w:tcBorders>
                                </w:tcPr>
                                <w:p w14:paraId="39B24674" w14:textId="59442990" w:rsidR="000E6DF0" w:rsidRPr="00F92942" w:rsidRDefault="007421EA" w:rsidP="000E6DF0">
                                  <w:pPr>
                                    <w:spacing w:line="259" w:lineRule="auto"/>
                                    <w:ind w:leftChars="0" w:left="0" w:firstLineChars="0" w:firstLine="0"/>
                                    <w:suppressOverlap/>
                                    <w:rPr>
                                      <w:lang w:val="en-US"/>
                                    </w:rPr>
                                  </w:pPr>
                                  <w:r>
                                    <w:rPr>
                                      <w:rFonts w:hint="eastAsia"/>
                                      <w:lang w:val="en-US"/>
                                    </w:rPr>
                                    <w:t>アンケートによる測定（乗客向け）</w:t>
                                  </w:r>
                                </w:p>
                              </w:tc>
                            </w:tr>
                            <w:tr w:rsidR="000E6DF0" w:rsidRPr="00F92942" w14:paraId="070AC3C2" w14:textId="77777777" w:rsidTr="007421EA">
                              <w:trPr>
                                <w:cantSplit/>
                                <w:trHeight w:val="502"/>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0E6DF0" w:rsidRDefault="000E6DF0" w:rsidP="000E6DF0">
                                  <w:pPr>
                                    <w:spacing w:line="259" w:lineRule="auto"/>
                                    <w:ind w:leftChars="0" w:left="0" w:firstLineChars="0" w:firstLine="0"/>
                                    <w:suppressOverlap/>
                                    <w:rPr>
                                      <w:lang w:val="en-US"/>
                                    </w:rPr>
                                  </w:pPr>
                                </w:p>
                              </w:tc>
                              <w:tc>
                                <w:tcPr>
                                  <w:tcW w:w="4111" w:type="dxa"/>
                                  <w:tcBorders>
                                    <w:top w:val="single" w:sz="4" w:space="0" w:color="000000"/>
                                    <w:left w:val="single" w:sz="4" w:space="0" w:color="auto"/>
                                    <w:bottom w:val="single" w:sz="4" w:space="0" w:color="000000"/>
                                    <w:right w:val="single" w:sz="4" w:space="0" w:color="000000"/>
                                  </w:tcBorders>
                                </w:tcPr>
                                <w:p w14:paraId="76A11C78" w14:textId="02054F85" w:rsidR="000E6DF0" w:rsidRDefault="007421EA" w:rsidP="000E6DF0">
                                  <w:pPr>
                                    <w:spacing w:line="259" w:lineRule="auto"/>
                                    <w:ind w:leftChars="0" w:left="0" w:firstLineChars="0" w:firstLine="0"/>
                                    <w:suppressOverlap/>
                                    <w:rPr>
                                      <w:lang w:val="en-US"/>
                                    </w:rPr>
                                  </w:pPr>
                                  <w:r>
                                    <w:rPr>
                                      <w:rFonts w:hint="eastAsia"/>
                                      <w:lang w:val="en-US"/>
                                    </w:rPr>
                                    <w:t>②</w:t>
                                  </w:r>
                                  <w:r w:rsidRPr="60EECA97">
                                    <w:rPr>
                                      <w:lang w:val="en-US"/>
                                    </w:rPr>
                                    <w:t>自動運転バスの利用運賃調査</w:t>
                                  </w:r>
                                </w:p>
                              </w:tc>
                              <w:tc>
                                <w:tcPr>
                                  <w:tcW w:w="4945" w:type="dxa"/>
                                  <w:tcBorders>
                                    <w:top w:val="single" w:sz="4" w:space="0" w:color="000000"/>
                                    <w:left w:val="single" w:sz="4" w:space="0" w:color="000000"/>
                                    <w:bottom w:val="single" w:sz="4" w:space="0" w:color="000000"/>
                                    <w:right w:val="single" w:sz="4" w:space="0" w:color="000000"/>
                                  </w:tcBorders>
                                </w:tcPr>
                                <w:p w14:paraId="1DCE1BBC" w14:textId="1928B47F" w:rsidR="000E6DF0" w:rsidRPr="00F92942" w:rsidRDefault="007421EA" w:rsidP="000E6DF0">
                                  <w:pPr>
                                    <w:spacing w:line="259" w:lineRule="auto"/>
                                    <w:ind w:leftChars="0" w:left="0" w:firstLineChars="0" w:firstLine="0"/>
                                    <w:suppressOverlap/>
                                    <w:rPr>
                                      <w:lang w:val="en-US"/>
                                    </w:rPr>
                                  </w:pPr>
                                  <w:r>
                                    <w:rPr>
                                      <w:rFonts w:hint="eastAsia"/>
                                      <w:lang w:val="en-US"/>
                                    </w:rPr>
                                    <w:t>アンケートによる測定（乗客向け）</w:t>
                                  </w:r>
                                </w:p>
                              </w:tc>
                            </w:tr>
                            <w:tr w:rsidR="000E6DF0" w:rsidRPr="00F92942" w14:paraId="380A37AA" w14:textId="77777777" w:rsidTr="007421EA">
                              <w:trPr>
                                <w:cantSplit/>
                                <w:trHeight w:val="763"/>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0E6DF0" w:rsidRDefault="000E6DF0" w:rsidP="000E6DF0">
                                  <w:pPr>
                                    <w:spacing w:line="259" w:lineRule="auto"/>
                                    <w:ind w:leftChars="0" w:left="0" w:firstLineChars="0" w:firstLine="0"/>
                                    <w:suppressOverlap/>
                                    <w:rPr>
                                      <w:lang w:val="en-US"/>
                                    </w:rPr>
                                  </w:pPr>
                                </w:p>
                              </w:tc>
                              <w:tc>
                                <w:tcPr>
                                  <w:tcW w:w="4111" w:type="dxa"/>
                                  <w:tcBorders>
                                    <w:top w:val="single" w:sz="4" w:space="0" w:color="000000"/>
                                    <w:left w:val="single" w:sz="4" w:space="0" w:color="auto"/>
                                    <w:bottom w:val="single" w:sz="4" w:space="0" w:color="000000"/>
                                    <w:right w:val="single" w:sz="4" w:space="0" w:color="000000"/>
                                  </w:tcBorders>
                                </w:tcPr>
                                <w:p w14:paraId="20FDC5B9" w14:textId="796CC66B" w:rsidR="000E6DF0" w:rsidRDefault="007421EA" w:rsidP="000E6DF0">
                                  <w:pPr>
                                    <w:spacing w:line="259" w:lineRule="auto"/>
                                    <w:ind w:leftChars="0" w:left="0" w:firstLineChars="0" w:firstLine="0"/>
                                    <w:suppressOverlap/>
                                    <w:rPr>
                                      <w:lang w:val="en-US"/>
                                    </w:rPr>
                                  </w:pPr>
                                  <w:r>
                                    <w:rPr>
                                      <w:rFonts w:hint="eastAsia"/>
                                      <w:lang w:val="en-US"/>
                                    </w:rPr>
                                    <w:t>③</w:t>
                                  </w:r>
                                  <w:r w:rsidRPr="60EECA97">
                                    <w:rPr>
                                      <w:lang w:val="en-US"/>
                                    </w:rPr>
                                    <w:t>ルート周辺の企業、商業施設、観光施設へのアンケート調査</w:t>
                                  </w:r>
                                </w:p>
                              </w:tc>
                              <w:tc>
                                <w:tcPr>
                                  <w:tcW w:w="4945" w:type="dxa"/>
                                  <w:tcBorders>
                                    <w:top w:val="single" w:sz="4" w:space="0" w:color="000000"/>
                                    <w:left w:val="single" w:sz="4" w:space="0" w:color="000000"/>
                                    <w:bottom w:val="single" w:sz="4" w:space="0" w:color="000000"/>
                                    <w:right w:val="single" w:sz="4" w:space="0" w:color="000000"/>
                                  </w:tcBorders>
                                </w:tcPr>
                                <w:p w14:paraId="42970E3E" w14:textId="49777614" w:rsidR="000E6DF0" w:rsidRPr="00F92942" w:rsidRDefault="007421EA" w:rsidP="000E6DF0">
                                  <w:pPr>
                                    <w:spacing w:line="259" w:lineRule="auto"/>
                                    <w:ind w:leftChars="0" w:left="0" w:firstLineChars="0" w:firstLine="0"/>
                                    <w:suppressOverlap/>
                                    <w:rPr>
                                      <w:lang w:val="en-US"/>
                                    </w:rPr>
                                  </w:pPr>
                                  <w:r w:rsidRPr="60EECA97">
                                    <w:rPr>
                                      <w:lang w:val="en-US"/>
                                    </w:rPr>
                                    <w:t>アンケートによる測定（ルート周辺の企業、商業施設、観光施設）</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テキスト ボックス 4" style="position:absolute;margin-left:4.7pt;margin-top:24.05pt;width:502.85pt;height:354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9"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" w14:anchorId="6BE4C031">
                <v:textbox>
                  <w:txbxContent>
                    <w:p w:rsidR="00A44BF0" w:rsidP="00A44BF0" w:rsidRDefault="00A44BF0" w14:paraId="28458A5E" w14:textId="10A33F5B">
                      <w:pPr>
                        <w:ind w:left="0" w:leftChars="0" w:firstLine="0" w:firstLineChars="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4111"/>
                        <w:gridCol w:w="4945"/>
                      </w:tblGrid>
                      <w:tr w:rsidRPr="0040472B" w:rsidR="00A44BF0" w:rsidTr="008068E9" w14:paraId="0C1F1D07" w14:textId="77777777">
                        <w:trPr>
                          <w:trHeight w:val="227"/>
                        </w:trPr>
                        <w:tc>
                          <w:tcPr>
                            <w:tcW w:w="704" w:type="dxa"/>
                            <w:tcBorders>
                              <w:top w:val="single" w:color="000000" w:sz="4" w:space="0"/>
                              <w:left w:val="single" w:color="000000" w:sz="4" w:space="0"/>
                              <w:bottom w:val="single" w:color="auto" w:sz="4" w:space="0"/>
                              <w:right w:val="single" w:color="000000" w:sz="4" w:space="0"/>
                            </w:tcBorders>
                            <w:shd w:val="clear" w:color="auto" w:fill="B6DDE8" w:themeFill="accent5" w:themeFillTint="66"/>
                          </w:tcPr>
                          <w:p w:rsidR="00A44BF0" w:rsidP="000E6DF0" w:rsidRDefault="00A44BF0" w14:paraId="0ED9EE53" w14:textId="77777777">
                            <w:pPr>
                              <w:ind w:left="0" w:leftChars="0" w:firstLine="0" w:firstLineChars="0"/>
                              <w:suppressOverlap/>
                              <w:jc w:val="center"/>
                              <w:rPr>
                                <w:rFonts w:cs="ＭＳ Ｐゴシック"/>
                              </w:rPr>
                            </w:pPr>
                            <w:r>
                              <w:rPr>
                                <w:rFonts w:hint="eastAsia" w:cs="ＭＳ Ｐゴシック"/>
                              </w:rPr>
                              <w:t>項目</w:t>
                            </w:r>
                          </w:p>
                        </w:tc>
                        <w:tc>
                          <w:tcPr>
                            <w:tcW w:w="4111" w:type="dxa"/>
                            <w:tcBorders>
                              <w:top w:val="single" w:color="000000" w:sz="4" w:space="0"/>
                              <w:left w:val="single" w:color="000000" w:sz="4" w:space="0"/>
                              <w:bottom w:val="single" w:color="000000" w:sz="4" w:space="0"/>
                              <w:right w:val="single" w:color="000000" w:sz="4" w:space="0"/>
                            </w:tcBorders>
                            <w:shd w:val="clear" w:color="auto" w:fill="B6DDE8" w:themeFill="accent5" w:themeFillTint="66"/>
                          </w:tcPr>
                          <w:p w:rsidRPr="0040472B" w:rsidR="00A44BF0" w:rsidP="000E6DF0" w:rsidRDefault="00A44BF0" w14:paraId="5998A624" w14:textId="77777777">
                            <w:pPr>
                              <w:ind w:left="0" w:leftChars="0" w:firstLine="0" w:firstLineChars="0"/>
                              <w:suppressOverlap/>
                              <w:jc w:val="center"/>
                            </w:pPr>
                            <w:r>
                              <w:rPr>
                                <w:rFonts w:hint="eastAsia" w:cs="ＭＳ Ｐゴシック"/>
                              </w:rPr>
                              <w:t>検証項目</w:t>
                            </w:r>
                          </w:p>
                        </w:tc>
                        <w:tc>
                          <w:tcPr>
                            <w:tcW w:w="4945" w:type="dxa"/>
                            <w:tcBorders>
                              <w:top w:val="single" w:color="000000" w:sz="4" w:space="0"/>
                              <w:left w:val="single" w:color="000000" w:sz="4" w:space="0"/>
                              <w:bottom w:val="single" w:color="000000" w:sz="4" w:space="0"/>
                              <w:right w:val="single" w:color="000000" w:sz="4" w:space="0"/>
                            </w:tcBorders>
                            <w:shd w:val="clear" w:color="auto" w:fill="B6DDE8" w:themeFill="accent5" w:themeFillTint="66"/>
                          </w:tcPr>
                          <w:p w:rsidR="00A44BF0" w:rsidP="000E6DF0" w:rsidRDefault="00A44BF0" w14:paraId="502A9190" w14:textId="77777777">
                            <w:pPr>
                              <w:ind w:left="0" w:leftChars="0" w:firstLine="0" w:firstLineChars="0"/>
                              <w:suppressOverlap/>
                              <w:jc w:val="center"/>
                            </w:pPr>
                            <w:r>
                              <w:rPr>
                                <w:rFonts w:hint="eastAsia"/>
                              </w:rPr>
                              <w:t>検証方法</w:t>
                            </w:r>
                          </w:p>
                        </w:tc>
                      </w:tr>
                      <w:tr w:rsidRPr="00F92942" w:rsidR="00A44BF0" w:rsidTr="008068E9" w14:paraId="4FBB32C3" w14:textId="77777777">
                        <w:trPr>
                          <w:cantSplit/>
                          <w:trHeight w:val="545"/>
                        </w:trPr>
                        <w:tc>
                          <w:tcPr>
                            <w:tcW w:w="704" w:type="dxa"/>
                            <w:vMerge w:val="restart"/>
                            <w:tcBorders>
                              <w:top w:val="single" w:color="auto" w:sz="4" w:space="0"/>
                              <w:left w:val="single" w:color="auto" w:sz="4" w:space="0"/>
                              <w:bottom w:val="single" w:color="auto" w:sz="4" w:space="0"/>
                              <w:right w:val="single" w:color="auto" w:sz="4" w:space="0"/>
                            </w:tcBorders>
                            <w:textDirection w:val="tbRlV"/>
                            <w:vAlign w:val="center"/>
                          </w:tcPr>
                          <w:p w:rsidRPr="00F92942" w:rsidR="00A44BF0" w:rsidP="00B167D0" w:rsidRDefault="00A44BF0" w14:paraId="20A9559C" w14:textId="77777777">
                            <w:pPr>
                              <w:spacing w:line="259" w:lineRule="auto"/>
                              <w:ind w:left="113" w:leftChars="0" w:right="113" w:firstLine="0" w:firstLineChars="0"/>
                              <w:suppressOverlap/>
                              <w:jc w:val="center"/>
                              <w:rPr>
                                <w:lang w:val="en-US"/>
                              </w:rPr>
                            </w:pPr>
                            <w:r>
                              <w:rPr>
                                <w:rFonts w:hint="eastAsia"/>
                                <w:lang w:val="en-US"/>
                              </w:rPr>
                              <w:t>経営面</w:t>
                            </w:r>
                          </w:p>
                        </w:tc>
                        <w:tc>
                          <w:tcPr>
                            <w:tcW w:w="4111" w:type="dxa"/>
                            <w:tcBorders>
                              <w:top w:val="single" w:color="000000" w:sz="4" w:space="0"/>
                              <w:left w:val="single" w:color="auto" w:sz="4" w:space="0"/>
                              <w:bottom w:val="single" w:color="000000" w:sz="4" w:space="0"/>
                              <w:right w:val="single" w:color="000000" w:sz="4" w:space="0"/>
                            </w:tcBorders>
                          </w:tcPr>
                          <w:p w:rsidRPr="007421EA" w:rsidR="00D01039" w:rsidP="007421EA" w:rsidRDefault="007421EA" w14:paraId="1B4600C4" w14:textId="5AA0D1A1">
                            <w:pPr>
                              <w:spacing w:line="259" w:lineRule="auto"/>
                              <w:ind w:left="0" w:leftChars="0" w:firstLine="0" w:firstLineChars="0"/>
                              <w:suppressOverlap/>
                              <w:rPr>
                                <w:lang w:val="en-US"/>
                              </w:rPr>
                            </w:pPr>
                            <w:r w:rsidRPr="007421EA">
                              <w:rPr>
                                <w:szCs w:val="21"/>
                              </w:rPr>
                              <w:t>①自動運転サービス利用者の再利用意向</w:t>
                            </w:r>
                          </w:p>
                        </w:tc>
                        <w:tc>
                          <w:tcPr>
                            <w:tcW w:w="4945" w:type="dxa"/>
                            <w:tcBorders>
                              <w:top w:val="single" w:color="000000" w:sz="4" w:space="0"/>
                              <w:left w:val="single" w:color="000000" w:sz="4" w:space="0"/>
                              <w:bottom w:val="single" w:color="000000" w:sz="4" w:space="0"/>
                              <w:right w:val="single" w:color="000000" w:sz="4" w:space="0"/>
                            </w:tcBorders>
                          </w:tcPr>
                          <w:p w:rsidRPr="00F92942" w:rsidR="00A44BF0" w:rsidP="004A15FD" w:rsidRDefault="007421EA" w14:paraId="6798106E" w14:textId="6A6A906E">
                            <w:pPr>
                              <w:spacing w:line="259" w:lineRule="auto"/>
                              <w:ind w:left="0" w:leftChars="0" w:firstLine="0" w:firstLineChars="0"/>
                              <w:suppressOverlap/>
                              <w:rPr>
                                <w:lang w:val="en-US"/>
                              </w:rPr>
                            </w:pPr>
                            <w:r>
                              <w:rPr>
                                <w:rFonts w:hint="eastAsia"/>
                                <w:lang w:val="en-US"/>
                              </w:rPr>
                              <w:t>アンケートによる測定（乗客向け）</w:t>
                            </w:r>
                          </w:p>
                        </w:tc>
                      </w:tr>
                      <w:tr w:rsidRPr="00F92942" w:rsidR="00A44BF0" w:rsidTr="008068E9" w14:paraId="572530E5" w14:textId="77777777">
                        <w:trPr>
                          <w:cantSplit/>
                          <w:trHeight w:val="545"/>
                        </w:trPr>
                        <w:tc>
                          <w:tcPr>
                            <w:tcW w:w="704" w:type="dxa"/>
                            <w:vMerge/>
                            <w:tcBorders>
                              <w:top w:val="single" w:color="auto" w:sz="4" w:space="0"/>
                              <w:left w:val="single" w:color="auto" w:sz="4" w:space="0"/>
                              <w:bottom w:val="single" w:color="auto" w:sz="4" w:space="0"/>
                              <w:right w:val="single" w:color="auto" w:sz="4" w:space="0"/>
                            </w:tcBorders>
                            <w:textDirection w:val="tbRlV"/>
                            <w:vAlign w:val="center"/>
                          </w:tcPr>
                          <w:p w:rsidR="00A44BF0" w:rsidP="00B167D0" w:rsidRDefault="00A44BF0" w14:paraId="5B9744C5" w14:textId="77777777">
                            <w:pPr>
                              <w:spacing w:line="259" w:lineRule="auto"/>
                              <w:ind w:left="113" w:leftChars="0" w:right="113" w:firstLine="0" w:firstLineChars="0"/>
                              <w:suppressOverlap/>
                              <w:jc w:val="center"/>
                              <w:rPr>
                                <w:lang w:val="en-US"/>
                              </w:rPr>
                            </w:pPr>
                          </w:p>
                        </w:tc>
                        <w:tc>
                          <w:tcPr>
                            <w:tcW w:w="4111" w:type="dxa"/>
                            <w:tcBorders>
                              <w:top w:val="single" w:color="000000" w:sz="4" w:space="0"/>
                              <w:left w:val="single" w:color="auto" w:sz="4" w:space="0"/>
                              <w:bottom w:val="single" w:color="000000" w:sz="4" w:space="0"/>
                              <w:right w:val="single" w:color="000000" w:sz="4" w:space="0"/>
                            </w:tcBorders>
                          </w:tcPr>
                          <w:p w:rsidR="00A44BF0" w:rsidP="004A15FD" w:rsidRDefault="007421EA" w14:paraId="553622EA" w14:textId="4F2A64F9">
                            <w:pPr>
                              <w:spacing w:line="259" w:lineRule="auto"/>
                              <w:ind w:left="0" w:leftChars="0" w:firstLine="0" w:firstLineChars="0"/>
                              <w:suppressOverlap/>
                              <w:rPr>
                                <w:lang w:val="en-US"/>
                              </w:rPr>
                            </w:pPr>
                            <w:r w:rsidRPr="5FCE2910">
                              <w:rPr>
                                <w:szCs w:val="21"/>
                              </w:rPr>
                              <w:t>②移動以外の効果の検証</w:t>
                            </w:r>
                          </w:p>
                        </w:tc>
                        <w:tc>
                          <w:tcPr>
                            <w:tcW w:w="4945" w:type="dxa"/>
                            <w:tcBorders>
                              <w:top w:val="single" w:color="000000" w:sz="4" w:space="0"/>
                              <w:left w:val="single" w:color="000000" w:sz="4" w:space="0"/>
                              <w:bottom w:val="single" w:color="000000" w:sz="4" w:space="0"/>
                              <w:right w:val="single" w:color="000000" w:sz="4" w:space="0"/>
                            </w:tcBorders>
                          </w:tcPr>
                          <w:p w:rsidRPr="00F92942" w:rsidR="00A44BF0" w:rsidP="004A15FD" w:rsidRDefault="007421EA" w14:paraId="18E653AF" w14:textId="6F4401F3">
                            <w:pPr>
                              <w:spacing w:line="259" w:lineRule="auto"/>
                              <w:ind w:left="0" w:leftChars="0" w:firstLine="0" w:firstLineChars="0"/>
                              <w:suppressOverlap/>
                              <w:rPr>
                                <w:lang w:val="en-US"/>
                              </w:rPr>
                            </w:pPr>
                            <w:r w:rsidRPr="5FCE2910">
                              <w:rPr>
                                <w:szCs w:val="21"/>
                              </w:rPr>
                              <w:t>クロスセクター効果の算出</w:t>
                            </w:r>
                          </w:p>
                        </w:tc>
                      </w:tr>
                      <w:tr w:rsidRPr="00F92942" w:rsidR="00A44BF0" w:rsidTr="008068E9" w14:paraId="68AECD5F" w14:textId="77777777">
                        <w:trPr>
                          <w:cantSplit/>
                          <w:trHeight w:val="545"/>
                        </w:trPr>
                        <w:tc>
                          <w:tcPr>
                            <w:tcW w:w="704" w:type="dxa"/>
                            <w:vMerge/>
                            <w:tcBorders>
                              <w:top w:val="single" w:color="auto" w:sz="4" w:space="0"/>
                              <w:left w:val="single" w:color="auto" w:sz="4" w:space="0"/>
                              <w:bottom w:val="single" w:color="auto" w:sz="4" w:space="0"/>
                              <w:right w:val="single" w:color="auto" w:sz="4" w:space="0"/>
                            </w:tcBorders>
                            <w:textDirection w:val="tbRlV"/>
                            <w:vAlign w:val="center"/>
                          </w:tcPr>
                          <w:p w:rsidR="00A44BF0" w:rsidP="00B167D0" w:rsidRDefault="00A44BF0" w14:paraId="48D1B69B" w14:textId="77777777">
                            <w:pPr>
                              <w:spacing w:line="259" w:lineRule="auto"/>
                              <w:ind w:left="113" w:leftChars="0" w:right="113" w:firstLine="0" w:firstLineChars="0"/>
                              <w:suppressOverlap/>
                              <w:jc w:val="center"/>
                              <w:rPr>
                                <w:lang w:val="en-US"/>
                              </w:rPr>
                            </w:pPr>
                          </w:p>
                        </w:tc>
                        <w:tc>
                          <w:tcPr>
                            <w:tcW w:w="4111" w:type="dxa"/>
                            <w:tcBorders>
                              <w:top w:val="single" w:color="000000" w:sz="4" w:space="0"/>
                              <w:left w:val="single" w:color="auto" w:sz="4" w:space="0"/>
                              <w:bottom w:val="single" w:color="000000" w:sz="4" w:space="0"/>
                              <w:right w:val="single" w:color="000000" w:sz="4" w:space="0"/>
                            </w:tcBorders>
                          </w:tcPr>
                          <w:p w:rsidR="00A44BF0" w:rsidP="004A15FD" w:rsidRDefault="007421EA" w14:paraId="305723FD" w14:textId="6AFD2D1E">
                            <w:pPr>
                              <w:spacing w:line="259" w:lineRule="auto"/>
                              <w:ind w:left="0" w:leftChars="0" w:firstLine="0" w:firstLineChars="0"/>
                              <w:suppressOverlap/>
                              <w:rPr>
                                <w:lang w:val="en-US"/>
                              </w:rPr>
                            </w:pPr>
                            <w:r w:rsidRPr="5FCE2910">
                              <w:rPr>
                                <w:szCs w:val="21"/>
                              </w:rPr>
                              <w:t>③広域連携での費用削減効果の調査・評価</w:t>
                            </w:r>
                          </w:p>
                        </w:tc>
                        <w:tc>
                          <w:tcPr>
                            <w:tcW w:w="4945" w:type="dxa"/>
                            <w:tcBorders>
                              <w:top w:val="single" w:color="000000" w:sz="4" w:space="0"/>
                              <w:left w:val="single" w:color="000000" w:sz="4" w:space="0"/>
                              <w:bottom w:val="single" w:color="000000" w:sz="4" w:space="0"/>
                              <w:right w:val="single" w:color="000000" w:sz="4" w:space="0"/>
                            </w:tcBorders>
                          </w:tcPr>
                          <w:p w:rsidR="007421EA" w:rsidP="007421EA" w:rsidRDefault="007421EA" w14:paraId="5DD4E30A" w14:textId="77777777">
                            <w:pPr>
                              <w:ind w:left="0" w:leftChars="0" w:firstLine="0" w:firstLineChars="0"/>
                              <w:rPr>
                                <w:szCs w:val="21"/>
                              </w:rPr>
                            </w:pPr>
                            <w:r w:rsidRPr="5FCE2910">
                              <w:rPr>
                                <w:szCs w:val="21"/>
                              </w:rPr>
                              <w:t>複数市運行によるコスト削減可能なタスクの洗い出し</w:t>
                            </w:r>
                          </w:p>
                          <w:p w:rsidRPr="00F92942" w:rsidR="00A44BF0" w:rsidP="007421EA" w:rsidRDefault="007421EA" w14:paraId="1A0C65EC" w14:textId="4B16D724">
                            <w:pPr>
                              <w:spacing w:line="259" w:lineRule="auto"/>
                              <w:ind w:left="0" w:leftChars="0" w:firstLine="0" w:firstLineChars="0"/>
                              <w:suppressOverlap/>
                              <w:rPr>
                                <w:lang w:val="en-US"/>
                              </w:rPr>
                            </w:pPr>
                            <w:r w:rsidRPr="5FCE2910">
                              <w:rPr>
                                <w:szCs w:val="21"/>
                              </w:rPr>
                              <w:t>単独実施との差分分析</w:t>
                            </w:r>
                          </w:p>
                        </w:tc>
                      </w:tr>
                      <w:tr w:rsidRPr="00F92942" w:rsidR="007421EA" w:rsidTr="008068E9" w14:paraId="3481F0C4" w14:textId="77777777">
                        <w:trPr>
                          <w:cantSplit/>
                          <w:trHeight w:val="545"/>
                        </w:trPr>
                        <w:tc>
                          <w:tcPr>
                            <w:tcW w:w="704" w:type="dxa"/>
                            <w:vMerge w:val="restart"/>
                            <w:tcBorders>
                              <w:top w:val="single" w:color="auto" w:sz="4" w:space="0"/>
                              <w:left w:val="single" w:color="auto" w:sz="4" w:space="0"/>
                              <w:right w:val="single" w:color="auto" w:sz="4" w:space="0"/>
                            </w:tcBorders>
                            <w:textDirection w:val="tbRlV"/>
                            <w:vAlign w:val="center"/>
                          </w:tcPr>
                          <w:p w:rsidR="007421EA" w:rsidP="000E6DF0" w:rsidRDefault="007421EA" w14:paraId="1509B006" w14:textId="77777777">
                            <w:pPr>
                              <w:spacing w:line="259" w:lineRule="auto"/>
                              <w:ind w:left="113" w:leftChars="0" w:right="113" w:firstLine="0" w:firstLineChars="0"/>
                              <w:suppressOverlap/>
                              <w:jc w:val="center"/>
                              <w:rPr>
                                <w:lang w:val="en-US"/>
                              </w:rPr>
                            </w:pPr>
                            <w:r>
                              <w:rPr>
                                <w:rFonts w:hint="eastAsia"/>
                                <w:lang w:val="en-US"/>
                              </w:rPr>
                              <w:t>技術面</w:t>
                            </w:r>
                          </w:p>
                        </w:tc>
                        <w:tc>
                          <w:tcPr>
                            <w:tcW w:w="4111" w:type="dxa"/>
                            <w:tcBorders>
                              <w:top w:val="single" w:color="000000" w:sz="4" w:space="0"/>
                              <w:left w:val="single" w:color="auto" w:sz="4" w:space="0"/>
                              <w:bottom w:val="single" w:color="000000" w:sz="4" w:space="0"/>
                              <w:right w:val="single" w:color="000000" w:sz="4" w:space="0"/>
                            </w:tcBorders>
                          </w:tcPr>
                          <w:p w:rsidR="007421EA" w:rsidP="000E6DF0" w:rsidRDefault="007421EA" w14:paraId="2FB288FB" w14:textId="6591B5D9">
                            <w:pPr>
                              <w:ind w:left="0" w:leftChars="0" w:firstLine="0" w:firstLineChars="0"/>
                              <w:suppressOverlap/>
                              <w:jc w:val="both"/>
                              <w:rPr>
                                <w:lang w:val="en-US"/>
                              </w:rPr>
                            </w:pPr>
                            <w:r>
                              <w:rPr>
                                <w:rFonts w:hint="eastAsia"/>
                                <w:lang w:val="en-US"/>
                              </w:rPr>
                              <w:t>①手動操作発生回数、発生場所、走行距離および発生要因</w:t>
                            </w:r>
                          </w:p>
                        </w:tc>
                        <w:tc>
                          <w:tcPr>
                            <w:tcW w:w="4945" w:type="dxa"/>
                            <w:tcBorders>
                              <w:top w:val="single" w:color="000000" w:sz="4" w:space="0"/>
                              <w:left w:val="single" w:color="000000" w:sz="4" w:space="0"/>
                              <w:bottom w:val="single" w:color="000000" w:sz="4" w:space="0"/>
                              <w:right w:val="single" w:color="000000" w:sz="4" w:space="0"/>
                            </w:tcBorders>
                          </w:tcPr>
                          <w:p w:rsidRPr="00F92942" w:rsidR="007421EA" w:rsidP="000E6DF0" w:rsidRDefault="007421EA" w14:paraId="6F3DE4DD" w14:textId="3B444D1C">
                            <w:pPr>
                              <w:spacing w:line="259" w:lineRule="auto"/>
                              <w:ind w:left="0" w:leftChars="0" w:firstLine="0" w:firstLineChars="0"/>
                              <w:suppressOverlap/>
                              <w:rPr>
                                <w:lang w:val="en-US"/>
                              </w:rPr>
                            </w:pPr>
                            <w:r>
                              <w:rPr>
                                <w:rFonts w:hint="eastAsia"/>
                                <w:lang w:val="en-US"/>
                              </w:rPr>
                              <w:t>オペレータおよび遠隔監視員による運行記録</w:t>
                            </w:r>
                          </w:p>
                        </w:tc>
                      </w:tr>
                      <w:tr w:rsidRPr="00F92942" w:rsidR="007421EA" w:rsidTr="007421EA" w14:paraId="74ADF813" w14:textId="77777777">
                        <w:trPr>
                          <w:cantSplit/>
                          <w:trHeight w:val="429"/>
                        </w:trPr>
                        <w:tc>
                          <w:tcPr>
                            <w:tcW w:w="704" w:type="dxa"/>
                            <w:vMerge/>
                            <w:tcBorders>
                              <w:left w:val="single" w:color="auto" w:sz="4" w:space="0"/>
                              <w:right w:val="single" w:color="auto" w:sz="4" w:space="0"/>
                            </w:tcBorders>
                            <w:textDirection w:val="tbRlV"/>
                            <w:vAlign w:val="center"/>
                          </w:tcPr>
                          <w:p w:rsidR="007421EA" w:rsidP="000E6DF0" w:rsidRDefault="007421EA" w14:paraId="77FE5A0E" w14:textId="77777777">
                            <w:pPr>
                              <w:spacing w:line="259" w:lineRule="auto"/>
                              <w:ind w:left="113" w:leftChars="0" w:right="113" w:firstLine="0" w:firstLineChars="0"/>
                              <w:suppressOverlap/>
                              <w:jc w:val="center"/>
                              <w:rPr>
                                <w:lang w:val="en-US"/>
                              </w:rPr>
                            </w:pPr>
                          </w:p>
                        </w:tc>
                        <w:tc>
                          <w:tcPr>
                            <w:tcW w:w="4111" w:type="dxa"/>
                            <w:tcBorders>
                              <w:top w:val="single" w:color="000000" w:sz="4" w:space="0"/>
                              <w:left w:val="single" w:color="auto" w:sz="4" w:space="0"/>
                              <w:bottom w:val="single" w:color="000000" w:sz="4" w:space="0"/>
                              <w:right w:val="single" w:color="000000" w:sz="4" w:space="0"/>
                            </w:tcBorders>
                          </w:tcPr>
                          <w:p w:rsidR="007421EA" w:rsidP="000E6DF0" w:rsidRDefault="007421EA" w14:paraId="73D1B688" w14:textId="2E542081">
                            <w:pPr>
                              <w:ind w:left="0" w:leftChars="0" w:firstLine="0" w:firstLineChars="0"/>
                              <w:suppressOverlap/>
                              <w:jc w:val="both"/>
                              <w:rPr>
                                <w:lang w:val="en-US"/>
                              </w:rPr>
                            </w:pPr>
                            <w:r>
                              <w:rPr>
                                <w:rFonts w:hint="eastAsia"/>
                                <w:lang w:val="en-US"/>
                              </w:rPr>
                              <w:t>②ヒヤリハット発生回数および発生状況</w:t>
                            </w:r>
                          </w:p>
                        </w:tc>
                        <w:tc>
                          <w:tcPr>
                            <w:tcW w:w="4945" w:type="dxa"/>
                            <w:tcBorders>
                              <w:top w:val="single" w:color="000000" w:sz="4" w:space="0"/>
                              <w:left w:val="single" w:color="000000" w:sz="4" w:space="0"/>
                              <w:bottom w:val="single" w:color="000000" w:sz="4" w:space="0"/>
                              <w:right w:val="single" w:color="000000" w:sz="4" w:space="0"/>
                            </w:tcBorders>
                          </w:tcPr>
                          <w:p w:rsidRPr="00F92942" w:rsidR="007421EA" w:rsidP="000E6DF0" w:rsidRDefault="007421EA" w14:paraId="4F546B87" w14:textId="464F04A3">
                            <w:pPr>
                              <w:spacing w:line="259" w:lineRule="auto"/>
                              <w:ind w:left="0" w:leftChars="0" w:firstLine="0" w:firstLineChars="0"/>
                              <w:suppressOverlap/>
                              <w:rPr>
                                <w:lang w:val="en-US"/>
                              </w:rPr>
                            </w:pPr>
                            <w:r>
                              <w:rPr>
                                <w:rFonts w:hint="eastAsia"/>
                                <w:lang w:val="en-US"/>
                              </w:rPr>
                              <w:t>オペレータおよび遠隔監視員による運行記録</w:t>
                            </w:r>
                          </w:p>
                        </w:tc>
                      </w:tr>
                      <w:tr w:rsidRPr="00F92942" w:rsidR="007421EA" w:rsidTr="007421EA" w14:paraId="4C7448A6" w14:textId="77777777">
                        <w:trPr>
                          <w:cantSplit/>
                          <w:trHeight w:val="490"/>
                        </w:trPr>
                        <w:tc>
                          <w:tcPr>
                            <w:tcW w:w="704" w:type="dxa"/>
                            <w:vMerge/>
                            <w:tcBorders>
                              <w:left w:val="single" w:color="auto" w:sz="4" w:space="0"/>
                              <w:right w:val="single" w:color="auto" w:sz="4" w:space="0"/>
                            </w:tcBorders>
                            <w:textDirection w:val="tbRlV"/>
                            <w:vAlign w:val="center"/>
                          </w:tcPr>
                          <w:p w:rsidR="007421EA" w:rsidP="000E6DF0" w:rsidRDefault="007421EA" w14:paraId="5112EF88" w14:textId="77777777">
                            <w:pPr>
                              <w:spacing w:line="259" w:lineRule="auto"/>
                              <w:ind w:left="113" w:leftChars="0" w:right="113" w:firstLine="0" w:firstLineChars="0"/>
                              <w:suppressOverlap/>
                              <w:jc w:val="center"/>
                              <w:rPr>
                                <w:lang w:val="en-US"/>
                              </w:rPr>
                            </w:pPr>
                          </w:p>
                        </w:tc>
                        <w:tc>
                          <w:tcPr>
                            <w:tcW w:w="4111" w:type="dxa"/>
                            <w:tcBorders>
                              <w:top w:val="single" w:color="000000" w:sz="4" w:space="0"/>
                              <w:left w:val="single" w:color="auto" w:sz="4" w:space="0"/>
                              <w:bottom w:val="single" w:color="000000" w:sz="4" w:space="0"/>
                              <w:right w:val="single" w:color="000000" w:sz="4" w:space="0"/>
                            </w:tcBorders>
                          </w:tcPr>
                          <w:p w:rsidR="007421EA" w:rsidP="000E6DF0" w:rsidRDefault="007421EA" w14:paraId="5E7C0D58" w14:textId="5966C39A">
                            <w:pPr>
                              <w:ind w:left="0" w:leftChars="0" w:firstLine="0" w:firstLineChars="0"/>
                              <w:suppressOverlap/>
                              <w:jc w:val="both"/>
                              <w:rPr>
                                <w:lang w:val="en-US"/>
                              </w:rPr>
                            </w:pPr>
                            <w:r>
                              <w:rPr>
                                <w:rFonts w:hint="eastAsia"/>
                                <w:lang w:val="en-US"/>
                              </w:rPr>
                              <w:t>③試乗者による自動運転走行の安全性評価</w:t>
                            </w:r>
                          </w:p>
                        </w:tc>
                        <w:tc>
                          <w:tcPr>
                            <w:tcW w:w="4945" w:type="dxa"/>
                            <w:tcBorders>
                              <w:top w:val="single" w:color="000000" w:sz="4" w:space="0"/>
                              <w:left w:val="single" w:color="000000" w:sz="4" w:space="0"/>
                              <w:bottom w:val="single" w:color="000000" w:sz="4" w:space="0"/>
                              <w:right w:val="single" w:color="000000" w:sz="4" w:space="0"/>
                            </w:tcBorders>
                          </w:tcPr>
                          <w:p w:rsidRPr="00F92942" w:rsidR="007421EA" w:rsidP="000E6DF0" w:rsidRDefault="007421EA" w14:paraId="5818DA1C" w14:textId="469221CD">
                            <w:pPr>
                              <w:spacing w:line="259" w:lineRule="auto"/>
                              <w:ind w:left="0" w:leftChars="0" w:firstLine="0" w:firstLineChars="0"/>
                              <w:suppressOverlap/>
                              <w:rPr>
                                <w:lang w:val="en-US"/>
                              </w:rPr>
                            </w:pPr>
                            <w:r>
                              <w:rPr>
                                <w:rFonts w:hint="eastAsia"/>
                                <w:lang w:val="en-US"/>
                              </w:rPr>
                              <w:t>アンケートによる測定（乗客向け）</w:t>
                            </w:r>
                          </w:p>
                        </w:tc>
                      </w:tr>
                      <w:tr w:rsidRPr="00F92942" w:rsidR="007421EA" w:rsidTr="007421EA" w14:paraId="7C4B5D16" w14:textId="77777777">
                        <w:trPr>
                          <w:cantSplit/>
                          <w:trHeight w:val="582"/>
                        </w:trPr>
                        <w:tc>
                          <w:tcPr>
                            <w:tcW w:w="704" w:type="dxa"/>
                            <w:vMerge/>
                            <w:tcBorders>
                              <w:left w:val="single" w:color="auto" w:sz="4" w:space="0"/>
                              <w:right w:val="single" w:color="auto" w:sz="4" w:space="0"/>
                            </w:tcBorders>
                            <w:textDirection w:val="tbRlV"/>
                            <w:vAlign w:val="center"/>
                          </w:tcPr>
                          <w:p w:rsidR="007421EA" w:rsidP="000E6DF0" w:rsidRDefault="007421EA" w14:paraId="7A2E098C" w14:textId="77777777">
                            <w:pPr>
                              <w:spacing w:line="259" w:lineRule="auto"/>
                              <w:ind w:left="113" w:leftChars="0" w:right="113" w:firstLine="0" w:firstLineChars="0"/>
                              <w:suppressOverlap/>
                              <w:jc w:val="center"/>
                              <w:rPr>
                                <w:lang w:val="en-US"/>
                              </w:rPr>
                            </w:pPr>
                          </w:p>
                        </w:tc>
                        <w:tc>
                          <w:tcPr>
                            <w:tcW w:w="4111" w:type="dxa"/>
                            <w:tcBorders>
                              <w:top w:val="single" w:color="000000" w:sz="4" w:space="0"/>
                              <w:left w:val="single" w:color="auto" w:sz="4" w:space="0"/>
                              <w:bottom w:val="single" w:color="000000" w:sz="4" w:space="0"/>
                              <w:right w:val="single" w:color="000000" w:sz="4" w:space="0"/>
                            </w:tcBorders>
                          </w:tcPr>
                          <w:p w:rsidR="007421EA" w:rsidP="000E6DF0" w:rsidRDefault="007421EA" w14:paraId="53314036" w14:textId="4DFF9FD6">
                            <w:pPr>
                              <w:ind w:left="0" w:leftChars="0" w:firstLine="0" w:firstLineChars="0"/>
                              <w:suppressOverlap/>
                              <w:jc w:val="both"/>
                              <w:rPr>
                                <w:lang w:val="en-US"/>
                              </w:rPr>
                            </w:pPr>
                            <w:r>
                              <w:rPr>
                                <w:rFonts w:hint="eastAsia"/>
                                <w:lang w:val="en-US"/>
                              </w:rPr>
                              <w:t>④バッテリー消費量の把握</w:t>
                            </w:r>
                          </w:p>
                        </w:tc>
                        <w:tc>
                          <w:tcPr>
                            <w:tcW w:w="4945" w:type="dxa"/>
                            <w:tcBorders>
                              <w:top w:val="single" w:color="000000" w:sz="4" w:space="0"/>
                              <w:left w:val="single" w:color="000000" w:sz="4" w:space="0"/>
                              <w:bottom w:val="single" w:color="000000" w:sz="4" w:space="0"/>
                              <w:right w:val="single" w:color="000000" w:sz="4" w:space="0"/>
                            </w:tcBorders>
                          </w:tcPr>
                          <w:p w:rsidRPr="00F92942" w:rsidR="007421EA" w:rsidP="000E6DF0" w:rsidRDefault="007421EA" w14:paraId="2379374D" w14:textId="056FA1C8">
                            <w:pPr>
                              <w:spacing w:line="259" w:lineRule="auto"/>
                              <w:ind w:left="0" w:leftChars="0" w:firstLine="0" w:firstLineChars="0"/>
                              <w:suppressOverlap/>
                              <w:rPr>
                                <w:lang w:val="en-US"/>
                              </w:rPr>
                            </w:pPr>
                            <w:r>
                              <w:rPr>
                                <w:rFonts w:hint="eastAsia"/>
                                <w:lang w:val="en-US"/>
                              </w:rPr>
                              <w:t>遠隔監視員による運行記録</w:t>
                            </w:r>
                          </w:p>
                        </w:tc>
                      </w:tr>
                      <w:tr w:rsidRPr="00F92942" w:rsidR="000E6DF0" w:rsidTr="007421EA" w14:paraId="07459A8C" w14:textId="77777777">
                        <w:trPr>
                          <w:cantSplit/>
                          <w:trHeight w:val="502"/>
                        </w:trPr>
                        <w:tc>
                          <w:tcPr>
                            <w:tcW w:w="704" w:type="dxa"/>
                            <w:vMerge w:val="restart"/>
                            <w:tcBorders>
                              <w:top w:val="single" w:color="auto" w:sz="4" w:space="0"/>
                              <w:left w:val="single" w:color="auto" w:sz="4" w:space="0"/>
                              <w:bottom w:val="single" w:color="auto" w:sz="4" w:space="0"/>
                              <w:right w:val="single" w:color="auto" w:sz="4" w:space="0"/>
                            </w:tcBorders>
                            <w:textDirection w:val="tbRlV"/>
                            <w:vAlign w:val="center"/>
                          </w:tcPr>
                          <w:p w:rsidR="000E6DF0" w:rsidP="000E6DF0" w:rsidRDefault="000E6DF0" w14:paraId="2413F866" w14:textId="77777777">
                            <w:pPr>
                              <w:spacing w:line="259" w:lineRule="auto"/>
                              <w:ind w:left="113" w:leftChars="0" w:right="113" w:firstLine="0" w:firstLineChars="0"/>
                              <w:suppressOverlap/>
                              <w:jc w:val="center"/>
                              <w:rPr>
                                <w:lang w:val="en-US"/>
                              </w:rPr>
                            </w:pPr>
                            <w:r>
                              <w:rPr>
                                <w:rFonts w:hint="eastAsia"/>
                                <w:lang w:val="en-US"/>
                              </w:rPr>
                              <w:t>社会受容性面</w:t>
                            </w:r>
                          </w:p>
                        </w:tc>
                        <w:tc>
                          <w:tcPr>
                            <w:tcW w:w="4111" w:type="dxa"/>
                            <w:tcBorders>
                              <w:top w:val="single" w:color="000000" w:sz="4" w:space="0"/>
                              <w:left w:val="single" w:color="auto" w:sz="4" w:space="0"/>
                              <w:bottom w:val="single" w:color="000000" w:sz="4" w:space="0"/>
                              <w:right w:val="single" w:color="000000" w:sz="4" w:space="0"/>
                            </w:tcBorders>
                          </w:tcPr>
                          <w:p w:rsidR="000E6DF0" w:rsidP="000E6DF0" w:rsidRDefault="007421EA" w14:paraId="2D2D30B4" w14:textId="4FB82D8A">
                            <w:pPr>
                              <w:spacing w:line="259" w:lineRule="auto"/>
                              <w:ind w:left="0" w:leftChars="0" w:firstLine="0" w:firstLineChars="0"/>
                              <w:suppressOverlap/>
                              <w:rPr>
                                <w:lang w:val="en-US"/>
                              </w:rPr>
                            </w:pPr>
                            <w:r>
                              <w:rPr>
                                <w:rFonts w:hint="eastAsia"/>
                              </w:rPr>
                              <w:t>①</w:t>
                            </w:r>
                            <w:r>
                              <w:t>自動運転バスの再利用度調査</w:t>
                            </w:r>
                          </w:p>
                        </w:tc>
                        <w:tc>
                          <w:tcPr>
                            <w:tcW w:w="4945" w:type="dxa"/>
                            <w:tcBorders>
                              <w:top w:val="single" w:color="000000" w:sz="4" w:space="0"/>
                              <w:left w:val="single" w:color="000000" w:sz="4" w:space="0"/>
                              <w:bottom w:val="single" w:color="000000" w:sz="4" w:space="0"/>
                              <w:right w:val="single" w:color="000000" w:sz="4" w:space="0"/>
                            </w:tcBorders>
                          </w:tcPr>
                          <w:p w:rsidRPr="00F92942" w:rsidR="000E6DF0" w:rsidP="000E6DF0" w:rsidRDefault="007421EA" w14:paraId="39B24674" w14:textId="59442990">
                            <w:pPr>
                              <w:spacing w:line="259" w:lineRule="auto"/>
                              <w:ind w:left="0" w:leftChars="0" w:firstLine="0" w:firstLineChars="0"/>
                              <w:suppressOverlap/>
                              <w:rPr>
                                <w:lang w:val="en-US"/>
                              </w:rPr>
                            </w:pPr>
                            <w:r>
                              <w:rPr>
                                <w:rFonts w:hint="eastAsia"/>
                                <w:lang w:val="en-US"/>
                              </w:rPr>
                              <w:t>アンケートによる測定（乗客向け）</w:t>
                            </w:r>
                          </w:p>
                        </w:tc>
                      </w:tr>
                      <w:tr w:rsidRPr="00F92942" w:rsidR="000E6DF0" w:rsidTr="007421EA" w14:paraId="070AC3C2" w14:textId="77777777">
                        <w:trPr>
                          <w:cantSplit/>
                          <w:trHeight w:val="502"/>
                        </w:trPr>
                        <w:tc>
                          <w:tcPr>
                            <w:tcW w:w="704" w:type="dxa"/>
                            <w:vMerge/>
                            <w:tcBorders>
                              <w:top w:val="single" w:color="auto" w:sz="4" w:space="0"/>
                              <w:left w:val="single" w:color="auto" w:sz="4" w:space="0"/>
                              <w:bottom w:val="single" w:color="auto" w:sz="4" w:space="0"/>
                              <w:right w:val="single" w:color="auto" w:sz="4" w:space="0"/>
                            </w:tcBorders>
                          </w:tcPr>
                          <w:p w:rsidR="000E6DF0" w:rsidP="000E6DF0" w:rsidRDefault="000E6DF0" w14:paraId="1446AE80" w14:textId="77777777">
                            <w:pPr>
                              <w:spacing w:line="259" w:lineRule="auto"/>
                              <w:ind w:left="0" w:leftChars="0" w:firstLine="0" w:firstLineChars="0"/>
                              <w:suppressOverlap/>
                              <w:rPr>
                                <w:lang w:val="en-US"/>
                              </w:rPr>
                            </w:pPr>
                          </w:p>
                        </w:tc>
                        <w:tc>
                          <w:tcPr>
                            <w:tcW w:w="4111" w:type="dxa"/>
                            <w:tcBorders>
                              <w:top w:val="single" w:color="000000" w:sz="4" w:space="0"/>
                              <w:left w:val="single" w:color="auto" w:sz="4" w:space="0"/>
                              <w:bottom w:val="single" w:color="000000" w:sz="4" w:space="0"/>
                              <w:right w:val="single" w:color="000000" w:sz="4" w:space="0"/>
                            </w:tcBorders>
                          </w:tcPr>
                          <w:p w:rsidR="000E6DF0" w:rsidP="000E6DF0" w:rsidRDefault="007421EA" w14:paraId="76A11C78" w14:textId="02054F85">
                            <w:pPr>
                              <w:spacing w:line="259" w:lineRule="auto"/>
                              <w:ind w:left="0" w:leftChars="0" w:firstLine="0" w:firstLineChars="0"/>
                              <w:suppressOverlap/>
                              <w:rPr>
                                <w:lang w:val="en-US"/>
                              </w:rPr>
                            </w:pPr>
                            <w:r>
                              <w:rPr>
                                <w:rFonts w:hint="eastAsia"/>
                                <w:lang w:val="en-US"/>
                              </w:rPr>
                              <w:t>②</w:t>
                            </w:r>
                            <w:r w:rsidRPr="60EECA97">
                              <w:rPr>
                                <w:lang w:val="en-US"/>
                              </w:rPr>
                              <w:t>自動運転バスの利用運賃調査</w:t>
                            </w:r>
                          </w:p>
                        </w:tc>
                        <w:tc>
                          <w:tcPr>
                            <w:tcW w:w="4945" w:type="dxa"/>
                            <w:tcBorders>
                              <w:top w:val="single" w:color="000000" w:sz="4" w:space="0"/>
                              <w:left w:val="single" w:color="000000" w:sz="4" w:space="0"/>
                              <w:bottom w:val="single" w:color="000000" w:sz="4" w:space="0"/>
                              <w:right w:val="single" w:color="000000" w:sz="4" w:space="0"/>
                            </w:tcBorders>
                          </w:tcPr>
                          <w:p w:rsidRPr="00F92942" w:rsidR="000E6DF0" w:rsidP="000E6DF0" w:rsidRDefault="007421EA" w14:paraId="1DCE1BBC" w14:textId="1928B47F">
                            <w:pPr>
                              <w:spacing w:line="259" w:lineRule="auto"/>
                              <w:ind w:left="0" w:leftChars="0" w:firstLine="0" w:firstLineChars="0"/>
                              <w:suppressOverlap/>
                              <w:rPr>
                                <w:lang w:val="en-US"/>
                              </w:rPr>
                            </w:pPr>
                            <w:r>
                              <w:rPr>
                                <w:rFonts w:hint="eastAsia"/>
                                <w:lang w:val="en-US"/>
                              </w:rPr>
                              <w:t>アンケートによる測定（乗客向け）</w:t>
                            </w:r>
                          </w:p>
                        </w:tc>
                      </w:tr>
                      <w:tr w:rsidRPr="00F92942" w:rsidR="000E6DF0" w:rsidTr="007421EA" w14:paraId="380A37AA" w14:textId="77777777">
                        <w:trPr>
                          <w:cantSplit/>
                          <w:trHeight w:val="763"/>
                        </w:trPr>
                        <w:tc>
                          <w:tcPr>
                            <w:tcW w:w="704" w:type="dxa"/>
                            <w:vMerge/>
                            <w:tcBorders>
                              <w:top w:val="single" w:color="auto" w:sz="4" w:space="0"/>
                              <w:left w:val="single" w:color="auto" w:sz="4" w:space="0"/>
                              <w:bottom w:val="single" w:color="auto" w:sz="4" w:space="0"/>
                              <w:right w:val="single" w:color="auto" w:sz="4" w:space="0"/>
                            </w:tcBorders>
                          </w:tcPr>
                          <w:p w:rsidR="000E6DF0" w:rsidP="000E6DF0" w:rsidRDefault="000E6DF0" w14:paraId="43048F64" w14:textId="77777777">
                            <w:pPr>
                              <w:spacing w:line="259" w:lineRule="auto"/>
                              <w:ind w:left="0" w:leftChars="0" w:firstLine="0" w:firstLineChars="0"/>
                              <w:suppressOverlap/>
                              <w:rPr>
                                <w:lang w:val="en-US"/>
                              </w:rPr>
                            </w:pPr>
                          </w:p>
                        </w:tc>
                        <w:tc>
                          <w:tcPr>
                            <w:tcW w:w="4111" w:type="dxa"/>
                            <w:tcBorders>
                              <w:top w:val="single" w:color="000000" w:sz="4" w:space="0"/>
                              <w:left w:val="single" w:color="auto" w:sz="4" w:space="0"/>
                              <w:bottom w:val="single" w:color="000000" w:sz="4" w:space="0"/>
                              <w:right w:val="single" w:color="000000" w:sz="4" w:space="0"/>
                            </w:tcBorders>
                          </w:tcPr>
                          <w:p w:rsidR="000E6DF0" w:rsidP="000E6DF0" w:rsidRDefault="007421EA" w14:paraId="20FDC5B9" w14:textId="796CC66B">
                            <w:pPr>
                              <w:spacing w:line="259" w:lineRule="auto"/>
                              <w:ind w:left="0" w:leftChars="0" w:firstLine="0" w:firstLineChars="0"/>
                              <w:suppressOverlap/>
                              <w:rPr>
                                <w:lang w:val="en-US"/>
                              </w:rPr>
                            </w:pPr>
                            <w:r>
                              <w:rPr>
                                <w:rFonts w:hint="eastAsia"/>
                                <w:lang w:val="en-US"/>
                              </w:rPr>
                              <w:t>③</w:t>
                            </w:r>
                            <w:r w:rsidRPr="60EECA97">
                              <w:rPr>
                                <w:lang w:val="en-US"/>
                              </w:rPr>
                              <w:t>ルート周辺の企業、商業施設、観光施設へのアンケート調査</w:t>
                            </w:r>
                          </w:p>
                        </w:tc>
                        <w:tc>
                          <w:tcPr>
                            <w:tcW w:w="4945" w:type="dxa"/>
                            <w:tcBorders>
                              <w:top w:val="single" w:color="000000" w:sz="4" w:space="0"/>
                              <w:left w:val="single" w:color="000000" w:sz="4" w:space="0"/>
                              <w:bottom w:val="single" w:color="000000" w:sz="4" w:space="0"/>
                              <w:right w:val="single" w:color="000000" w:sz="4" w:space="0"/>
                            </w:tcBorders>
                          </w:tcPr>
                          <w:p w:rsidRPr="00F92942" w:rsidR="000E6DF0" w:rsidP="000E6DF0" w:rsidRDefault="007421EA" w14:paraId="42970E3E" w14:textId="49777614">
                            <w:pPr>
                              <w:spacing w:line="259" w:lineRule="auto"/>
                              <w:ind w:left="0" w:leftChars="0" w:firstLine="0" w:firstLineChars="0"/>
                              <w:suppressOverlap/>
                              <w:rPr>
                                <w:lang w:val="en-US"/>
                              </w:rPr>
                            </w:pPr>
                            <w:r w:rsidRPr="60EECA97">
                              <w:rPr>
                                <w:lang w:val="en-US"/>
                              </w:rPr>
                              <w:t>アンケートによる測定（ルート周辺の企業、商業施設、観光施設）</w:t>
                            </w:r>
                          </w:p>
                        </w:tc>
                      </w:tr>
                    </w:tbl>
                    <w:p w:rsidR="00A44BF0" w:rsidP="00A44BF0" w:rsidRDefault="00A44BF0" w14:paraId="7B06581C" w14:textId="77777777">
                      <w:pPr>
                        <w:ind w:left="0" w:leftChars="0" w:firstLine="0" w:firstLineChars="0"/>
                        <w:rPr>
                          <w:rFonts w:hint="eastAsia"/>
                        </w:rPr>
                      </w:pPr>
                    </w:p>
                  </w:txbxContent>
                </v:textbox>
                <w10:wrap type="topAndBottom"/>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7594C46A" w14:textId="77777777" w:rsidR="000E6DF0" w:rsidRDefault="000E6DF0" w:rsidP="00C81437">
      <w:pPr>
        <w:ind w:leftChars="0" w:left="0" w:firstLineChars="0" w:firstLine="0"/>
        <w:rPr>
          <w:b/>
          <w:bCs/>
          <w:spacing w:val="-4"/>
          <w:sz w:val="26"/>
          <w:szCs w:val="26"/>
        </w:rPr>
      </w:pPr>
    </w:p>
    <w:p w14:paraId="499FCFF0" w14:textId="78922FAB" w:rsidR="000E6DF0" w:rsidRPr="0064265E" w:rsidRDefault="000E6DF0" w:rsidP="00C81437">
      <w:pPr>
        <w:ind w:leftChars="0" w:left="0" w:firstLineChars="0" w:firstLine="0"/>
        <w:rPr>
          <w:spacing w:val="-4"/>
        </w:rPr>
        <w:sectPr w:rsidR="000E6DF0" w:rsidRPr="0064265E" w:rsidSect="00EB64AD">
          <w:footerReference w:type="default" r:id="rId11"/>
          <w:type w:val="continuous"/>
          <w:pgSz w:w="11910" w:h="16840"/>
          <w:pgMar w:top="851" w:right="851" w:bottom="567" w:left="851" w:header="720" w:footer="720" w:gutter="0"/>
          <w:cols w:space="720"/>
        </w:sectPr>
      </w:pPr>
    </w:p>
    <w:p w14:paraId="255931C3" w14:textId="426A6444" w:rsidR="004A15FD" w:rsidRPr="00B167D0" w:rsidRDefault="00B167D0" w:rsidP="00B167D0">
      <w:pPr>
        <w:ind w:leftChars="0" w:left="0" w:firstLineChars="0" w:firstLine="0"/>
      </w:pPr>
      <w:r w:rsidRPr="00B167D0">
        <w:rPr>
          <w:rFonts w:hint="eastAsia"/>
          <w:b/>
          <w:bCs/>
          <w:spacing w:val="-4"/>
          <w:sz w:val="26"/>
          <w:szCs w:val="26"/>
        </w:rPr>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7C30FC46">
                <wp:simplePos x="0" y="0"/>
                <wp:positionH relativeFrom="margin">
                  <wp:align>left</wp:align>
                </wp:positionH>
                <wp:positionV relativeFrom="paragraph">
                  <wp:posOffset>254000</wp:posOffset>
                </wp:positionV>
                <wp:extent cx="6386195" cy="2638425"/>
                <wp:effectExtent l="0" t="0" r="14605" b="28575"/>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638425"/>
                        </a:xfrm>
                        <a:prstGeom prst="rect">
                          <a:avLst/>
                        </a:prstGeom>
                        <a:solidFill>
                          <a:srgbClr val="FFFFFF"/>
                        </a:solidFill>
                        <a:ln w="9525">
                          <a:solidFill>
                            <a:srgbClr val="000000"/>
                          </a:solidFill>
                          <a:miter lim="800000"/>
                          <a:headEnd/>
                          <a:tailEnd/>
                        </a:ln>
                      </wps:spPr>
                      <wps:txbx>
                        <w:txbxContent>
                          <w:p w14:paraId="3F49C1AA" w14:textId="71BFA3EC" w:rsidR="007421EA" w:rsidRDefault="00812B4C" w:rsidP="00812B4C">
                            <w:pPr>
                              <w:pStyle w:val="a6"/>
                              <w:numPr>
                                <w:ilvl w:val="0"/>
                                <w:numId w:val="36"/>
                              </w:numPr>
                              <w:ind w:leftChars="0" w:firstLineChars="0"/>
                            </w:pPr>
                            <w:r>
                              <w:rPr>
                                <w:rFonts w:hint="eastAsia"/>
                              </w:rPr>
                              <w:t>再利用意向</w:t>
                            </w:r>
                            <w:r w:rsidR="007421EA">
                              <w:rPr>
                                <w:rFonts w:hint="eastAsia"/>
                              </w:rPr>
                              <w:t>89%</w:t>
                            </w:r>
                            <w:r>
                              <w:rPr>
                                <w:rFonts w:hint="eastAsia"/>
                              </w:rPr>
                              <w:t>（目標60%以上を達成</w:t>
                            </w:r>
                            <w:r w:rsidR="007421EA">
                              <w:rPr>
                                <w:rFonts w:hint="eastAsia"/>
                              </w:rPr>
                              <w:t>）：</w:t>
                            </w:r>
                            <w:r w:rsidR="007421EA" w:rsidRPr="005A6184">
                              <w:rPr>
                                <w:rFonts w:hint="eastAsia"/>
                              </w:rPr>
                              <w:t>アンケート回答者の約</w:t>
                            </w:r>
                            <w:r w:rsidR="007421EA" w:rsidRPr="005A6184">
                              <w:t>9割が再利用意向を示しており、継続的な利用が見込まれることから、運賃収入を得られる可能性は高いと考えられる。</w:t>
                            </w:r>
                            <w:r w:rsidR="007421EA" w:rsidRPr="007421EA">
                              <w:t>自動運転バスのプロモーション活動期間の拡大、周知内容・方法の検討</w:t>
                            </w:r>
                            <w:r w:rsidR="007421EA">
                              <w:rPr>
                                <w:rFonts w:hint="eastAsia"/>
                              </w:rPr>
                              <w:t>に取り組む。</w:t>
                            </w:r>
                          </w:p>
                          <w:p w14:paraId="3B05C375" w14:textId="76963B42" w:rsidR="007421EA" w:rsidRDefault="007421EA" w:rsidP="00812B4C">
                            <w:pPr>
                              <w:pStyle w:val="a6"/>
                              <w:numPr>
                                <w:ilvl w:val="0"/>
                                <w:numId w:val="36"/>
                              </w:numPr>
                              <w:ind w:leftChars="0" w:firstLineChars="0"/>
                            </w:pPr>
                            <w:r>
                              <w:rPr>
                                <w:rFonts w:hint="eastAsia"/>
                              </w:rPr>
                              <w:t>各市でのクロスセクター効果を検証。各市プラス効果、マイナス効果の結果を検証。今後は、更なる改善に向け、</w:t>
                            </w:r>
                            <w:r w:rsidRPr="007421EA">
                              <w:t>プロモーション活動による運賃収入確保に向けた認知度向上</w:t>
                            </w:r>
                            <w:r>
                              <w:rPr>
                                <w:rFonts w:hint="eastAsia"/>
                              </w:rPr>
                              <w:t>、</w:t>
                            </w:r>
                            <w:r w:rsidRPr="007421EA">
                              <w:t>企業からの協賛金や広告収入獲得に向けた検討</w:t>
                            </w:r>
                            <w:r>
                              <w:rPr>
                                <w:rFonts w:hint="eastAsia"/>
                              </w:rPr>
                              <w:t>に取り組む。</w:t>
                            </w:r>
                          </w:p>
                          <w:p w14:paraId="0D065FAF" w14:textId="78C1F6BD" w:rsidR="004A15FD" w:rsidRDefault="00812B4C" w:rsidP="00812B4C">
                            <w:pPr>
                              <w:pStyle w:val="a6"/>
                              <w:numPr>
                                <w:ilvl w:val="0"/>
                                <w:numId w:val="36"/>
                              </w:numPr>
                              <w:ind w:leftChars="0" w:firstLineChars="0"/>
                            </w:pPr>
                            <w:r>
                              <w:rPr>
                                <w:rFonts w:hint="eastAsia"/>
                              </w:rPr>
                              <w:t>削減額</w:t>
                            </w:r>
                            <w:r w:rsidR="007421EA">
                              <w:rPr>
                                <w:rFonts w:hint="eastAsia"/>
                              </w:rPr>
                              <w:t>38百万円</w:t>
                            </w:r>
                            <w:r>
                              <w:rPr>
                                <w:rFonts w:hint="eastAsia"/>
                              </w:rPr>
                              <w:t>(目標14-27百万円削減を達成</w:t>
                            </w:r>
                            <w:r w:rsidR="007421EA">
                              <w:rPr>
                                <w:rFonts w:hint="eastAsia"/>
                              </w:rPr>
                              <w:t>）：自動運転、遠隔監視、その他の項目により単独実施に比べ約38百万円・15%の費用削減を実施。</w:t>
                            </w:r>
                            <w:r w:rsidR="007421EA">
                              <w:t>最も効果的であったのは、「遠隔監視室の集約による遠隔監視システム・遠隔監視員等の費用低減」である。環境整備など費用削減に留まらず、同一遠隔監視員による複数ルート監視による生産性・作業品質向上に繋がった</w:t>
                            </w:r>
                            <w:r w:rsidR="007421EA">
                              <w:rPr>
                                <w:rFonts w:hint="eastAsia"/>
                              </w:rPr>
                              <w:t>。今後は、</w:t>
                            </w:r>
                            <w:r w:rsidR="007421EA">
                              <w:t>遠隔監視拠点の一元化、および運行主体・現地駆け付け員との連携体制確立</w:t>
                            </w:r>
                            <w:r w:rsidR="007421EA">
                              <w:rPr>
                                <w:rFonts w:hint="eastAsia"/>
                              </w:rPr>
                              <w:t>に</w:t>
                            </w:r>
                            <w:r w:rsidR="007421EA">
                              <w:t>加え、遠隔監視拠点におけるN:M運用（N人で複数車両M台を遠隔監視）によるさらなる費用低減</w:t>
                            </w:r>
                            <w:r w:rsidR="007421EA">
                              <w:rPr>
                                <w:rFonts w:hint="eastAsia"/>
                              </w:rPr>
                              <w:t>を目指す。また、</w:t>
                            </w:r>
                            <w:r w:rsidR="007421EA">
                              <w:t>車両所有フェーズにおいては、車両メンテナンスや予備車両の共同体制、駆け付け体制の効率化など、設備・体制の最適配置</w:t>
                            </w:r>
                            <w:r w:rsidR="007421EA">
                              <w:rPr>
                                <w:rFonts w:hint="eastAsia"/>
                              </w:rPr>
                              <w:t>の検討に取り組む。</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テキスト ボックス 6" style="position:absolute;margin-left:0;margin-top:20pt;width:502.85pt;height:207.75pt;z-index:251689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spid="_x0000_s1030"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" w14:anchorId="023AFE4C">
                <v:textbox>
                  <w:txbxContent>
                    <w:p w:rsidR="007421EA" w:rsidP="00812B4C" w:rsidRDefault="00812B4C" w14:paraId="3F49C1AA" w14:textId="71BFA3EC">
                      <w:pPr>
                        <w:pStyle w:val="a6"/>
                        <w:numPr>
                          <w:ilvl w:val="0"/>
                          <w:numId w:val="36"/>
                        </w:numPr>
                        <w:ind w:leftChars="0" w:firstLineChars="0"/>
                      </w:pPr>
                      <w:r>
                        <w:rPr>
                          <w:rFonts w:hint="eastAsia"/>
                        </w:rPr>
                        <w:t>再利用意向</w:t>
                      </w:r>
                      <w:r w:rsidR="007421EA">
                        <w:rPr>
                          <w:rFonts w:hint="eastAsia"/>
                        </w:rPr>
                        <w:t>89%</w:t>
                      </w:r>
                      <w:r>
                        <w:rPr>
                          <w:rFonts w:hint="eastAsia"/>
                        </w:rPr>
                        <w:t>（</w:t>
                      </w:r>
                      <w:r>
                        <w:rPr>
                          <w:rFonts w:hint="eastAsia"/>
                        </w:rPr>
                        <w:t>目標60%以上</w:t>
                      </w:r>
                      <w:r>
                        <w:rPr>
                          <w:rFonts w:hint="eastAsia"/>
                        </w:rPr>
                        <w:t>を達成</w:t>
                      </w:r>
                      <w:r w:rsidR="007421EA">
                        <w:rPr>
                          <w:rFonts w:hint="eastAsia"/>
                        </w:rPr>
                        <w:t>）：</w:t>
                      </w:r>
                      <w:r w:rsidRPr="005A6184" w:rsidR="007421EA">
                        <w:rPr>
                          <w:rFonts w:hint="eastAsia"/>
                        </w:rPr>
                        <w:t>アンケート回答者の約</w:t>
                      </w:r>
                      <w:r w:rsidRPr="005A6184" w:rsidR="007421EA">
                        <w:t>9割が再利用意向を示しており、継続的な利用が見込まれることから、運賃収入を得られる可能性は高いと考えられる。</w:t>
                      </w:r>
                      <w:r w:rsidRPr="007421EA" w:rsidR="007421EA">
                        <w:t>自動運転バスのプロモーション活動期間の拡大、周知内容・方法の検討</w:t>
                      </w:r>
                      <w:r w:rsidR="007421EA">
                        <w:rPr>
                          <w:rFonts w:hint="eastAsia"/>
                        </w:rPr>
                        <w:t>に取り組む。</w:t>
                      </w:r>
                    </w:p>
                    <w:p w:rsidR="007421EA" w:rsidP="00812B4C" w:rsidRDefault="007421EA" w14:paraId="3B05C375" w14:textId="76963B42">
                      <w:pPr>
                        <w:pStyle w:val="a6"/>
                        <w:numPr>
                          <w:ilvl w:val="0"/>
                          <w:numId w:val="36"/>
                        </w:numPr>
                        <w:ind w:leftChars="0" w:firstLineChars="0"/>
                      </w:pPr>
                      <w:r>
                        <w:rPr>
                          <w:rFonts w:hint="eastAsia"/>
                        </w:rPr>
                        <w:t>各市でのクロスセクター効果を検証。各市プラス効果、マイナス効果の結果を検証。今後は、更なる改善に向け、</w:t>
                      </w:r>
                      <w:r w:rsidRPr="007421EA">
                        <w:t>プロモーション活動による運賃収入確保に向けた認知度向上</w:t>
                      </w:r>
                      <w:r>
                        <w:rPr>
                          <w:rFonts w:hint="eastAsia"/>
                        </w:rPr>
                        <w:t>、</w:t>
                      </w:r>
                      <w:r w:rsidRPr="007421EA">
                        <w:t>企業からの協賛金や広告収入獲得に向けた検討</w:t>
                      </w:r>
                      <w:r>
                        <w:rPr>
                          <w:rFonts w:hint="eastAsia"/>
                        </w:rPr>
                        <w:t>に取り組む。</w:t>
                      </w:r>
                    </w:p>
                    <w:p w:rsidR="004A15FD" w:rsidP="00812B4C" w:rsidRDefault="00812B4C" w14:paraId="0D065FAF" w14:textId="78C1F6BD">
                      <w:pPr>
                        <w:pStyle w:val="a6"/>
                        <w:numPr>
                          <w:ilvl w:val="0"/>
                          <w:numId w:val="36"/>
                        </w:numPr>
                        <w:ind w:leftChars="0" w:firstLineChars="0"/>
                      </w:pPr>
                      <w:r>
                        <w:rPr>
                          <w:rFonts w:hint="eastAsia"/>
                        </w:rPr>
                        <w:t>削減額</w:t>
                      </w:r>
                      <w:r w:rsidR="007421EA">
                        <w:rPr>
                          <w:rFonts w:hint="eastAsia"/>
                        </w:rPr>
                        <w:t>38百万円</w:t>
                      </w:r>
                      <w:r>
                        <w:rPr>
                          <w:rFonts w:hint="eastAsia"/>
                        </w:rPr>
                        <w:t>(</w:t>
                      </w:r>
                      <w:r>
                        <w:rPr>
                          <w:rFonts w:hint="eastAsia"/>
                        </w:rPr>
                        <w:t>目標14-27百万円削減</w:t>
                      </w:r>
                      <w:r>
                        <w:rPr>
                          <w:rFonts w:hint="eastAsia"/>
                        </w:rPr>
                        <w:t>を達成</w:t>
                      </w:r>
                      <w:r w:rsidR="007421EA">
                        <w:rPr>
                          <w:rFonts w:hint="eastAsia"/>
                        </w:rPr>
                        <w:t>）：自動運転、遠隔監視、その他の項目により単独実施に比べ約38百万円・15%の費用削減を実施。</w:t>
                      </w:r>
                      <w:r w:rsidR="007421EA">
                        <w:t>最も効果的であったのは、「遠隔監視室の集約による遠隔監視システム・遠隔監視員等の費用低減」である。環境整備など費用削減に留まらず、同一遠隔監視員による複数ルート監視による生産性・作業品質向上に繋がった</w:t>
                      </w:r>
                      <w:r w:rsidR="007421EA">
                        <w:rPr>
                          <w:rFonts w:hint="eastAsia"/>
                        </w:rPr>
                        <w:t>。今後は、</w:t>
                      </w:r>
                      <w:r w:rsidR="007421EA">
                        <w:t>遠隔監視拠点の一元化、および運行主体・現地駆け付け員との連携体制確立</w:t>
                      </w:r>
                      <w:r w:rsidR="007421EA">
                        <w:rPr>
                          <w:rFonts w:hint="eastAsia"/>
                        </w:rPr>
                        <w:t>に</w:t>
                      </w:r>
                      <w:r w:rsidR="007421EA">
                        <w:t>加え、遠隔監視拠点におけるN:M運用（N人で複数車両M台を遠隔監視）によるさらなる費用低減</w:t>
                      </w:r>
                      <w:r w:rsidR="007421EA">
                        <w:rPr>
                          <w:rFonts w:hint="eastAsia"/>
                        </w:rPr>
                        <w:t>を目指す。また、</w:t>
                      </w:r>
                      <w:r w:rsidR="007421EA">
                        <w:t>車両所有フェーズにおいては、車両メンテナンスや予備車両の共同体制、駆け付け体制の効率化など、設備・体制の最適配置</w:t>
                      </w:r>
                      <w:r w:rsidR="007421EA">
                        <w:rPr>
                          <w:rFonts w:hint="eastAsia"/>
                        </w:rPr>
                        <w:t>の検討に取り組む。</w:t>
                      </w:r>
                    </w:p>
                  </w:txbxContent>
                </v:textbox>
                <w10:wrap type="square" anchorx="margin"/>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6B964B6D">
                <wp:simplePos x="0" y="0"/>
                <wp:positionH relativeFrom="margin">
                  <wp:align>left</wp:align>
                </wp:positionH>
                <wp:positionV relativeFrom="paragraph">
                  <wp:posOffset>269240</wp:posOffset>
                </wp:positionV>
                <wp:extent cx="6386195" cy="4695825"/>
                <wp:effectExtent l="0" t="0" r="14605" b="28575"/>
                <wp:wrapTopAndBottom/>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695825"/>
                        </a:xfrm>
                        <a:prstGeom prst="rect">
                          <a:avLst/>
                        </a:prstGeom>
                        <a:solidFill>
                          <a:srgbClr val="FFFFFF"/>
                        </a:solidFill>
                        <a:ln w="9525">
                          <a:solidFill>
                            <a:srgbClr val="000000"/>
                          </a:solidFill>
                          <a:miter lim="800000"/>
                          <a:headEnd/>
                          <a:tailEnd/>
                        </a:ln>
                      </wps:spPr>
                      <wps:txbx>
                        <w:txbxContent>
                          <w:p w14:paraId="513E213A" w14:textId="384BB5E0" w:rsidR="004A15FD" w:rsidRPr="00812B4C" w:rsidRDefault="007D5F0A" w:rsidP="00812B4C">
                            <w:pPr>
                              <w:pStyle w:val="a6"/>
                              <w:numPr>
                                <w:ilvl w:val="0"/>
                                <w:numId w:val="38"/>
                              </w:numPr>
                              <w:ind w:leftChars="0" w:firstLineChars="0"/>
                            </w:pPr>
                            <w:r>
                              <w:rPr>
                                <w:rFonts w:hint="eastAsia"/>
                              </w:rPr>
                              <w:t xml:space="preserve">自動運転割合　</w:t>
                            </w:r>
                            <w:r w:rsidR="00D36200" w:rsidRPr="00812B4C">
                              <w:rPr>
                                <w:rFonts w:hint="eastAsia"/>
                              </w:rPr>
                              <w:t>本団体平均93.5％</w:t>
                            </w:r>
                            <w:r>
                              <w:rPr>
                                <w:rFonts w:hint="eastAsia"/>
                              </w:rPr>
                              <w:t>（</w:t>
                            </w:r>
                            <w:r w:rsidRPr="00812B4C">
                              <w:rPr>
                                <w:rFonts w:hint="eastAsia"/>
                              </w:rPr>
                              <w:t>目標80%以上</w:t>
                            </w:r>
                            <w:r>
                              <w:rPr>
                                <w:rFonts w:hint="eastAsia"/>
                              </w:rPr>
                              <w:t>を達成</w:t>
                            </w:r>
                            <w:r w:rsidR="00D36200" w:rsidRPr="00812B4C">
                              <w:rPr>
                                <w:rFonts w:hint="eastAsia"/>
                              </w:rPr>
                              <w:t>）：手動介入の主たる要因が路上駐車であったが、走行環境に合わせた障害物検知機能の微調整により手動介入を低減</w:t>
                            </w:r>
                            <w:r w:rsidR="007421EA" w:rsidRPr="00812B4C">
                              <w:rPr>
                                <w:rFonts w:hint="eastAsia"/>
                              </w:rPr>
                              <w:t>する</w:t>
                            </w:r>
                            <w:r w:rsidR="00D36200" w:rsidRPr="00812B4C">
                              <w:rPr>
                                <w:rFonts w:hint="eastAsia"/>
                              </w:rPr>
                              <w:t>対策を実施したことがこの結果の一因と捉える。路上駐車について</w:t>
                            </w:r>
                            <w:r w:rsidR="007421EA" w:rsidRPr="00812B4C">
                              <w:rPr>
                                <w:rFonts w:hint="eastAsia"/>
                              </w:rPr>
                              <w:t>は、</w:t>
                            </w:r>
                            <w:r w:rsidR="00D36200" w:rsidRPr="00812B4C">
                              <w:rPr>
                                <w:rFonts w:hint="eastAsia"/>
                              </w:rPr>
                              <w:t>恒常的に生起する箇所の特定はでき、</w:t>
                            </w:r>
                            <w:r w:rsidR="007421EA" w:rsidRPr="00812B4C">
                              <w:rPr>
                                <w:rFonts w:hint="eastAsia"/>
                              </w:rPr>
                              <w:t>今後</w:t>
                            </w:r>
                            <w:r w:rsidR="00D36200" w:rsidRPr="00812B4C">
                              <w:rPr>
                                <w:rFonts w:hint="eastAsia"/>
                              </w:rPr>
                              <w:t>の対策に繋げる。</w:t>
                            </w:r>
                            <w:r w:rsidR="007421EA" w:rsidRPr="00812B4C">
                              <w:rPr>
                                <w:rFonts w:hint="eastAsia"/>
                              </w:rPr>
                              <w:t>また</w:t>
                            </w:r>
                            <w:r w:rsidR="00D36200" w:rsidRPr="00812B4C">
                              <w:rPr>
                                <w:rFonts w:hint="eastAsia"/>
                              </w:rPr>
                              <w:t>、車両トラブルによる手動介入については、原因の特定と改善策の実施を進めており、引き続き技術改善に取り組む。</w:t>
                            </w:r>
                          </w:p>
                          <w:p w14:paraId="7A206234" w14:textId="28B007FA" w:rsidR="00D36200" w:rsidRPr="00812B4C" w:rsidRDefault="007D5F0A" w:rsidP="007D5F0A">
                            <w:pPr>
                              <w:pStyle w:val="a6"/>
                              <w:numPr>
                                <w:ilvl w:val="0"/>
                                <w:numId w:val="38"/>
                              </w:numPr>
                              <w:ind w:leftChars="0" w:firstLineChars="0"/>
                            </w:pPr>
                            <w:r>
                              <w:rPr>
                                <w:rFonts w:hint="eastAsia"/>
                              </w:rPr>
                              <w:t>ヒヤリハット 2件（</w:t>
                            </w:r>
                            <w:r w:rsidR="00D36200" w:rsidRPr="00812B4C">
                              <w:rPr>
                                <w:rFonts w:hint="eastAsia"/>
                              </w:rPr>
                              <w:t>土岐</w:t>
                            </w:r>
                            <w:r>
                              <w:rPr>
                                <w:rFonts w:hint="eastAsia"/>
                              </w:rPr>
                              <w:t>・</w:t>
                            </w:r>
                            <w:r w:rsidR="007421EA" w:rsidRPr="00812B4C">
                              <w:rPr>
                                <w:rFonts w:hint="eastAsia"/>
                              </w:rPr>
                              <w:t>中津川</w:t>
                            </w:r>
                            <w:r>
                              <w:rPr>
                                <w:rFonts w:hint="eastAsia"/>
                              </w:rPr>
                              <w:t>各</w:t>
                            </w:r>
                            <w:r w:rsidR="00D36200" w:rsidRPr="00812B4C">
                              <w:rPr>
                                <w:rFonts w:hint="eastAsia"/>
                              </w:rPr>
                              <w:t>1件</w:t>
                            </w:r>
                            <w:r>
                              <w:rPr>
                                <w:rFonts w:hint="eastAsia"/>
                              </w:rPr>
                              <w:t>。目標である</w:t>
                            </w:r>
                            <w:r w:rsidRPr="00812B4C">
                              <w:rPr>
                                <w:rFonts w:hint="eastAsia"/>
                              </w:rPr>
                              <w:t>各市1件以下</w:t>
                            </w:r>
                            <w:r>
                              <w:rPr>
                                <w:rFonts w:hint="eastAsia"/>
                              </w:rPr>
                              <w:t>を達成</w:t>
                            </w:r>
                            <w:r w:rsidR="00D36200" w:rsidRPr="00812B4C">
                              <w:rPr>
                                <w:rFonts w:hint="eastAsia"/>
                              </w:rPr>
                              <w:t>）：</w:t>
                            </w:r>
                            <w:r w:rsidR="007421EA" w:rsidRPr="00812B4C">
                              <w:rPr>
                                <w:rFonts w:hint="eastAsia"/>
                              </w:rPr>
                              <w:t>土岐市は</w:t>
                            </w:r>
                            <w:r w:rsidR="00D36200" w:rsidRPr="00812B4C">
                              <w:rPr>
                                <w:rFonts w:hint="eastAsia"/>
                              </w:rPr>
                              <w:t>交通量の多かった県道で発生</w:t>
                            </w:r>
                            <w:r w:rsidR="007421EA" w:rsidRPr="00812B4C">
                              <w:rPr>
                                <w:rFonts w:hint="eastAsia"/>
                              </w:rPr>
                              <w:t>。</w:t>
                            </w:r>
                            <w:r w:rsidR="00D36200" w:rsidRPr="00812B4C">
                              <w:rPr>
                                <w:rFonts w:hint="eastAsia"/>
                              </w:rPr>
                              <w:t>追い越しによるはみ出し禁止区間であったが無理な追い越しがヒヤリハットに繋がっており、交通参加者の法令順守の啓発を行うとともに走行ルートの再検討が必要と考える。</w:t>
                            </w:r>
                            <w:r w:rsidR="007421EA" w:rsidRPr="00812B4C">
                              <w:rPr>
                                <w:rFonts w:hint="eastAsia"/>
                              </w:rPr>
                              <w:t>中津川市は</w:t>
                            </w:r>
                            <w:r w:rsidR="007421EA" w:rsidRPr="00812B4C">
                              <w:t>モーター温度センサー異常に伴う走行停止</w:t>
                            </w:r>
                            <w:r w:rsidR="007421EA" w:rsidRPr="00812B4C">
                              <w:rPr>
                                <w:rFonts w:hint="eastAsia"/>
                              </w:rPr>
                              <w:t>。</w:t>
                            </w:r>
                            <w:r w:rsidR="007421EA" w:rsidRPr="00812B4C">
                              <w:t>車両提供会社と連携して原因究明および技術面での改善を実施</w:t>
                            </w:r>
                            <w:r w:rsidR="007421EA" w:rsidRPr="00812B4C">
                              <w:rPr>
                                <w:rFonts w:hint="eastAsia"/>
                              </w:rPr>
                              <w:t>する。</w:t>
                            </w:r>
                          </w:p>
                          <w:p w14:paraId="76F5BCEA" w14:textId="34CFB859" w:rsidR="00D36200" w:rsidRPr="00812B4C" w:rsidRDefault="007D5F0A" w:rsidP="00812B4C">
                            <w:pPr>
                              <w:pStyle w:val="a6"/>
                              <w:numPr>
                                <w:ilvl w:val="0"/>
                                <w:numId w:val="38"/>
                              </w:numPr>
                              <w:ind w:leftChars="0" w:firstLineChars="0"/>
                            </w:pPr>
                            <w:r>
                              <w:rPr>
                                <w:rFonts w:hint="eastAsia"/>
                              </w:rPr>
                              <w:t xml:space="preserve">利用者による安全性評価　</w:t>
                            </w:r>
                            <w:r w:rsidRPr="00812B4C">
                              <w:rPr>
                                <w:rFonts w:hint="eastAsia"/>
                              </w:rPr>
                              <w:t>本団体平均</w:t>
                            </w:r>
                            <w:r>
                              <w:rPr>
                                <w:rFonts w:hint="eastAsia"/>
                              </w:rPr>
                              <w:t>77.9％（目標80％以上を未達成</w:t>
                            </w:r>
                            <w:r w:rsidR="00D36200" w:rsidRPr="00812B4C">
                              <w:rPr>
                                <w:rFonts w:hint="eastAsia"/>
                              </w:rPr>
                              <w:t>）：手動介入の要因と連動して、対向車や歩行者、追い越し車両の接近時に危険を感じており、また、システムトラブル時の緊急停止も同様に乗客の不安に繋がっている。手動介入の要因排除が同時に不安感の解消に繋がると考える。</w:t>
                            </w:r>
                          </w:p>
                          <w:p w14:paraId="2ADE9248" w14:textId="4F98DF0E" w:rsidR="007421EA" w:rsidRDefault="007D5F0A" w:rsidP="00812B4C">
                            <w:pPr>
                              <w:pStyle w:val="a6"/>
                              <w:numPr>
                                <w:ilvl w:val="0"/>
                                <w:numId w:val="38"/>
                              </w:numPr>
                              <w:ind w:leftChars="0" w:firstLineChars="0"/>
                            </w:pPr>
                            <w:r>
                              <w:rPr>
                                <w:rFonts w:hint="eastAsia"/>
                              </w:rPr>
                              <w:t>バッテリー消費量　夏季冷房・冬季暖房を使用した走行において充電残量に問題なし（</w:t>
                            </w:r>
                            <w:r w:rsidR="00D36200" w:rsidRPr="00812B4C">
                              <w:rPr>
                                <w:rFonts w:hint="eastAsia"/>
                              </w:rPr>
                              <w:t>目標</w:t>
                            </w:r>
                            <w:r w:rsidR="00D36200" w:rsidRPr="00812B4C">
                              <w:t>充電なしで1日運行</w:t>
                            </w:r>
                            <w:r>
                              <w:rPr>
                                <w:rFonts w:hint="eastAsia"/>
                              </w:rPr>
                              <w:t>を</w:t>
                            </w:r>
                            <w:r w:rsidR="00D36200" w:rsidRPr="00812B4C">
                              <w:rPr>
                                <w:rFonts w:hint="eastAsia"/>
                              </w:rPr>
                              <w:t>達成</w:t>
                            </w:r>
                            <w:r>
                              <w:rPr>
                                <w:rFonts w:hint="eastAsia"/>
                              </w:rPr>
                              <w:t>）</w:t>
                            </w:r>
                            <w:r w:rsidR="00D36200" w:rsidRPr="00812B4C">
                              <w:rPr>
                                <w:rFonts w:hint="eastAsia"/>
                              </w:rPr>
                              <w:t>：本団体では冷房と暖房を使用する条件下での運行を経験したが、いずれも夜間充電のみで終日運行が可能であった。</w:t>
                            </w:r>
                          </w:p>
                          <w:p w14:paraId="1C7EA485" w14:textId="1075CDED" w:rsidR="007D5F0A" w:rsidRDefault="007D5F0A" w:rsidP="007D5F0A">
                            <w:pPr>
                              <w:pStyle w:val="a6"/>
                              <w:numPr>
                                <w:ilvl w:val="0"/>
                                <w:numId w:val="38"/>
                              </w:numPr>
                              <w:ind w:leftChars="0" w:firstLineChars="0"/>
                            </w:pPr>
                            <w:r>
                              <w:rPr>
                                <w:rFonts w:hint="eastAsia"/>
                              </w:rPr>
                              <w:t xml:space="preserve">周辺環境整備の必要性　</w:t>
                            </w:r>
                            <w:r w:rsidRPr="007D5F0A">
                              <w:rPr>
                                <w:rFonts w:hint="eastAsia"/>
                              </w:rPr>
                              <w:t>今年度走行ルートにおける次年度に向けた課題を抽出完了</w:t>
                            </w:r>
                            <w:r>
                              <w:rPr>
                                <w:rFonts w:hint="eastAsia"/>
                              </w:rPr>
                              <w:t>：詳細は以下の通り。</w:t>
                            </w:r>
                          </w:p>
                          <w:p w14:paraId="0682E9CF" w14:textId="37A3A85C" w:rsidR="007D5F0A" w:rsidRPr="007D5F0A" w:rsidRDefault="007D5F0A" w:rsidP="007D5F0A">
                            <w:pPr>
                              <w:pStyle w:val="a6"/>
                              <w:ind w:leftChars="0" w:left="440" w:firstLineChars="0" w:firstLine="0"/>
                            </w:pPr>
                            <w:r w:rsidRPr="007D5F0A">
                              <w:rPr>
                                <w:rFonts w:hint="eastAsia"/>
                              </w:rPr>
                              <w:t>・恵那市：走行空間、信号協調整備 </w:t>
                            </w:r>
                          </w:p>
                          <w:p w14:paraId="675062FE" w14:textId="77777777" w:rsidR="007D5F0A" w:rsidRPr="007D5F0A" w:rsidRDefault="007D5F0A" w:rsidP="007D5F0A">
                            <w:pPr>
                              <w:pStyle w:val="a6"/>
                              <w:ind w:leftChars="0" w:left="504" w:firstLineChars="0" w:firstLine="0"/>
                              <w:rPr>
                                <w:lang w:val="en-US"/>
                              </w:rPr>
                            </w:pPr>
                            <w:r w:rsidRPr="007D5F0A">
                              <w:rPr>
                                <w:rFonts w:hint="eastAsia"/>
                                <w:lang w:val="en-US"/>
                              </w:rPr>
                              <w:t>・多治見市：通信環境整備 </w:t>
                            </w:r>
                          </w:p>
                          <w:p w14:paraId="11F29E57" w14:textId="77777777" w:rsidR="007D5F0A" w:rsidRPr="007D5F0A" w:rsidRDefault="007D5F0A" w:rsidP="007D5F0A">
                            <w:pPr>
                              <w:pStyle w:val="a6"/>
                              <w:ind w:leftChars="0" w:left="504" w:firstLineChars="0" w:firstLine="0"/>
                              <w:rPr>
                                <w:lang w:val="en-US"/>
                              </w:rPr>
                            </w:pPr>
                            <w:r w:rsidRPr="007D5F0A">
                              <w:rPr>
                                <w:rFonts w:hint="eastAsia"/>
                                <w:lang w:val="en-US"/>
                              </w:rPr>
                              <w:t>・土岐市：県道における交通円滑性への影響（速度） </w:t>
                            </w:r>
                          </w:p>
                          <w:p w14:paraId="23B130F2" w14:textId="77777777" w:rsidR="007D5F0A" w:rsidRPr="007D5F0A" w:rsidRDefault="007D5F0A" w:rsidP="007D5F0A">
                            <w:pPr>
                              <w:pStyle w:val="a6"/>
                              <w:ind w:leftChars="0" w:left="504" w:firstLineChars="0" w:firstLine="0"/>
                              <w:rPr>
                                <w:lang w:val="en-US"/>
                              </w:rPr>
                            </w:pPr>
                            <w:r w:rsidRPr="007D5F0A">
                              <w:rPr>
                                <w:rFonts w:hint="eastAsia"/>
                                <w:lang w:val="en-US"/>
                              </w:rPr>
                              <w:t>・瑞浪市：- </w:t>
                            </w:r>
                          </w:p>
                          <w:p w14:paraId="5FAF7660" w14:textId="77777777" w:rsidR="007D5F0A" w:rsidRPr="007D5F0A" w:rsidRDefault="007D5F0A" w:rsidP="007D5F0A">
                            <w:pPr>
                              <w:pStyle w:val="a6"/>
                              <w:ind w:leftChars="0" w:left="504" w:firstLineChars="0" w:firstLine="0"/>
                              <w:rPr>
                                <w:lang w:val="en-US"/>
                              </w:rPr>
                            </w:pPr>
                            <w:r w:rsidRPr="007D5F0A">
                              <w:rPr>
                                <w:rFonts w:hint="eastAsia"/>
                                <w:lang w:val="en-US"/>
                              </w:rPr>
                              <w:t>・中津川市：延伸ルートにおける路車協調整備 </w:t>
                            </w:r>
                          </w:p>
                          <w:p w14:paraId="695D1F22" w14:textId="77777777" w:rsidR="007D5F0A" w:rsidRPr="007D5F0A" w:rsidRDefault="007D5F0A" w:rsidP="007D5F0A">
                            <w:pPr>
                              <w:pStyle w:val="a6"/>
                              <w:ind w:leftChars="0" w:left="504" w:firstLineChars="0" w:firstLine="0"/>
                              <w:rPr>
                                <w:lang w:val="en-US"/>
                              </w:rPr>
                            </w:pPr>
                            <w:r w:rsidRPr="007D5F0A">
                              <w:rPr>
                                <w:rFonts w:hint="eastAsia"/>
                                <w:lang w:val="en-US"/>
                              </w:rPr>
                              <w:t>・下呂市：温泉街中心地における走行空間整備 </w:t>
                            </w:r>
                          </w:p>
                          <w:p w14:paraId="68EBCA47" w14:textId="34804886" w:rsidR="007D5F0A" w:rsidRPr="00812B4C" w:rsidRDefault="007D5F0A" w:rsidP="007D5F0A">
                            <w:pPr>
                              <w:ind w:leftChars="0" w:firstLineChars="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テキスト ボックス 8" style="position:absolute;margin-left:0;margin-top:21.2pt;width:502.85pt;height:369.75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spid="_x0000_s1031"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" w14:anchorId="6B088E4C">
                <v:textbox>
                  <w:txbxContent>
                    <w:p w:rsidRPr="00812B4C" w:rsidR="004A15FD" w:rsidP="00812B4C" w:rsidRDefault="007D5F0A" w14:paraId="513E213A" w14:textId="384BB5E0">
                      <w:pPr>
                        <w:pStyle w:val="a6"/>
                        <w:numPr>
                          <w:ilvl w:val="0"/>
                          <w:numId w:val="38"/>
                        </w:numPr>
                        <w:ind w:leftChars="0" w:firstLineChars="0"/>
                      </w:pPr>
                      <w:r>
                        <w:rPr>
                          <w:rFonts w:hint="eastAsia"/>
                        </w:rPr>
                        <w:t xml:space="preserve">自動運転割合　</w:t>
                      </w:r>
                      <w:r w:rsidRPr="00812B4C" w:rsidR="00D36200">
                        <w:rPr>
                          <w:rFonts w:hint="eastAsia"/>
                        </w:rPr>
                        <w:t>本団体平均93.5％</w:t>
                      </w:r>
                      <w:r>
                        <w:rPr>
                          <w:rFonts w:hint="eastAsia"/>
                        </w:rPr>
                        <w:t>（</w:t>
                      </w:r>
                      <w:r w:rsidRPr="00812B4C">
                        <w:rPr>
                          <w:rFonts w:hint="eastAsia"/>
                        </w:rPr>
                        <w:t>目標80%以上</w:t>
                      </w:r>
                      <w:r>
                        <w:rPr>
                          <w:rFonts w:hint="eastAsia"/>
                        </w:rPr>
                        <w:t>を達成</w:t>
                      </w:r>
                      <w:r w:rsidRPr="00812B4C" w:rsidR="00D36200">
                        <w:rPr>
                          <w:rFonts w:hint="eastAsia"/>
                        </w:rPr>
                        <w:t>）：手動介入の主たる要因が路上駐車であったが、走行環境に合わせた障害物検知機能の微調整により手動介入を低減</w:t>
                      </w:r>
                      <w:r w:rsidRPr="00812B4C" w:rsidR="007421EA">
                        <w:rPr>
                          <w:rFonts w:hint="eastAsia"/>
                        </w:rPr>
                        <w:t>する</w:t>
                      </w:r>
                      <w:r w:rsidRPr="00812B4C" w:rsidR="00D36200">
                        <w:rPr>
                          <w:rFonts w:hint="eastAsia"/>
                        </w:rPr>
                        <w:t>対策を実施したことがこの結果の一因と捉える。路上駐車について</w:t>
                      </w:r>
                      <w:r w:rsidRPr="00812B4C" w:rsidR="007421EA">
                        <w:rPr>
                          <w:rFonts w:hint="eastAsia"/>
                        </w:rPr>
                        <w:t>は、</w:t>
                      </w:r>
                      <w:r w:rsidRPr="00812B4C" w:rsidR="00D36200">
                        <w:rPr>
                          <w:rFonts w:hint="eastAsia"/>
                        </w:rPr>
                        <w:t>恒常的に生起する箇所の特定はでき、</w:t>
                      </w:r>
                      <w:r w:rsidRPr="00812B4C" w:rsidR="007421EA">
                        <w:rPr>
                          <w:rFonts w:hint="eastAsia"/>
                        </w:rPr>
                        <w:t>今後</w:t>
                      </w:r>
                      <w:r w:rsidRPr="00812B4C" w:rsidR="00D36200">
                        <w:rPr>
                          <w:rFonts w:hint="eastAsia"/>
                        </w:rPr>
                        <w:t>の対策に繋げる。</w:t>
                      </w:r>
                      <w:r w:rsidRPr="00812B4C" w:rsidR="007421EA">
                        <w:rPr>
                          <w:rFonts w:hint="eastAsia"/>
                        </w:rPr>
                        <w:t>また</w:t>
                      </w:r>
                      <w:r w:rsidRPr="00812B4C" w:rsidR="00D36200">
                        <w:rPr>
                          <w:rFonts w:hint="eastAsia"/>
                        </w:rPr>
                        <w:t>、車両トラブルによる手動介入については、原因の特定と改善策の実施を進めており、引き続き技術改善に取り組む。</w:t>
                      </w:r>
                    </w:p>
                    <w:p w:rsidRPr="00812B4C" w:rsidR="00D36200" w:rsidP="007D5F0A" w:rsidRDefault="007D5F0A" w14:paraId="7A206234" w14:textId="28B007FA">
                      <w:pPr>
                        <w:pStyle w:val="a6"/>
                        <w:numPr>
                          <w:ilvl w:val="0"/>
                          <w:numId w:val="38"/>
                        </w:numPr>
                        <w:ind w:leftChars="0" w:firstLineChars="0"/>
                      </w:pPr>
                      <w:r>
                        <w:rPr>
                          <w:rFonts w:hint="eastAsia"/>
                        </w:rPr>
                        <w:t>ヒヤリハット 2件（</w:t>
                      </w:r>
                      <w:r w:rsidRPr="00812B4C" w:rsidR="00D36200">
                        <w:rPr>
                          <w:rFonts w:hint="eastAsia"/>
                        </w:rPr>
                        <w:t>土岐</w:t>
                      </w:r>
                      <w:r>
                        <w:rPr>
                          <w:rFonts w:hint="eastAsia"/>
                        </w:rPr>
                        <w:t>・</w:t>
                      </w:r>
                      <w:r w:rsidRPr="00812B4C" w:rsidR="007421EA">
                        <w:rPr>
                          <w:rFonts w:hint="eastAsia"/>
                        </w:rPr>
                        <w:t>中津川</w:t>
                      </w:r>
                      <w:r>
                        <w:rPr>
                          <w:rFonts w:hint="eastAsia"/>
                        </w:rPr>
                        <w:t>各</w:t>
                      </w:r>
                      <w:r w:rsidRPr="00812B4C" w:rsidR="00D36200">
                        <w:rPr>
                          <w:rFonts w:hint="eastAsia"/>
                        </w:rPr>
                        <w:t>1件</w:t>
                      </w:r>
                      <w:r>
                        <w:rPr>
                          <w:rFonts w:hint="eastAsia"/>
                        </w:rPr>
                        <w:t>。目標である</w:t>
                      </w:r>
                      <w:r w:rsidRPr="00812B4C">
                        <w:rPr>
                          <w:rFonts w:hint="eastAsia"/>
                        </w:rPr>
                        <w:t>各市1件以下</w:t>
                      </w:r>
                      <w:r>
                        <w:rPr>
                          <w:rFonts w:hint="eastAsia"/>
                        </w:rPr>
                        <w:t>を達成</w:t>
                      </w:r>
                      <w:r w:rsidRPr="00812B4C" w:rsidR="00D36200">
                        <w:rPr>
                          <w:rFonts w:hint="eastAsia"/>
                        </w:rPr>
                        <w:t>）：</w:t>
                      </w:r>
                      <w:r w:rsidRPr="00812B4C" w:rsidR="007421EA">
                        <w:rPr>
                          <w:rFonts w:hint="eastAsia"/>
                        </w:rPr>
                        <w:t>土岐市は</w:t>
                      </w:r>
                      <w:r w:rsidRPr="00812B4C" w:rsidR="00D36200">
                        <w:rPr>
                          <w:rFonts w:hint="eastAsia"/>
                        </w:rPr>
                        <w:t>交通量の多かった県道で発生</w:t>
                      </w:r>
                      <w:r w:rsidRPr="00812B4C" w:rsidR="007421EA">
                        <w:rPr>
                          <w:rFonts w:hint="eastAsia"/>
                        </w:rPr>
                        <w:t>。</w:t>
                      </w:r>
                      <w:r w:rsidRPr="00812B4C" w:rsidR="00D36200">
                        <w:rPr>
                          <w:rFonts w:hint="eastAsia"/>
                        </w:rPr>
                        <w:t>追い越しによるはみ出し禁止区間であったが無理な追い越しがヒヤリハットに繋がっており、交通参加者の法令順守の啓発を行うとともに走行ルートの再検討が必要と考える。</w:t>
                      </w:r>
                      <w:r w:rsidRPr="00812B4C" w:rsidR="007421EA">
                        <w:rPr>
                          <w:rFonts w:hint="eastAsia"/>
                        </w:rPr>
                        <w:t>中津川市は</w:t>
                      </w:r>
                      <w:r w:rsidRPr="00812B4C" w:rsidR="007421EA">
                        <w:t>モーター温度センサー異常に伴う走行停止</w:t>
                      </w:r>
                      <w:r w:rsidRPr="00812B4C" w:rsidR="007421EA">
                        <w:rPr>
                          <w:rFonts w:hint="eastAsia"/>
                        </w:rPr>
                        <w:t>。</w:t>
                      </w:r>
                      <w:r w:rsidRPr="00812B4C" w:rsidR="007421EA">
                        <w:t>車両提供会社と連携して原因究明および技術面での改善を実施</w:t>
                      </w:r>
                      <w:r w:rsidRPr="00812B4C" w:rsidR="007421EA">
                        <w:rPr>
                          <w:rFonts w:hint="eastAsia"/>
                        </w:rPr>
                        <w:t>する。</w:t>
                      </w:r>
                    </w:p>
                    <w:p w:rsidRPr="00812B4C" w:rsidR="00D36200" w:rsidP="00812B4C" w:rsidRDefault="007D5F0A" w14:paraId="76F5BCEA" w14:textId="34CFB859">
                      <w:pPr>
                        <w:pStyle w:val="a6"/>
                        <w:numPr>
                          <w:ilvl w:val="0"/>
                          <w:numId w:val="38"/>
                        </w:numPr>
                        <w:ind w:leftChars="0" w:firstLineChars="0"/>
                      </w:pPr>
                      <w:r>
                        <w:rPr>
                          <w:rFonts w:hint="eastAsia"/>
                        </w:rPr>
                        <w:t xml:space="preserve">利用者による安全性評価　</w:t>
                      </w:r>
                      <w:r w:rsidRPr="00812B4C">
                        <w:rPr>
                          <w:rFonts w:hint="eastAsia"/>
                        </w:rPr>
                        <w:t>本団体平均</w:t>
                      </w:r>
                      <w:r>
                        <w:rPr>
                          <w:rFonts w:hint="eastAsia"/>
                        </w:rPr>
                        <w:t>77.9％（目標80％以上を未達成</w:t>
                      </w:r>
                      <w:r w:rsidRPr="00812B4C" w:rsidR="00D36200">
                        <w:rPr>
                          <w:rFonts w:hint="eastAsia"/>
                        </w:rPr>
                        <w:t>）：手動介入の要因と連動して、対向車や歩行者、追い越し車両の接近時に危険を感じており、また、システムトラブル時の緊急停止も同様に乗客の不安に繋がっている。手動介入の要因排除が同時に不安感の解消に繋がると考える。</w:t>
                      </w:r>
                    </w:p>
                    <w:p w:rsidR="007421EA" w:rsidP="00812B4C" w:rsidRDefault="007D5F0A" w14:paraId="2ADE9248" w14:textId="4F98DF0E">
                      <w:pPr>
                        <w:pStyle w:val="a6"/>
                        <w:numPr>
                          <w:ilvl w:val="0"/>
                          <w:numId w:val="38"/>
                        </w:numPr>
                        <w:ind w:leftChars="0" w:firstLineChars="0"/>
                      </w:pPr>
                      <w:r>
                        <w:rPr>
                          <w:rFonts w:hint="eastAsia"/>
                        </w:rPr>
                        <w:t>バッテリー消費量　夏季冷房・冬季暖房を使用した走行において充電残量に問題なし（</w:t>
                      </w:r>
                      <w:r w:rsidRPr="00812B4C" w:rsidR="00D36200">
                        <w:rPr>
                          <w:rFonts w:hint="eastAsia"/>
                        </w:rPr>
                        <w:t>目標</w:t>
                      </w:r>
                      <w:r w:rsidRPr="00812B4C" w:rsidR="00D36200">
                        <w:t>充電なしで1日運行</w:t>
                      </w:r>
                      <w:r>
                        <w:rPr>
                          <w:rFonts w:hint="eastAsia"/>
                        </w:rPr>
                        <w:t>を</w:t>
                      </w:r>
                      <w:r w:rsidRPr="00812B4C" w:rsidR="00D36200">
                        <w:rPr>
                          <w:rFonts w:hint="eastAsia"/>
                        </w:rPr>
                        <w:t>達成</w:t>
                      </w:r>
                      <w:r>
                        <w:rPr>
                          <w:rFonts w:hint="eastAsia"/>
                        </w:rPr>
                        <w:t>）</w:t>
                      </w:r>
                      <w:r w:rsidRPr="00812B4C" w:rsidR="00D36200">
                        <w:rPr>
                          <w:rFonts w:hint="eastAsia"/>
                        </w:rPr>
                        <w:t>：本団体では冷房と暖房を使用する条件下での運行を経験したが、いずれも夜間充電のみで終日運行が可能であった。</w:t>
                      </w:r>
                    </w:p>
                    <w:p w:rsidR="007D5F0A" w:rsidP="007D5F0A" w:rsidRDefault="007D5F0A" w14:paraId="1C7EA485" w14:textId="1075CDED">
                      <w:pPr>
                        <w:pStyle w:val="a6"/>
                        <w:numPr>
                          <w:ilvl w:val="0"/>
                          <w:numId w:val="38"/>
                        </w:numPr>
                        <w:ind w:leftChars="0" w:firstLineChars="0"/>
                      </w:pPr>
                      <w:r>
                        <w:rPr>
                          <w:rFonts w:hint="eastAsia"/>
                        </w:rPr>
                        <w:t xml:space="preserve">周辺環境整備の必要性　</w:t>
                      </w:r>
                      <w:r w:rsidRPr="007D5F0A">
                        <w:rPr>
                          <w:rFonts w:hint="eastAsia"/>
                        </w:rPr>
                        <w:t>今年度走行ルートにおける次年度に向けた課題を抽出完了</w:t>
                      </w:r>
                      <w:r>
                        <w:rPr>
                          <w:rFonts w:hint="eastAsia"/>
                        </w:rPr>
                        <w:t>：詳細は以下の通り。</w:t>
                      </w:r>
                    </w:p>
                    <w:p w:rsidRPr="007D5F0A" w:rsidR="007D5F0A" w:rsidP="007D5F0A" w:rsidRDefault="007D5F0A" w14:paraId="0682E9CF" w14:textId="37A3A85C">
                      <w:pPr>
                        <w:pStyle w:val="a6"/>
                        <w:ind w:left="440" w:leftChars="0" w:firstLine="0" w:firstLineChars="0"/>
                      </w:pPr>
                      <w:r w:rsidRPr="007D5F0A">
                        <w:rPr>
                          <w:rFonts w:hint="eastAsia"/>
                        </w:rPr>
                        <w:t>・恵那市：走行空間、信号協調整備 </w:t>
                      </w:r>
                    </w:p>
                    <w:p w:rsidRPr="007D5F0A" w:rsidR="007D5F0A" w:rsidP="007D5F0A" w:rsidRDefault="007D5F0A" w14:paraId="675062FE" w14:textId="77777777">
                      <w:pPr>
                        <w:pStyle w:val="a6"/>
                        <w:ind w:left="504" w:leftChars="0" w:firstLine="0" w:firstLineChars="0"/>
                        <w:rPr>
                          <w:rFonts w:hint="eastAsia"/>
                          <w:lang w:val="en-US"/>
                        </w:rPr>
                      </w:pPr>
                      <w:r w:rsidRPr="007D5F0A">
                        <w:rPr>
                          <w:rFonts w:hint="eastAsia"/>
                          <w:lang w:val="en-US"/>
                        </w:rPr>
                        <w:t>・多治見市：通信環境整備 </w:t>
                      </w:r>
                    </w:p>
                    <w:p w:rsidRPr="007D5F0A" w:rsidR="007D5F0A" w:rsidP="007D5F0A" w:rsidRDefault="007D5F0A" w14:paraId="11F29E57" w14:textId="77777777">
                      <w:pPr>
                        <w:pStyle w:val="a6"/>
                        <w:ind w:left="504" w:leftChars="0" w:firstLine="0" w:firstLineChars="0"/>
                        <w:rPr>
                          <w:rFonts w:hint="eastAsia"/>
                          <w:lang w:val="en-US"/>
                        </w:rPr>
                      </w:pPr>
                      <w:r w:rsidRPr="007D5F0A">
                        <w:rPr>
                          <w:rFonts w:hint="eastAsia"/>
                          <w:lang w:val="en-US"/>
                        </w:rPr>
                        <w:t>・土岐市：県道における交通円滑性への影響（速度） </w:t>
                      </w:r>
                    </w:p>
                    <w:p w:rsidRPr="007D5F0A" w:rsidR="007D5F0A" w:rsidP="007D5F0A" w:rsidRDefault="007D5F0A" w14:paraId="23B130F2" w14:textId="77777777">
                      <w:pPr>
                        <w:pStyle w:val="a6"/>
                        <w:ind w:left="504" w:leftChars="0" w:firstLine="0" w:firstLineChars="0"/>
                        <w:rPr>
                          <w:rFonts w:hint="eastAsia"/>
                          <w:lang w:val="en-US"/>
                        </w:rPr>
                      </w:pPr>
                      <w:r w:rsidRPr="007D5F0A">
                        <w:rPr>
                          <w:rFonts w:hint="eastAsia"/>
                          <w:lang w:val="en-US"/>
                        </w:rPr>
                        <w:t>・瑞浪市：- </w:t>
                      </w:r>
                    </w:p>
                    <w:p w:rsidRPr="007D5F0A" w:rsidR="007D5F0A" w:rsidP="007D5F0A" w:rsidRDefault="007D5F0A" w14:paraId="5FAF7660" w14:textId="77777777">
                      <w:pPr>
                        <w:pStyle w:val="a6"/>
                        <w:ind w:left="504" w:leftChars="0" w:firstLine="0" w:firstLineChars="0"/>
                        <w:rPr>
                          <w:rFonts w:hint="eastAsia"/>
                          <w:lang w:val="en-US"/>
                        </w:rPr>
                      </w:pPr>
                      <w:r w:rsidRPr="007D5F0A">
                        <w:rPr>
                          <w:rFonts w:hint="eastAsia"/>
                          <w:lang w:val="en-US"/>
                        </w:rPr>
                        <w:t>・中津川市：延伸ルートにおける路車協調整備 </w:t>
                      </w:r>
                    </w:p>
                    <w:p w:rsidRPr="007D5F0A" w:rsidR="007D5F0A" w:rsidP="007D5F0A" w:rsidRDefault="007D5F0A" w14:paraId="695D1F22" w14:textId="77777777">
                      <w:pPr>
                        <w:pStyle w:val="a6"/>
                        <w:ind w:left="504" w:leftChars="0" w:firstLine="0" w:firstLineChars="0"/>
                        <w:rPr>
                          <w:rFonts w:hint="eastAsia"/>
                          <w:lang w:val="en-US"/>
                        </w:rPr>
                      </w:pPr>
                      <w:r w:rsidRPr="007D5F0A">
                        <w:rPr>
                          <w:rFonts w:hint="eastAsia"/>
                          <w:lang w:val="en-US"/>
                        </w:rPr>
                        <w:t>・下呂市：温泉街中心地における走行空間整備 </w:t>
                      </w:r>
                    </w:p>
                    <w:p w:rsidRPr="00812B4C" w:rsidR="007D5F0A" w:rsidP="007D5F0A" w:rsidRDefault="007D5F0A" w14:paraId="68EBCA47" w14:textId="34804886">
                      <w:pPr>
                        <w:ind w:leftChars="0" w:firstLineChars="0"/>
                        <w:rPr>
                          <w:rFonts w:hint="eastAsia"/>
                        </w:rPr>
                      </w:pPr>
                    </w:p>
                  </w:txbxContent>
                </v:textbox>
                <w10:wrap type="topAndBottom" anchorx="margin"/>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168F78EF">
                <wp:simplePos x="0" y="0"/>
                <wp:positionH relativeFrom="column">
                  <wp:posOffset>0</wp:posOffset>
                </wp:positionH>
                <wp:positionV relativeFrom="paragraph">
                  <wp:posOffset>246380</wp:posOffset>
                </wp:positionV>
                <wp:extent cx="6386195" cy="2520000"/>
                <wp:effectExtent l="0" t="0" r="14605" b="1397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0A6B3EB5" w14:textId="03E9E24F" w:rsidR="007421EA" w:rsidRDefault="007D5F0A" w:rsidP="00812B4C">
                            <w:pPr>
                              <w:pStyle w:val="a6"/>
                              <w:numPr>
                                <w:ilvl w:val="0"/>
                                <w:numId w:val="40"/>
                              </w:numPr>
                              <w:ind w:leftChars="0" w:firstLineChars="0"/>
                            </w:pPr>
                            <w:r>
                              <w:rPr>
                                <w:rFonts w:hint="eastAsia"/>
                              </w:rPr>
                              <w:t>再利用意向89%（目標60%以上を達成）</w:t>
                            </w:r>
                            <w:r w:rsidR="007421EA">
                              <w:rPr>
                                <w:rFonts w:hint="eastAsia"/>
                              </w:rPr>
                              <w:t>：</w:t>
                            </w:r>
                            <w:r w:rsidR="007421EA" w:rsidRPr="005A6184">
                              <w:rPr>
                                <w:rFonts w:hint="eastAsia"/>
                              </w:rPr>
                              <w:t>アンケート回答者の約</w:t>
                            </w:r>
                            <w:r w:rsidR="007421EA" w:rsidRPr="005A6184">
                              <w:t>9割が再利用意向を示しており、継続的な利用が見込まれることから、運賃収入を得られる可能性は高いと考えられる。</w:t>
                            </w:r>
                            <w:r w:rsidR="007421EA" w:rsidRPr="007421EA">
                              <w:t>自動運転バスのプロモーション活動期間の拡大、周知内容・方法の検討</w:t>
                            </w:r>
                            <w:r w:rsidR="007421EA">
                              <w:rPr>
                                <w:rFonts w:hint="eastAsia"/>
                              </w:rPr>
                              <w:t>に取り組む。</w:t>
                            </w:r>
                          </w:p>
                          <w:p w14:paraId="0FDB868A" w14:textId="1B77959D" w:rsidR="004A15FD" w:rsidRPr="00812B4C" w:rsidRDefault="007D5F0A" w:rsidP="00812B4C">
                            <w:pPr>
                              <w:pStyle w:val="a6"/>
                              <w:numPr>
                                <w:ilvl w:val="0"/>
                                <w:numId w:val="40"/>
                              </w:numPr>
                              <w:ind w:leftChars="0" w:firstLineChars="0"/>
                              <w:rPr>
                                <w:lang w:val="en-US"/>
                              </w:rPr>
                            </w:pPr>
                            <w:r>
                              <w:rPr>
                                <w:rFonts w:hint="eastAsia"/>
                              </w:rPr>
                              <w:t>利用運賃調査への回答率</w:t>
                            </w:r>
                            <w:r w:rsidR="007421EA">
                              <w:rPr>
                                <w:rFonts w:hint="eastAsia"/>
                              </w:rPr>
                              <w:t>100%</w:t>
                            </w:r>
                            <w:r>
                              <w:rPr>
                                <w:rFonts w:hint="eastAsia"/>
                              </w:rPr>
                              <w:t>(目標90％以上を達成</w:t>
                            </w:r>
                            <w:r w:rsidR="007421EA">
                              <w:rPr>
                                <w:rFonts w:hint="eastAsia"/>
                              </w:rPr>
                              <w:t>）：</w:t>
                            </w:r>
                            <w:r w:rsidR="007421EA" w:rsidRPr="00812B4C">
                              <w:rPr>
                                <w:rFonts w:hint="eastAsia"/>
                                <w:lang w:val="en-US"/>
                              </w:rPr>
                              <w:t>運賃については、</w:t>
                            </w:r>
                            <w:r w:rsidR="007421EA" w:rsidRPr="00812B4C">
                              <w:rPr>
                                <w:lang w:val="en-US"/>
                              </w:rPr>
                              <w:t>1回200円以内であれば支払えるとの回答が8割以上を占めており、路線バスと同等水準の運賃回収は可能と見込まれる。</w:t>
                            </w:r>
                            <w:r w:rsidR="007421EA" w:rsidRPr="00812B4C">
                              <w:rPr>
                                <w:rFonts w:hint="eastAsia"/>
                                <w:lang w:val="en-US"/>
                              </w:rPr>
                              <w:t>運賃収入以外の収益源についても引き続き検討が必要である。</w:t>
                            </w:r>
                          </w:p>
                          <w:p w14:paraId="3F9C16CB" w14:textId="7FCB90FC" w:rsidR="007421EA" w:rsidRPr="00812B4C" w:rsidRDefault="007421EA" w:rsidP="00812B4C">
                            <w:pPr>
                              <w:pStyle w:val="a6"/>
                              <w:numPr>
                                <w:ilvl w:val="0"/>
                                <w:numId w:val="40"/>
                              </w:numPr>
                              <w:ind w:leftChars="0" w:firstLineChars="0"/>
                              <w:rPr>
                                <w:lang w:val="en-US"/>
                              </w:rPr>
                            </w:pPr>
                            <w:r w:rsidRPr="00812B4C">
                              <w:rPr>
                                <w:lang w:val="en-US"/>
                              </w:rPr>
                              <w:t>各地域の交通事業者（8社）を対象にしたヒアリング調査（令和7年12月～令和8年1月実施）を行い、意見をとりまとめた。</w:t>
                            </w:r>
                            <w:r w:rsidRPr="00812B4C">
                              <w:rPr>
                                <w:rFonts w:hint="eastAsia"/>
                                <w:lang w:val="en-US"/>
                              </w:rPr>
                              <w:t>交通事業者として関与する可能性について、</w:t>
                            </w:r>
                            <w:r w:rsidRPr="00812B4C">
                              <w:rPr>
                                <w:lang w:val="en-US"/>
                              </w:rPr>
                              <w:t>交通事業者は自治体の取り組みに協力的だが、本格参入は安全責任や法制度、人員確保などの課題から慎重。実証段階での関与が中心で、費用補助や人材育成、インフラ整備などの支援を求めている。</w:t>
                            </w:r>
                            <w:r w:rsidRPr="00812B4C">
                              <w:rPr>
                                <w:rFonts w:hint="eastAsia"/>
                                <w:lang w:val="en-US"/>
                              </w:rPr>
                              <w:t>また自動運転サービスへの評価は</w:t>
                            </w:r>
                            <w:r w:rsidRPr="00812B4C">
                              <w:rPr>
                                <w:lang w:val="en-US"/>
                              </w:rPr>
                              <w:t>交通事業者の効果として、効率的な運行によるコスト削減や、運転手の負担軽減、人手不足の解消によるサービスの維持確保に期待</w:t>
                            </w:r>
                            <w:r w:rsidRPr="00812B4C">
                              <w:rPr>
                                <w:rFonts w:hint="eastAsia"/>
                                <w:lang w:val="en-US"/>
                              </w:rPr>
                              <w:t>している。また、</w:t>
                            </w:r>
                            <w:r w:rsidRPr="00812B4C">
                              <w:rPr>
                                <w:lang w:val="en-US"/>
                              </w:rPr>
                              <w:t>利用者および地域への効果として、観光・送迎用途の利用やリニア中央新幹線の二次交通での活用のほか、地域公共交通の維持向上に期待</w:t>
                            </w:r>
                            <w:r w:rsidRPr="00812B4C">
                              <w:rPr>
                                <w:rFonts w:hint="eastAsia"/>
                                <w:lang w:val="en-US"/>
                              </w:rPr>
                              <w:t>している</w:t>
                            </w:r>
                            <w:r w:rsidRPr="00812B4C">
                              <w:rPr>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テキスト ボックス 7" style="position:absolute;margin-left:0;margin-top:19.4pt;width:502.85pt;height:198.4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3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43v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" w14:anchorId="6F957456">
                <v:textbox>
                  <w:txbxContent>
                    <w:p w:rsidR="007421EA" w:rsidP="00812B4C" w:rsidRDefault="007D5F0A" w14:paraId="0A6B3EB5" w14:textId="03E9E24F">
                      <w:pPr>
                        <w:pStyle w:val="a6"/>
                        <w:numPr>
                          <w:ilvl w:val="0"/>
                          <w:numId w:val="40"/>
                        </w:numPr>
                        <w:ind w:leftChars="0" w:firstLineChars="0"/>
                      </w:pPr>
                      <w:r>
                        <w:rPr>
                          <w:rFonts w:hint="eastAsia"/>
                        </w:rPr>
                        <w:t>再利用意向89%（目標60%以上を達成）</w:t>
                      </w:r>
                      <w:r w:rsidR="007421EA">
                        <w:rPr>
                          <w:rFonts w:hint="eastAsia"/>
                        </w:rPr>
                        <w:t>：</w:t>
                      </w:r>
                      <w:r w:rsidRPr="005A6184" w:rsidR="007421EA">
                        <w:rPr>
                          <w:rFonts w:hint="eastAsia"/>
                        </w:rPr>
                        <w:t>アンケート回答者の約</w:t>
                      </w:r>
                      <w:r w:rsidRPr="005A6184" w:rsidR="007421EA">
                        <w:t>9割が再利用意向を示しており、継続的な利用が見込まれることから、運賃収入を得られる可能性は高いと考えられる。</w:t>
                      </w:r>
                      <w:r w:rsidRPr="007421EA" w:rsidR="007421EA">
                        <w:t>自動運転バスのプロモーション活動期間の拡大、周知内容・方法の検討</w:t>
                      </w:r>
                      <w:r w:rsidR="007421EA">
                        <w:rPr>
                          <w:rFonts w:hint="eastAsia"/>
                        </w:rPr>
                        <w:t>に取り組む。</w:t>
                      </w:r>
                    </w:p>
                    <w:p w:rsidRPr="00812B4C" w:rsidR="004A15FD" w:rsidP="00812B4C" w:rsidRDefault="007D5F0A" w14:paraId="0FDB868A" w14:textId="1B77959D">
                      <w:pPr>
                        <w:pStyle w:val="a6"/>
                        <w:numPr>
                          <w:ilvl w:val="0"/>
                          <w:numId w:val="40"/>
                        </w:numPr>
                        <w:ind w:leftChars="0" w:firstLineChars="0"/>
                        <w:rPr>
                          <w:lang w:val="en-US"/>
                        </w:rPr>
                      </w:pPr>
                      <w:r>
                        <w:rPr>
                          <w:rFonts w:hint="eastAsia"/>
                        </w:rPr>
                        <w:t>利用運賃調査への回答率</w:t>
                      </w:r>
                      <w:r w:rsidR="007421EA">
                        <w:rPr>
                          <w:rFonts w:hint="eastAsia"/>
                        </w:rPr>
                        <w:t>100%</w:t>
                      </w:r>
                      <w:r>
                        <w:rPr>
                          <w:rFonts w:hint="eastAsia"/>
                        </w:rPr>
                        <w:t>(目標90％以上を達成</w:t>
                      </w:r>
                      <w:r w:rsidR="007421EA">
                        <w:rPr>
                          <w:rFonts w:hint="eastAsia"/>
                        </w:rPr>
                        <w:t>）：</w:t>
                      </w:r>
                      <w:r w:rsidRPr="00812B4C" w:rsidR="007421EA">
                        <w:rPr>
                          <w:rFonts w:hint="eastAsia"/>
                          <w:lang w:val="en-US"/>
                        </w:rPr>
                        <w:t>運賃については、</w:t>
                      </w:r>
                      <w:r w:rsidRPr="00812B4C" w:rsidR="007421EA">
                        <w:rPr>
                          <w:lang w:val="en-US"/>
                        </w:rPr>
                        <w:t>1回200円以内であれば支払えるとの回答が8割以上を占めており、路線バスと同等水準の運賃回収は可能と見込まれる。</w:t>
                      </w:r>
                      <w:r w:rsidRPr="00812B4C" w:rsidR="007421EA">
                        <w:rPr>
                          <w:rFonts w:hint="eastAsia"/>
                          <w:lang w:val="en-US"/>
                        </w:rPr>
                        <w:t>運賃収入以外の収益源についても引き続き検討が必要である。</w:t>
                      </w:r>
                    </w:p>
                    <w:p w:rsidRPr="00812B4C" w:rsidR="007421EA" w:rsidP="00812B4C" w:rsidRDefault="007421EA" w14:paraId="3F9C16CB" w14:textId="7FCB90FC">
                      <w:pPr>
                        <w:pStyle w:val="a6"/>
                        <w:numPr>
                          <w:ilvl w:val="0"/>
                          <w:numId w:val="40"/>
                        </w:numPr>
                        <w:ind w:leftChars="0" w:firstLineChars="0"/>
                        <w:rPr>
                          <w:lang w:val="en-US"/>
                        </w:rPr>
                      </w:pPr>
                      <w:r w:rsidRPr="00812B4C">
                        <w:rPr>
                          <w:lang w:val="en-US"/>
                        </w:rPr>
                        <w:t>各地域の交通事業者（8社）を対象にしたヒアリング調査（令和7年12月～令和8年1月実施）を行い、意見をとりまとめた。</w:t>
                      </w:r>
                      <w:r w:rsidRPr="00812B4C">
                        <w:rPr>
                          <w:rFonts w:hint="eastAsia"/>
                          <w:lang w:val="en-US"/>
                        </w:rPr>
                        <w:t>交通事業者として関与する可能性について、</w:t>
                      </w:r>
                      <w:r w:rsidRPr="00812B4C">
                        <w:rPr>
                          <w:lang w:val="en-US"/>
                        </w:rPr>
                        <w:t>交通事業者は自治体の取り組みに協力的だが、本格参入は安全責任や法制度、人員確保などの課題から慎重。実証段階での関与が中心で、費用補助や人材育成、インフラ整備などの支援を求めている。</w:t>
                      </w:r>
                      <w:r w:rsidRPr="00812B4C">
                        <w:rPr>
                          <w:rFonts w:hint="eastAsia"/>
                          <w:lang w:val="en-US"/>
                        </w:rPr>
                        <w:t>また自動運転サービスへの評価は</w:t>
                      </w:r>
                      <w:r w:rsidRPr="00812B4C">
                        <w:rPr>
                          <w:lang w:val="en-US"/>
                        </w:rPr>
                        <w:t>交通事業者の効果として、効率的な運行によるコスト削減や、運転手の負担軽減、人手不足の解消によるサービスの維持確保に期待</w:t>
                      </w:r>
                      <w:r w:rsidRPr="00812B4C">
                        <w:rPr>
                          <w:rFonts w:hint="eastAsia"/>
                          <w:lang w:val="en-US"/>
                        </w:rPr>
                        <w:t>している。また、</w:t>
                      </w:r>
                      <w:r w:rsidRPr="00812B4C">
                        <w:rPr>
                          <w:lang w:val="en-US"/>
                        </w:rPr>
                        <w:t>利用者および地域への効果として、観光・送迎用途の利用やリニア中央新幹線の二次交通での活用のほか、地域公共交通の維持向上に期待</w:t>
                      </w:r>
                      <w:r w:rsidRPr="00812B4C">
                        <w:rPr>
                          <w:rFonts w:hint="eastAsia"/>
                          <w:lang w:val="en-US"/>
                        </w:rPr>
                        <w:t>している</w:t>
                      </w:r>
                      <w:r w:rsidRPr="00812B4C">
                        <w:rPr>
                          <w:lang w:val="en-US"/>
                        </w:rPr>
                        <w:t>。</w:t>
                      </w: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AAAB6" w14:textId="77777777" w:rsidR="00FE1E75" w:rsidRDefault="00FE1E75" w:rsidP="00456450">
      <w:r>
        <w:separator/>
      </w:r>
    </w:p>
  </w:endnote>
  <w:endnote w:type="continuationSeparator" w:id="0">
    <w:p w14:paraId="6A56B70A" w14:textId="77777777" w:rsidR="00FE1E75" w:rsidRDefault="00FE1E75"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Mincho">
    <w:panose1 w:val="02020600040205080304"/>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Meiryo UI">
    <w:panose1 w:val="020B0604030504040204"/>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64F64" w14:textId="77777777" w:rsidR="00FE1E75" w:rsidRDefault="00FE1E75" w:rsidP="00456450">
      <w:r>
        <w:separator/>
      </w:r>
    </w:p>
  </w:footnote>
  <w:footnote w:type="continuationSeparator" w:id="0">
    <w:p w14:paraId="01D60100" w14:textId="77777777" w:rsidR="00FE1E75" w:rsidRDefault="00FE1E75"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18E3746F"/>
    <w:multiLevelType w:val="hybridMultilevel"/>
    <w:tmpl w:val="2D269B1E"/>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CD1240B"/>
    <w:multiLevelType w:val="hybridMultilevel"/>
    <w:tmpl w:val="FAAE75DA"/>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210A2A6B"/>
    <w:multiLevelType w:val="hybridMultilevel"/>
    <w:tmpl w:val="36A4A3E4"/>
    <w:lvl w:ilvl="0" w:tplc="3AB46C6E">
      <w:start w:val="1"/>
      <w:numFmt w:val="decimalEnclosedCircle"/>
      <w:lvlText w:val="%1"/>
      <w:lvlJc w:val="left"/>
      <w:pPr>
        <w:ind w:left="225" w:hanging="225"/>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7"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8" w15:restartNumberingAfterBreak="0">
    <w:nsid w:val="25B308BF"/>
    <w:multiLevelType w:val="hybridMultilevel"/>
    <w:tmpl w:val="78E08F80"/>
    <w:lvl w:ilvl="0" w:tplc="9F8A0D22">
      <w:start w:val="1"/>
      <w:numFmt w:val="decimal"/>
      <w:suff w:val="space"/>
      <w:lvlText w:val="%1."/>
      <w:lvlJc w:val="left"/>
      <w:pPr>
        <w:ind w:left="987" w:hanging="420"/>
      </w:pPr>
      <w:rPr>
        <w:rFonts w:ascii="MS PMincho" w:eastAsia="MS PMincho" w:hAnsi="MS PMincho" w:cs="MS PMincho"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9" w15:restartNumberingAfterBreak="0">
    <w:nsid w:val="2A5F376F"/>
    <w:multiLevelType w:val="hybridMultilevel"/>
    <w:tmpl w:val="9BACBBAA"/>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E7868FA"/>
    <w:multiLevelType w:val="hybridMultilevel"/>
    <w:tmpl w:val="04A0A8D4"/>
    <w:lvl w:ilvl="0" w:tplc="9F8A0D22">
      <w:start w:val="1"/>
      <w:numFmt w:val="decimal"/>
      <w:suff w:val="space"/>
      <w:lvlText w:val="%1."/>
      <w:lvlJc w:val="left"/>
      <w:pPr>
        <w:ind w:left="846" w:hanging="420"/>
      </w:pPr>
      <w:rPr>
        <w:rFonts w:ascii="MS PMincho" w:eastAsia="MS PMincho" w:hAnsi="MS PMincho" w:cs="MS PMincho"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11"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MS Mincho" w:hAnsiTheme="majorEastAsia" w:cs="MS PMincho" w:hint="default"/>
        <w:b/>
        <w:bCs/>
        <w:w w:val="99"/>
        <w:sz w:val="22"/>
        <w:szCs w:val="22"/>
        <w:lang w:val="ja-JP" w:eastAsia="ja-JP" w:bidi="ja-JP"/>
      </w:rPr>
    </w:lvl>
    <w:lvl w:ilvl="1" w:tplc="A7E208F8">
      <w:start w:val="1"/>
      <w:numFmt w:val="decimal"/>
      <w:suff w:val="space"/>
      <w:lvlText w:val="%2."/>
      <w:lvlJc w:val="left"/>
      <w:pPr>
        <w:ind w:left="954" w:hanging="420"/>
      </w:pPr>
      <w:rPr>
        <w:rFonts w:ascii="MS PMincho" w:eastAsia="MS PMincho" w:hAnsi="MS PMincho" w:cs="MS PMincho"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2"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MS Mincho" w:hAnsiTheme="majorEastAsia" w:cs="MS PMincho" w:hint="default"/>
        <w:b/>
        <w:bCs/>
        <w:w w:val="99"/>
        <w:sz w:val="22"/>
        <w:szCs w:val="22"/>
        <w:lang w:val="ja-JP" w:eastAsia="ja-JP" w:bidi="ja-JP"/>
      </w:rPr>
    </w:lvl>
    <w:lvl w:ilvl="1" w:tplc="9F8A0D22">
      <w:start w:val="1"/>
      <w:numFmt w:val="decimal"/>
      <w:suff w:val="space"/>
      <w:lvlText w:val="%2."/>
      <w:lvlJc w:val="left"/>
      <w:pPr>
        <w:ind w:left="954" w:hanging="420"/>
      </w:pPr>
      <w:rPr>
        <w:rFonts w:ascii="MS PMincho" w:eastAsia="MS PMincho" w:hAnsi="MS PMincho" w:cs="MS PMincho"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3"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3D1C2424"/>
    <w:multiLevelType w:val="hybridMultilevel"/>
    <w:tmpl w:val="64FCB120"/>
    <w:lvl w:ilvl="0" w:tplc="9F8A0D22">
      <w:start w:val="1"/>
      <w:numFmt w:val="decimal"/>
      <w:suff w:val="space"/>
      <w:lvlText w:val="%1."/>
      <w:lvlJc w:val="left"/>
      <w:pPr>
        <w:ind w:left="954" w:hanging="420"/>
      </w:pPr>
      <w:rPr>
        <w:rFonts w:ascii="MS PMincho" w:eastAsia="MS PMincho" w:hAnsi="MS PMincho" w:cs="MS PMincho"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4B861D48"/>
    <w:multiLevelType w:val="hybridMultilevel"/>
    <w:tmpl w:val="07EAF5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52D04FC9"/>
    <w:multiLevelType w:val="hybridMultilevel"/>
    <w:tmpl w:val="6510A0EC"/>
    <w:lvl w:ilvl="0" w:tplc="C534126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0"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MS PMincho" w:eastAsia="MS PMincho" w:hAnsi="MS PMincho" w:cs="MS PMincho"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21"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2" w15:restartNumberingAfterBreak="0">
    <w:nsid w:val="63963FDD"/>
    <w:multiLevelType w:val="hybridMultilevel"/>
    <w:tmpl w:val="CA7A4BE4"/>
    <w:lvl w:ilvl="0" w:tplc="176AABC8">
      <w:start w:val="1"/>
      <w:numFmt w:val="decimalEnclosedCircle"/>
      <w:lvlText w:val="%1"/>
      <w:lvlJc w:val="left"/>
      <w:pPr>
        <w:ind w:left="225" w:hanging="225"/>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3D86B74"/>
    <w:multiLevelType w:val="hybridMultilevel"/>
    <w:tmpl w:val="1EA277E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0"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1"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2" w15:restartNumberingAfterBreak="0">
    <w:nsid w:val="7C994B60"/>
    <w:multiLevelType w:val="hybridMultilevel"/>
    <w:tmpl w:val="31F29E42"/>
    <w:lvl w:ilvl="0" w:tplc="31D29C00">
      <w:start w:val="1"/>
      <w:numFmt w:val="decimalEnclosedCircle"/>
      <w:lvlText w:val="%1"/>
      <w:lvlJc w:val="left"/>
      <w:pPr>
        <w:ind w:left="225" w:hanging="225"/>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4"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5"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MS PMincho" w:eastAsia="MS PMincho" w:hAnsi="MS PMincho" w:cs="MS PMincho"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12"/>
  </w:num>
  <w:num w:numId="2" w16cid:durableId="380327510">
    <w:abstractNumId w:val="14"/>
  </w:num>
  <w:num w:numId="3" w16cid:durableId="833179622">
    <w:abstractNumId w:val="8"/>
  </w:num>
  <w:num w:numId="4" w16cid:durableId="563570725">
    <w:abstractNumId w:val="10"/>
  </w:num>
  <w:num w:numId="5" w16cid:durableId="172646546">
    <w:abstractNumId w:val="20"/>
  </w:num>
  <w:num w:numId="6" w16cid:durableId="384721735">
    <w:abstractNumId w:val="29"/>
  </w:num>
  <w:num w:numId="7" w16cid:durableId="653220289">
    <w:abstractNumId w:val="35"/>
    <w:lvlOverride w:ilvl="0">
      <w:startOverride w:val="1"/>
    </w:lvlOverride>
  </w:num>
  <w:num w:numId="8" w16cid:durableId="1457068163">
    <w:abstractNumId w:val="35"/>
    <w:lvlOverride w:ilvl="0">
      <w:startOverride w:val="1"/>
    </w:lvlOverride>
  </w:num>
  <w:num w:numId="9" w16cid:durableId="516389772">
    <w:abstractNumId w:val="11"/>
  </w:num>
  <w:num w:numId="10" w16cid:durableId="419372209">
    <w:abstractNumId w:val="2"/>
  </w:num>
  <w:num w:numId="11" w16cid:durableId="901329718">
    <w:abstractNumId w:val="35"/>
  </w:num>
  <w:num w:numId="12" w16cid:durableId="1729260522">
    <w:abstractNumId w:val="35"/>
    <w:lvlOverride w:ilvl="0">
      <w:startOverride w:val="1"/>
    </w:lvlOverride>
  </w:num>
  <w:num w:numId="13" w16cid:durableId="606426557">
    <w:abstractNumId w:val="35"/>
    <w:lvlOverride w:ilvl="0">
      <w:startOverride w:val="1"/>
    </w:lvlOverride>
  </w:num>
  <w:num w:numId="14" w16cid:durableId="201014533">
    <w:abstractNumId w:val="27"/>
  </w:num>
  <w:num w:numId="15" w16cid:durableId="2020037724">
    <w:abstractNumId w:val="13"/>
  </w:num>
  <w:num w:numId="16" w16cid:durableId="313678163">
    <w:abstractNumId w:val="17"/>
  </w:num>
  <w:num w:numId="17" w16cid:durableId="1423263801">
    <w:abstractNumId w:val="34"/>
  </w:num>
  <w:num w:numId="18" w16cid:durableId="87426694">
    <w:abstractNumId w:val="33"/>
  </w:num>
  <w:num w:numId="19" w16cid:durableId="941839776">
    <w:abstractNumId w:val="23"/>
  </w:num>
  <w:num w:numId="20" w16cid:durableId="1250121879">
    <w:abstractNumId w:val="21"/>
  </w:num>
  <w:num w:numId="21" w16cid:durableId="1607617380">
    <w:abstractNumId w:val="26"/>
  </w:num>
  <w:num w:numId="22" w16cid:durableId="218831125">
    <w:abstractNumId w:val="1"/>
  </w:num>
  <w:num w:numId="23" w16cid:durableId="643388784">
    <w:abstractNumId w:val="6"/>
  </w:num>
  <w:num w:numId="24" w16cid:durableId="1877310708">
    <w:abstractNumId w:val="30"/>
  </w:num>
  <w:num w:numId="25" w16cid:durableId="265846590">
    <w:abstractNumId w:val="31"/>
  </w:num>
  <w:num w:numId="26" w16cid:durableId="54939089">
    <w:abstractNumId w:val="7"/>
  </w:num>
  <w:num w:numId="27" w16cid:durableId="432021672">
    <w:abstractNumId w:val="0"/>
  </w:num>
  <w:num w:numId="28" w16cid:durableId="1535312231">
    <w:abstractNumId w:val="25"/>
  </w:num>
  <w:num w:numId="29" w16cid:durableId="44761449">
    <w:abstractNumId w:val="19"/>
  </w:num>
  <w:num w:numId="30" w16cid:durableId="432826872">
    <w:abstractNumId w:val="15"/>
  </w:num>
  <w:num w:numId="31" w16cid:durableId="1652129377">
    <w:abstractNumId w:val="35"/>
    <w:lvlOverride w:ilvl="0">
      <w:startOverride w:val="1"/>
    </w:lvlOverride>
  </w:num>
  <w:num w:numId="32" w16cid:durableId="1985352189">
    <w:abstractNumId w:val="24"/>
  </w:num>
  <w:num w:numId="33" w16cid:durableId="475028995">
    <w:abstractNumId w:val="18"/>
  </w:num>
  <w:num w:numId="34" w16cid:durableId="323239615">
    <w:abstractNumId w:val="28"/>
  </w:num>
  <w:num w:numId="35" w16cid:durableId="48499557">
    <w:abstractNumId w:val="16"/>
  </w:num>
  <w:num w:numId="36" w16cid:durableId="109475164">
    <w:abstractNumId w:val="3"/>
  </w:num>
  <w:num w:numId="37" w16cid:durableId="434248568">
    <w:abstractNumId w:val="22"/>
  </w:num>
  <w:num w:numId="38" w16cid:durableId="2129083706">
    <w:abstractNumId w:val="4"/>
  </w:num>
  <w:num w:numId="39" w16cid:durableId="614992016">
    <w:abstractNumId w:val="5"/>
  </w:num>
  <w:num w:numId="40" w16cid:durableId="461270891">
    <w:abstractNumId w:val="9"/>
  </w:num>
  <w:num w:numId="41" w16cid:durableId="2116438077">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proofState w:spelling="clean" w:grammar="clean"/>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6DF0"/>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14F"/>
    <w:rsid w:val="00185FA1"/>
    <w:rsid w:val="00186624"/>
    <w:rsid w:val="00187B86"/>
    <w:rsid w:val="00192549"/>
    <w:rsid w:val="001929C8"/>
    <w:rsid w:val="00192DB8"/>
    <w:rsid w:val="0019540D"/>
    <w:rsid w:val="00196670"/>
    <w:rsid w:val="001A0A30"/>
    <w:rsid w:val="001A102A"/>
    <w:rsid w:val="001A1422"/>
    <w:rsid w:val="001A332D"/>
    <w:rsid w:val="001A6229"/>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1BFD"/>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2E48"/>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514"/>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007"/>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30E"/>
    <w:rsid w:val="00717F19"/>
    <w:rsid w:val="00720C74"/>
    <w:rsid w:val="00722248"/>
    <w:rsid w:val="007241FB"/>
    <w:rsid w:val="00727EE3"/>
    <w:rsid w:val="00731B21"/>
    <w:rsid w:val="00733756"/>
    <w:rsid w:val="00734A2A"/>
    <w:rsid w:val="007356F3"/>
    <w:rsid w:val="00735AA9"/>
    <w:rsid w:val="007373C5"/>
    <w:rsid w:val="00740101"/>
    <w:rsid w:val="00740A93"/>
    <w:rsid w:val="007421EA"/>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01D"/>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D5F0A"/>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68E9"/>
    <w:rsid w:val="00807523"/>
    <w:rsid w:val="00811FAE"/>
    <w:rsid w:val="00812B4C"/>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303C"/>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084"/>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284"/>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D5C"/>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2F29"/>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200"/>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873DE"/>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931"/>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1E75"/>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MS PMincho" w:eastAsia="MS PMincho" w:hAnsi="MS PMincho" w:cs="MS PMincho"/>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Yu Mincho" w:eastAsia="Yu Mincho" w:hAnsi="Yu Mincho"/>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Yu Mincho" w:eastAsia="Yu Mincho" w:hAnsi="Yu Mincho" w:cs="MS PMincho"/>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MS PMincho" w:eastAsia="MS PMincho" w:hAnsi="MS PMincho" w:cs="MS PMincho"/>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MS PMincho" w:eastAsia="MS PMincho" w:hAnsi="MS PMincho" w:cs="MS PMincho"/>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MS PMincho" w:eastAsia="MS PMincho" w:hAnsi="MS PMincho" w:cs="MS PMincho"/>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MS PMincho" w:eastAsia="MS PMincho" w:hAnsi="MS PMincho"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MS PMincho" w:eastAsia="MS PMincho" w:hAnsi="MS PMincho" w:cs="MS PMincho"/>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MS PMincho" w:eastAsia="MS PMincho" w:hAnsi="MS PMincho" w:cs="MS PMincho"/>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MS PGothic" w:eastAsia="MS PGothic" w:hAnsi="MS PGothic" w:cs="MS PGothic"/>
      <w:sz w:val="24"/>
      <w:szCs w:val="24"/>
      <w:lang w:val="en-US" w:bidi="ar-SA"/>
    </w:rPr>
  </w:style>
  <w:style w:type="paragraph" w:styleId="af9">
    <w:name w:val="Revision"/>
    <w:hidden/>
    <w:uiPriority w:val="99"/>
    <w:semiHidden/>
    <w:rsid w:val="00322312"/>
    <w:pPr>
      <w:widowControl/>
      <w:autoSpaceDE/>
      <w:autoSpaceDN/>
    </w:pPr>
    <w:rPr>
      <w:rFonts w:ascii="MS PMincho" w:eastAsia="MS PMincho" w:hAnsi="MS PMincho" w:cs="MS PMincho"/>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MS PMincho" w:eastAsia="MS PMincho" w:hAnsi="MS PMincho" w:cs="MS PMincho"/>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MS PMincho" w:eastAsia="MS PMincho" w:hAnsi="MS PMincho" w:cs="MS PMincho"/>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MS PMincho" w:eastAsia="MS PMincho" w:hAnsi="MS PMincho" w:cs="MS PMincho"/>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MS PMincho" w:eastAsia="MS PMincho" w:hAnsi="MS PMincho" w:cs="MS PMincho"/>
      <w:lang w:val="ja-JP" w:eastAsia="ja-JP" w:bidi="ja-JP"/>
    </w:rPr>
  </w:style>
  <w:style w:type="character" w:customStyle="1" w:styleId="aff1">
    <w:name w:val="てん (文字)"/>
    <w:basedOn w:val="a7"/>
    <w:link w:val="a"/>
    <w:rsid w:val="008D54C1"/>
    <w:rPr>
      <w:rFonts w:ascii="MS PMincho" w:eastAsia="MS PMincho" w:hAnsi="MS PMincho" w:cs="MS PMincho"/>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MS PGothic" w:eastAsia="MS Mincho" w:hAnsi="MS PGothic"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190188511">
      <w:bodyDiv w:val="1"/>
      <w:marLeft w:val="0"/>
      <w:marRight w:val="0"/>
      <w:marTop w:val="0"/>
      <w:marBottom w:val="0"/>
      <w:divBdr>
        <w:top w:val="none" w:sz="0" w:space="0" w:color="auto"/>
        <w:left w:val="none" w:sz="0" w:space="0" w:color="auto"/>
        <w:bottom w:val="none" w:sz="0" w:space="0" w:color="auto"/>
        <w:right w:val="none" w:sz="0" w:space="0" w:color="auto"/>
      </w:divBdr>
      <w:divsChild>
        <w:div w:id="316421635">
          <w:marLeft w:val="0"/>
          <w:marRight w:val="0"/>
          <w:marTop w:val="0"/>
          <w:marBottom w:val="0"/>
          <w:divBdr>
            <w:top w:val="none" w:sz="0" w:space="0" w:color="auto"/>
            <w:left w:val="none" w:sz="0" w:space="0" w:color="auto"/>
            <w:bottom w:val="none" w:sz="0" w:space="0" w:color="auto"/>
            <w:right w:val="none" w:sz="0" w:space="0" w:color="auto"/>
          </w:divBdr>
        </w:div>
        <w:div w:id="777525589">
          <w:marLeft w:val="0"/>
          <w:marRight w:val="0"/>
          <w:marTop w:val="0"/>
          <w:marBottom w:val="0"/>
          <w:divBdr>
            <w:top w:val="none" w:sz="0" w:space="0" w:color="auto"/>
            <w:left w:val="none" w:sz="0" w:space="0" w:color="auto"/>
            <w:bottom w:val="none" w:sz="0" w:space="0" w:color="auto"/>
            <w:right w:val="none" w:sz="0" w:space="0" w:color="auto"/>
          </w:divBdr>
        </w:div>
        <w:div w:id="1462385341">
          <w:marLeft w:val="0"/>
          <w:marRight w:val="0"/>
          <w:marTop w:val="0"/>
          <w:marBottom w:val="0"/>
          <w:divBdr>
            <w:top w:val="none" w:sz="0" w:space="0" w:color="auto"/>
            <w:left w:val="none" w:sz="0" w:space="0" w:color="auto"/>
            <w:bottom w:val="none" w:sz="0" w:space="0" w:color="auto"/>
            <w:right w:val="none" w:sz="0" w:space="0" w:color="auto"/>
          </w:divBdr>
        </w:div>
        <w:div w:id="252516196">
          <w:marLeft w:val="0"/>
          <w:marRight w:val="0"/>
          <w:marTop w:val="0"/>
          <w:marBottom w:val="0"/>
          <w:divBdr>
            <w:top w:val="none" w:sz="0" w:space="0" w:color="auto"/>
            <w:left w:val="none" w:sz="0" w:space="0" w:color="auto"/>
            <w:bottom w:val="none" w:sz="0" w:space="0" w:color="auto"/>
            <w:right w:val="none" w:sz="0" w:space="0" w:color="auto"/>
          </w:divBdr>
        </w:div>
        <w:div w:id="1588610766">
          <w:marLeft w:val="0"/>
          <w:marRight w:val="0"/>
          <w:marTop w:val="0"/>
          <w:marBottom w:val="0"/>
          <w:divBdr>
            <w:top w:val="none" w:sz="0" w:space="0" w:color="auto"/>
            <w:left w:val="none" w:sz="0" w:space="0" w:color="auto"/>
            <w:bottom w:val="none" w:sz="0" w:space="0" w:color="auto"/>
            <w:right w:val="none" w:sz="0" w:space="0" w:color="auto"/>
          </w:divBdr>
        </w:div>
        <w:div w:id="1922329898">
          <w:marLeft w:val="0"/>
          <w:marRight w:val="0"/>
          <w:marTop w:val="0"/>
          <w:marBottom w:val="0"/>
          <w:divBdr>
            <w:top w:val="none" w:sz="0" w:space="0" w:color="auto"/>
            <w:left w:val="none" w:sz="0" w:space="0" w:color="auto"/>
            <w:bottom w:val="none" w:sz="0" w:space="0" w:color="auto"/>
            <w:right w:val="none" w:sz="0" w:space="0" w:color="auto"/>
          </w:divBdr>
        </w:div>
      </w:divsChild>
    </w:div>
    <w:div w:id="207691315">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913199569">
      <w:bodyDiv w:val="1"/>
      <w:marLeft w:val="0"/>
      <w:marRight w:val="0"/>
      <w:marTop w:val="0"/>
      <w:marBottom w:val="0"/>
      <w:divBdr>
        <w:top w:val="none" w:sz="0" w:space="0" w:color="auto"/>
        <w:left w:val="none" w:sz="0" w:space="0" w:color="auto"/>
        <w:bottom w:val="none" w:sz="0" w:space="0" w:color="auto"/>
        <w:right w:val="none" w:sz="0" w:space="0" w:color="auto"/>
      </w:divBdr>
      <w:divsChild>
        <w:div w:id="1095631506">
          <w:marLeft w:val="0"/>
          <w:marRight w:val="0"/>
          <w:marTop w:val="0"/>
          <w:marBottom w:val="0"/>
          <w:divBdr>
            <w:top w:val="none" w:sz="0" w:space="0" w:color="auto"/>
            <w:left w:val="none" w:sz="0" w:space="0" w:color="auto"/>
            <w:bottom w:val="none" w:sz="0" w:space="0" w:color="auto"/>
            <w:right w:val="none" w:sz="0" w:space="0" w:color="auto"/>
          </w:divBdr>
        </w:div>
      </w:divsChild>
    </w:div>
    <w:div w:id="1110392172">
      <w:bodyDiv w:val="1"/>
      <w:marLeft w:val="0"/>
      <w:marRight w:val="0"/>
      <w:marTop w:val="0"/>
      <w:marBottom w:val="0"/>
      <w:divBdr>
        <w:top w:val="none" w:sz="0" w:space="0" w:color="auto"/>
        <w:left w:val="none" w:sz="0" w:space="0" w:color="auto"/>
        <w:bottom w:val="none" w:sz="0" w:space="0" w:color="auto"/>
        <w:right w:val="none" w:sz="0" w:space="0" w:color="auto"/>
      </w:divBdr>
      <w:divsChild>
        <w:div w:id="1925721520">
          <w:marLeft w:val="0"/>
          <w:marRight w:val="0"/>
          <w:marTop w:val="0"/>
          <w:marBottom w:val="0"/>
          <w:divBdr>
            <w:top w:val="none" w:sz="0" w:space="0" w:color="auto"/>
            <w:left w:val="none" w:sz="0" w:space="0" w:color="auto"/>
            <w:bottom w:val="none" w:sz="0" w:space="0" w:color="auto"/>
            <w:right w:val="none" w:sz="0" w:space="0" w:color="auto"/>
          </w:divBdr>
        </w:div>
      </w:divsChild>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410032032">
      <w:bodyDiv w:val="1"/>
      <w:marLeft w:val="0"/>
      <w:marRight w:val="0"/>
      <w:marTop w:val="0"/>
      <w:marBottom w:val="0"/>
      <w:divBdr>
        <w:top w:val="none" w:sz="0" w:space="0" w:color="auto"/>
        <w:left w:val="none" w:sz="0" w:space="0" w:color="auto"/>
        <w:bottom w:val="none" w:sz="0" w:space="0" w:color="auto"/>
        <w:right w:val="none" w:sz="0" w:space="0" w:color="auto"/>
      </w:divBdr>
      <w:divsChild>
        <w:div w:id="1667006060">
          <w:marLeft w:val="0"/>
          <w:marRight w:val="0"/>
          <w:marTop w:val="0"/>
          <w:marBottom w:val="0"/>
          <w:divBdr>
            <w:top w:val="none" w:sz="0" w:space="0" w:color="auto"/>
            <w:left w:val="none" w:sz="0" w:space="0" w:color="auto"/>
            <w:bottom w:val="none" w:sz="0" w:space="0" w:color="auto"/>
            <w:right w:val="none" w:sz="0" w:space="0" w:color="auto"/>
          </w:divBdr>
        </w:div>
        <w:div w:id="661348566">
          <w:marLeft w:val="0"/>
          <w:marRight w:val="0"/>
          <w:marTop w:val="0"/>
          <w:marBottom w:val="0"/>
          <w:divBdr>
            <w:top w:val="none" w:sz="0" w:space="0" w:color="auto"/>
            <w:left w:val="none" w:sz="0" w:space="0" w:color="auto"/>
            <w:bottom w:val="none" w:sz="0" w:space="0" w:color="auto"/>
            <w:right w:val="none" w:sz="0" w:space="0" w:color="auto"/>
          </w:divBdr>
        </w:div>
        <w:div w:id="190800032">
          <w:marLeft w:val="0"/>
          <w:marRight w:val="0"/>
          <w:marTop w:val="0"/>
          <w:marBottom w:val="0"/>
          <w:divBdr>
            <w:top w:val="none" w:sz="0" w:space="0" w:color="auto"/>
            <w:left w:val="none" w:sz="0" w:space="0" w:color="auto"/>
            <w:bottom w:val="none" w:sz="0" w:space="0" w:color="auto"/>
            <w:right w:val="none" w:sz="0" w:space="0" w:color="auto"/>
          </w:divBdr>
        </w:div>
        <w:div w:id="1996370990">
          <w:marLeft w:val="0"/>
          <w:marRight w:val="0"/>
          <w:marTop w:val="0"/>
          <w:marBottom w:val="0"/>
          <w:divBdr>
            <w:top w:val="none" w:sz="0" w:space="0" w:color="auto"/>
            <w:left w:val="none" w:sz="0" w:space="0" w:color="auto"/>
            <w:bottom w:val="none" w:sz="0" w:space="0" w:color="auto"/>
            <w:right w:val="none" w:sz="0" w:space="0" w:color="auto"/>
          </w:divBdr>
        </w:div>
        <w:div w:id="1333874242">
          <w:marLeft w:val="0"/>
          <w:marRight w:val="0"/>
          <w:marTop w:val="0"/>
          <w:marBottom w:val="0"/>
          <w:divBdr>
            <w:top w:val="none" w:sz="0" w:space="0" w:color="auto"/>
            <w:left w:val="none" w:sz="0" w:space="0" w:color="auto"/>
            <w:bottom w:val="none" w:sz="0" w:space="0" w:color="auto"/>
            <w:right w:val="none" w:sz="0" w:space="0" w:color="auto"/>
          </w:divBdr>
        </w:div>
        <w:div w:id="1217011076">
          <w:marLeft w:val="0"/>
          <w:marRight w:val="0"/>
          <w:marTop w:val="0"/>
          <w:marBottom w:val="0"/>
          <w:divBdr>
            <w:top w:val="none" w:sz="0" w:space="0" w:color="auto"/>
            <w:left w:val="none" w:sz="0" w:space="0" w:color="auto"/>
            <w:bottom w:val="none" w:sz="0" w:space="0" w:color="auto"/>
            <w:right w:val="none" w:sz="0" w:space="0" w:color="auto"/>
          </w:divBdr>
        </w:div>
      </w:divsChild>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13580074">
      <w:bodyDiv w:val="1"/>
      <w:marLeft w:val="0"/>
      <w:marRight w:val="0"/>
      <w:marTop w:val="0"/>
      <w:marBottom w:val="0"/>
      <w:divBdr>
        <w:top w:val="none" w:sz="0" w:space="0" w:color="auto"/>
        <w:left w:val="none" w:sz="0" w:space="0" w:color="auto"/>
        <w:bottom w:val="none" w:sz="0" w:space="0" w:color="auto"/>
        <w:right w:val="none" w:sz="0" w:space="0" w:color="auto"/>
      </w:divBdr>
      <w:divsChild>
        <w:div w:id="1137841436">
          <w:marLeft w:val="0"/>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83636655">
      <w:bodyDiv w:val="1"/>
      <w:marLeft w:val="0"/>
      <w:marRight w:val="0"/>
      <w:marTop w:val="0"/>
      <w:marBottom w:val="0"/>
      <w:divBdr>
        <w:top w:val="none" w:sz="0" w:space="0" w:color="auto"/>
        <w:left w:val="none" w:sz="0" w:space="0" w:color="auto"/>
        <w:bottom w:val="none" w:sz="0" w:space="0" w:color="auto"/>
        <w:right w:val="none" w:sz="0" w:space="0" w:color="auto"/>
      </w:divBdr>
      <w:divsChild>
        <w:div w:id="1201552705">
          <w:marLeft w:val="0"/>
          <w:marRight w:val="0"/>
          <w:marTop w:val="0"/>
          <w:marBottom w:val="0"/>
          <w:divBdr>
            <w:top w:val="none" w:sz="0" w:space="0" w:color="auto"/>
            <w:left w:val="none" w:sz="0" w:space="0" w:color="auto"/>
            <w:bottom w:val="none" w:sz="0" w:space="0" w:color="auto"/>
            <w:right w:val="none" w:sz="0" w:space="0" w:color="auto"/>
          </w:divBdr>
        </w:div>
      </w:divsChild>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017994099">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475c9ef-d2e8-4e39-b3b1-a916c24c99fc">
      <Terms xmlns="http://schemas.microsoft.com/office/infopath/2007/PartnerControls"/>
    </lcf76f155ced4ddcb4097134ff3c332f>
    <TaxCatchAll xmlns="c9243407-1324-4aac-b89c-c98a7e2199b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2.xml><?xml version="1.0" encoding="utf-8"?>
<ds:datastoreItem xmlns:ds="http://schemas.openxmlformats.org/officeDocument/2006/customXml" ds:itemID="{F5FE61D9-4B5E-478C-9210-0A18B4635F25}">
  <ds:schemaRefs>
    <ds:schemaRef ds:uri="0717373f-bfc3-47ba-b9bb-b3c3dbd9efe7"/>
    <ds:schemaRef ds:uri="http://www.w3.org/XML/1998/namespace"/>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6569C01A-128B-41B7-8C70-46ECA4C07CC4}">
  <ds:schemaRefs>
    <ds:schemaRef ds:uri="http://schemas.microsoft.com/sharepoint/v3/contenttype/forms"/>
  </ds:schemaRefs>
</ds:datastoreItem>
</file>

<file path=customXml/itemProps4.xml><?xml version="1.0" encoding="utf-8"?>
<ds:datastoreItem xmlns:ds="http://schemas.openxmlformats.org/officeDocument/2006/customXml" ds:itemID="{800844CF-08CA-4F7C-9D8E-018E55459E27}"/>
</file>

<file path=docMetadata/LabelInfo.xml><?xml version="1.0" encoding="utf-8"?>
<clbl:labelList xmlns:clbl="http://schemas.microsoft.com/office/2020/mipLabelMetadata">
  <clbl:label id="{bcae2628-3d58-4866-a8d1-0a09376000e7}" enabled="1" method="Privileged" siteId="{053bc3c0-99f1-4468-9505-23e01f9865e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14</Words>
  <Characters>85</Characters>
  <Application>Microsoft Office Word</Application>
  <DocSecurity>0</DocSecurity>
  <Lines>1</Lines>
  <Paragraphs>1</Paragraphs>
  <ScaleCrop>false</ScaleCrop>
  <Company/>
  <LinksUpToDate>false</LinksUpToDate>
  <CharactersWithSpaces>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Yuka Ujita (宇治田 結香)</cp:lastModifiedBy>
  <cp:revision>18</cp:revision>
  <cp:lastPrinted>2022-06-06T05:30:00Z</cp:lastPrinted>
  <dcterms:created xsi:type="dcterms:W3CDTF">2026-02-19T10:37:00Z</dcterms:created>
  <dcterms:modified xsi:type="dcterms:W3CDTF">2026-02-19T10:37:00Z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y fmtid="{D5CDD505-2E9C-101B-9397-08002B2CF9AE}" pid="7" name="docLang">
    <vt:lpwstr>ja</vt:lpwstr>
  </property>
</Properties>
</file>