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8FCC65A" w:rsidR="004A15FD" w:rsidRPr="007C14BD" w:rsidRDefault="004A15FD" w:rsidP="00A44BF0">
                            <w:pPr>
                              <w:ind w:leftChars="0" w:left="0" w:firstLineChars="0" w:firstLine="0"/>
                              <w:jc w:val="center"/>
                            </w:pPr>
                            <w:r w:rsidRPr="007C14BD">
                              <w:rPr>
                                <w:rFonts w:hint="eastAsia"/>
                              </w:rPr>
                              <w:t>自治体名：</w:t>
                            </w:r>
                            <w:r w:rsidR="00903C8B">
                              <w:rPr>
                                <w:rFonts w:hint="eastAsia"/>
                              </w:rPr>
                              <w:t>熊本</w:t>
                            </w:r>
                            <w:r w:rsidRPr="007C14BD">
                              <w:rPr>
                                <w:rFonts w:hint="eastAsia"/>
                              </w:rPr>
                              <w:t>県</w:t>
                            </w:r>
                            <w:r w:rsidR="00903C8B">
                              <w:rPr>
                                <w:rFonts w:hint="eastAsia"/>
                              </w:rPr>
                              <w:t>熊本</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38FCC65A" w:rsidR="004A15FD" w:rsidRPr="007C14BD" w:rsidRDefault="004A15FD" w:rsidP="00A44BF0">
                      <w:pPr>
                        <w:ind w:leftChars="0" w:left="0" w:firstLineChars="0" w:firstLine="0"/>
                        <w:jc w:val="center"/>
                      </w:pPr>
                      <w:r w:rsidRPr="007C14BD">
                        <w:rPr>
                          <w:rFonts w:hint="eastAsia"/>
                        </w:rPr>
                        <w:t>自治体名：</w:t>
                      </w:r>
                      <w:r w:rsidR="00903C8B">
                        <w:rPr>
                          <w:rFonts w:hint="eastAsia"/>
                        </w:rPr>
                        <w:t>熊本</w:t>
                      </w:r>
                      <w:r w:rsidRPr="007C14BD">
                        <w:rPr>
                          <w:rFonts w:hint="eastAsia"/>
                        </w:rPr>
                        <w:t>県</w:t>
                      </w:r>
                      <w:r w:rsidR="00903C8B">
                        <w:rPr>
                          <w:rFonts w:hint="eastAsia"/>
                        </w:rPr>
                        <w:t>熊本</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28D2B626" w:rsidR="00804019" w:rsidRPr="007C14BD" w:rsidRDefault="00F838AC"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4D1FF2D">
                <wp:simplePos x="0" y="0"/>
                <wp:positionH relativeFrom="column">
                  <wp:posOffset>62865</wp:posOffset>
                </wp:positionH>
                <wp:positionV relativeFrom="paragraph">
                  <wp:posOffset>291465</wp:posOffset>
                </wp:positionV>
                <wp:extent cx="6386195" cy="736600"/>
                <wp:effectExtent l="0" t="0" r="14605" b="2540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736600"/>
                        </a:xfrm>
                        <a:prstGeom prst="rect">
                          <a:avLst/>
                        </a:prstGeom>
                        <a:solidFill>
                          <a:srgbClr val="FFFFFF"/>
                        </a:solidFill>
                        <a:ln w="9525">
                          <a:solidFill>
                            <a:srgbClr val="000000"/>
                          </a:solidFill>
                          <a:miter lim="800000"/>
                          <a:headEnd/>
                          <a:tailEnd/>
                        </a:ln>
                      </wps:spPr>
                      <wps:txbx>
                        <w:txbxContent>
                          <w:p w14:paraId="4B5DAEB0" w14:textId="1AA94446" w:rsidR="004A15FD" w:rsidRPr="00997C74" w:rsidRDefault="00903C8B" w:rsidP="00997C74">
                            <w:pPr>
                              <w:ind w:leftChars="0" w:left="0"/>
                              <w:jc w:val="both"/>
                              <w:rPr>
                                <w:lang w:val="en-US"/>
                              </w:rPr>
                            </w:pPr>
                            <w:r w:rsidRPr="00903C8B">
                              <w:rPr>
                                <w:rFonts w:hint="eastAsia"/>
                              </w:rPr>
                              <w:t>熊本地震以降、路線バス運転士は大幅に減少し、</w:t>
                            </w:r>
                            <w:r w:rsidRPr="00903C8B">
                              <w:t>2031年度には約21％減の750人程度になる見込みで、路線の減便・廃止も進んでいる。公共交通網の縮小が続く中、市民の移動利便性向上と「上質な生活都市」の実現に向け、</w:t>
                            </w:r>
                            <w:r>
                              <w:rPr>
                                <w:rFonts w:hint="eastAsia"/>
                              </w:rPr>
                              <w:t>本市において</w:t>
                            </w:r>
                            <w:r w:rsidRPr="00903C8B">
                              <w:t>は令和6年度から自動運転技術の社会実装に取り組み始めた。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95pt;margin-top:22.95pt;width:502.85pt;height:5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">
                <v:textbox>
                  <w:txbxContent>
                    <w:p w14:paraId="4B5DAEB0" w14:textId="1AA94446" w:rsidR="004A15FD" w:rsidRPr="00997C74" w:rsidRDefault="00903C8B" w:rsidP="00997C74">
                      <w:pPr>
                        <w:ind w:leftChars="0" w:left="0"/>
                        <w:jc w:val="both"/>
                        <w:rPr>
                          <w:rFonts w:hint="eastAsia"/>
                          <w:lang w:val="en-US"/>
                        </w:rPr>
                      </w:pPr>
                      <w:r w:rsidRPr="00903C8B">
                        <w:rPr>
                          <w:rFonts w:hint="eastAsia"/>
                        </w:rPr>
                        <w:t>熊本地震以降、路線バス運転士は大幅に減少し、</w:t>
                      </w:r>
                      <w:r w:rsidRPr="00903C8B">
                        <w:t>2031年度には約21％減の750人程度になる見込みで、路線の減便・廃止も進んでいる。公共交通網の縮小が続く中、市民の移動利便性向上と「上質な生活都市」の実現に向け、</w:t>
                      </w:r>
                      <w:r>
                        <w:rPr>
                          <w:rFonts w:hint="eastAsia"/>
                        </w:rPr>
                        <w:t>本市において</w:t>
                      </w:r>
                      <w:r w:rsidRPr="00903C8B">
                        <w:t>は令和6年度から自動運転技術の社会実装に取り組み始めた。</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C12D06C" w:rsidR="004A15FD" w:rsidRPr="00A44BF0" w:rsidRDefault="004A15FD" w:rsidP="004A15FD">
      <w:pPr>
        <w:ind w:leftChars="0" w:left="0" w:firstLineChars="0" w:firstLine="0"/>
        <w:rPr>
          <w:spacing w:val="-4"/>
          <w:sz w:val="6"/>
          <w:szCs w:val="6"/>
        </w:rPr>
      </w:pPr>
    </w:p>
    <w:p w14:paraId="3DE4C727" w14:textId="5E58265F"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40CB47C4">
                <wp:simplePos x="0" y="0"/>
                <wp:positionH relativeFrom="column">
                  <wp:posOffset>62865</wp:posOffset>
                </wp:positionH>
                <wp:positionV relativeFrom="paragraph">
                  <wp:posOffset>279400</wp:posOffset>
                </wp:positionV>
                <wp:extent cx="6386195" cy="679450"/>
                <wp:effectExtent l="0" t="0" r="14605" b="2540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79450"/>
                        </a:xfrm>
                        <a:prstGeom prst="rect">
                          <a:avLst/>
                        </a:prstGeom>
                        <a:solidFill>
                          <a:srgbClr val="FFFFFF"/>
                        </a:solidFill>
                        <a:ln w="9525">
                          <a:solidFill>
                            <a:srgbClr val="000000"/>
                          </a:solidFill>
                          <a:miter lim="800000"/>
                          <a:headEnd/>
                          <a:tailEnd/>
                        </a:ln>
                      </wps:spPr>
                      <wps:txbx>
                        <w:txbxContent>
                          <w:p w14:paraId="2C4005B2" w14:textId="37376572" w:rsidR="00B167D0" w:rsidRPr="00903C8B" w:rsidRDefault="00903C8B" w:rsidP="00997C74">
                            <w:pPr>
                              <w:ind w:leftChars="0" w:left="0"/>
                              <w:rPr>
                                <w:lang w:val="en-US"/>
                              </w:rPr>
                            </w:pPr>
                            <w:r w:rsidRPr="00903C8B">
                              <w:rPr>
                                <w:rFonts w:hint="eastAsia"/>
                              </w:rPr>
                              <w:t>熊本城周遊ルートの実証結果を踏まえ、自動運転レベル</w:t>
                            </w:r>
                            <w:r w:rsidRPr="00903C8B">
                              <w:t>4の早期実現に向け、走行環境が整った南熊本ルートに変更して10月から</w:t>
                            </w:r>
                            <w:r>
                              <w:rPr>
                                <w:rFonts w:hint="eastAsia"/>
                              </w:rPr>
                              <w:t>30日間</w:t>
                            </w:r>
                            <w:r w:rsidRPr="00903C8B">
                              <w:t>の実証運行を</w:t>
                            </w:r>
                            <w:r>
                              <w:rPr>
                                <w:rFonts w:hint="eastAsia"/>
                              </w:rPr>
                              <w:t>Minibus2.0で</w:t>
                            </w:r>
                            <w:r w:rsidRPr="00903C8B">
                              <w:t>実施。小学校やバス運転手向けの試乗会を行い社会受容性向上にも取り組</w:t>
                            </w:r>
                            <w:r>
                              <w:rPr>
                                <w:rFonts w:hint="eastAsia"/>
                              </w:rPr>
                              <w:t>むとともに、</w:t>
                            </w:r>
                            <w:r w:rsidRPr="00903C8B">
                              <w:t>実証</w:t>
                            </w:r>
                            <w:r>
                              <w:rPr>
                                <w:rFonts w:hint="eastAsia"/>
                              </w:rPr>
                              <w:t>運行</w:t>
                            </w:r>
                            <w:r w:rsidRPr="00903C8B">
                              <w:t>結果から、レベル4実現に向けた課題を把握した。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53.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">
                <v:textbox>
                  <w:txbxContent>
                    <w:p w14:paraId="2C4005B2" w14:textId="37376572" w:rsidR="00B167D0" w:rsidRPr="00903C8B" w:rsidRDefault="00903C8B" w:rsidP="00997C74">
                      <w:pPr>
                        <w:ind w:leftChars="0" w:left="0"/>
                        <w:rPr>
                          <w:rFonts w:hint="eastAsia"/>
                          <w:lang w:val="en-US"/>
                        </w:rPr>
                      </w:pPr>
                      <w:r w:rsidRPr="00903C8B">
                        <w:rPr>
                          <w:rFonts w:hint="eastAsia"/>
                        </w:rPr>
                        <w:t>熊本城周遊ルートの実証結果を踏まえ、自動運転レベル</w:t>
                      </w:r>
                      <w:r w:rsidRPr="00903C8B">
                        <w:t>4の早期実現に向け、走行環境が整った南熊本ルートに変更して10月から</w:t>
                      </w:r>
                      <w:r>
                        <w:rPr>
                          <w:rFonts w:hint="eastAsia"/>
                        </w:rPr>
                        <w:t>30日間</w:t>
                      </w:r>
                      <w:r w:rsidRPr="00903C8B">
                        <w:t>の実証運行を</w:t>
                      </w:r>
                      <w:r>
                        <w:rPr>
                          <w:rFonts w:hint="eastAsia"/>
                        </w:rPr>
                        <w:t>Minibus2.0で</w:t>
                      </w:r>
                      <w:r w:rsidRPr="00903C8B">
                        <w:t>実施。小学校やバス運転手向けの試乗会を行い社会受容性向上にも取り組</w:t>
                      </w:r>
                      <w:r>
                        <w:rPr>
                          <w:rFonts w:hint="eastAsia"/>
                        </w:rPr>
                        <w:t>むとともに、</w:t>
                      </w:r>
                      <w:r w:rsidRPr="00903C8B">
                        <w:t>実証</w:t>
                      </w:r>
                      <w:r>
                        <w:rPr>
                          <w:rFonts w:hint="eastAsia"/>
                        </w:rPr>
                        <w:t>運行</w:t>
                      </w:r>
                      <w:r w:rsidRPr="00903C8B">
                        <w:t>結果から、レベル4実現に向けた課題を把握した。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471E48E8" w14:textId="77777777" w:rsidR="00F838AC" w:rsidRDefault="00F838AC" w:rsidP="00C81437">
      <w:pPr>
        <w:ind w:leftChars="0" w:left="0" w:firstLineChars="0" w:firstLine="0"/>
        <w:rPr>
          <w:b/>
          <w:bCs/>
          <w:spacing w:val="-4"/>
          <w:sz w:val="26"/>
          <w:szCs w:val="26"/>
        </w:rPr>
      </w:pPr>
    </w:p>
    <w:p w14:paraId="499FCFF0" w14:textId="3E4DBB7C" w:rsidR="004A15FD" w:rsidRPr="0064265E" w:rsidRDefault="00F838AC"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2A71910D">
                <wp:simplePos x="0" y="0"/>
                <wp:positionH relativeFrom="column">
                  <wp:posOffset>60960</wp:posOffset>
                </wp:positionH>
                <wp:positionV relativeFrom="paragraph">
                  <wp:posOffset>289560</wp:posOffset>
                </wp:positionV>
                <wp:extent cx="6386195" cy="5185410"/>
                <wp:effectExtent l="0" t="0" r="14605" b="1524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185410"/>
                        </a:xfrm>
                        <a:prstGeom prst="rect">
                          <a:avLst/>
                        </a:prstGeom>
                        <a:solidFill>
                          <a:srgbClr val="FFFFFF"/>
                        </a:solidFill>
                        <a:ln w="9525">
                          <a:solidFill>
                            <a:srgbClr val="000000"/>
                          </a:solidFill>
                          <a:miter lim="800000"/>
                          <a:headEnd/>
                          <a:tailEnd/>
                        </a:ln>
                      </wps:spPr>
                      <wps:txbx>
                        <w:txbxContent>
                          <w:p w14:paraId="28458A5E" w14:textId="518D0816" w:rsidR="00A44BF0" w:rsidRDefault="00A44BF0" w:rsidP="00A44BF0">
                            <w:pPr>
                              <w:ind w:leftChars="0" w:left="0" w:firstLineChars="0" w:firstLine="0"/>
                            </w:pPr>
                          </w:p>
                          <w:tbl>
                            <w:tblPr>
                              <w:tblStyle w:val="TableGrid"/>
                              <w:tblOverlap w:val="never"/>
                              <w:tblW w:w="9351" w:type="dxa"/>
                              <w:tblInd w:w="0" w:type="dxa"/>
                              <w:tblCellMar>
                                <w:top w:w="73" w:type="dxa"/>
                                <w:left w:w="107" w:type="dxa"/>
                                <w:right w:w="115" w:type="dxa"/>
                              </w:tblCellMar>
                              <w:tblLook w:val="04A0" w:firstRow="1" w:lastRow="0" w:firstColumn="1" w:lastColumn="0" w:noHBand="0" w:noVBand="1"/>
                            </w:tblPr>
                            <w:tblGrid>
                              <w:gridCol w:w="704"/>
                              <w:gridCol w:w="3502"/>
                              <w:gridCol w:w="5145"/>
                            </w:tblGrid>
                            <w:tr w:rsidR="00A44BF0" w:rsidRPr="0040472B" w14:paraId="0C1F1D07" w14:textId="77777777" w:rsidTr="00C10D95">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50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145"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EC45EF">
                              <w:trPr>
                                <w:cantSplit/>
                                <w:trHeight w:val="87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1B4600C4" w14:textId="7EA6D468" w:rsidR="00D01039" w:rsidRPr="00F92942" w:rsidRDefault="0009461C" w:rsidP="0009461C">
                                  <w:pPr>
                                    <w:spacing w:line="259" w:lineRule="auto"/>
                                    <w:ind w:leftChars="0" w:left="0" w:firstLineChars="0" w:firstLine="0"/>
                                    <w:suppressOverlap/>
                                    <w:rPr>
                                      <w:lang w:val="en-US"/>
                                    </w:rPr>
                                  </w:pPr>
                                  <w:r w:rsidRPr="00DE1F0F">
                                    <w:rPr>
                                      <w:rFonts w:hint="eastAsia"/>
                                      <w:lang w:val="en-US"/>
                                    </w:rPr>
                                    <w:t>運行時の収支に係る検証</w:t>
                                  </w:r>
                                </w:p>
                              </w:tc>
                              <w:tc>
                                <w:tcPr>
                                  <w:tcW w:w="5145" w:type="dxa"/>
                                  <w:tcBorders>
                                    <w:top w:val="single" w:sz="4" w:space="0" w:color="000000"/>
                                    <w:left w:val="single" w:sz="4" w:space="0" w:color="000000"/>
                                    <w:bottom w:val="single" w:sz="4" w:space="0" w:color="000000"/>
                                    <w:right w:val="single" w:sz="4" w:space="0" w:color="000000"/>
                                  </w:tcBorders>
                                  <w:vAlign w:val="center"/>
                                </w:tcPr>
                                <w:p w14:paraId="6798106E" w14:textId="66F6DFD7" w:rsidR="00A44BF0" w:rsidRPr="00F92942" w:rsidRDefault="0009461C" w:rsidP="0009461C">
                                  <w:pPr>
                                    <w:spacing w:line="259" w:lineRule="auto"/>
                                    <w:ind w:leftChars="0" w:left="0" w:firstLineChars="0" w:firstLine="0"/>
                                    <w:suppressOverlap/>
                                    <w:rPr>
                                      <w:lang w:val="en-US"/>
                                    </w:rPr>
                                  </w:pPr>
                                  <w:r w:rsidRPr="0009461C">
                                    <w:rPr>
                                      <w:rFonts w:hint="eastAsia"/>
                                      <w:lang w:val="en-US"/>
                                    </w:rPr>
                                    <w:t>乗車実績及び実証運行の経費を踏まえ、収支シミュレーションを行う。</w:t>
                                  </w:r>
                                </w:p>
                              </w:tc>
                            </w:tr>
                            <w:tr w:rsidR="0060082F" w:rsidRPr="00F92942" w14:paraId="3481F0C4" w14:textId="77777777" w:rsidTr="00F838AC">
                              <w:trPr>
                                <w:cantSplit/>
                                <w:trHeight w:val="329"/>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60082F" w:rsidRDefault="0060082F" w:rsidP="0060082F">
                                  <w:pPr>
                                    <w:spacing w:line="259" w:lineRule="auto"/>
                                    <w:ind w:leftChars="0" w:left="113" w:right="113" w:firstLineChars="0" w:firstLine="0"/>
                                    <w:suppressOverlap/>
                                    <w:jc w:val="center"/>
                                    <w:rPr>
                                      <w:lang w:val="en-US"/>
                                    </w:rPr>
                                  </w:pPr>
                                  <w:r>
                                    <w:rPr>
                                      <w:rFonts w:hint="eastAsia"/>
                                      <w:lang w:val="en-US"/>
                                    </w:rPr>
                                    <w:t>技術面</w:t>
                                  </w: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2FB288FB" w14:textId="10ABC91D" w:rsidR="0060082F" w:rsidRDefault="00C10D95" w:rsidP="0060082F">
                                  <w:pPr>
                                    <w:spacing w:line="259" w:lineRule="auto"/>
                                    <w:ind w:leftChars="0" w:left="0" w:firstLineChars="0" w:firstLine="0"/>
                                    <w:suppressOverlap/>
                                    <w:jc w:val="both"/>
                                    <w:rPr>
                                      <w:lang w:val="en-US"/>
                                    </w:rPr>
                                  </w:pPr>
                                  <w:r w:rsidRPr="00C10D95">
                                    <w:rPr>
                                      <w:rFonts w:hint="eastAsia"/>
                                      <w:lang w:val="en-US"/>
                                    </w:rPr>
                                    <w:t>自動運転比率</w:t>
                                  </w:r>
                                </w:p>
                              </w:tc>
                              <w:tc>
                                <w:tcPr>
                                  <w:tcW w:w="5145" w:type="dxa"/>
                                  <w:tcBorders>
                                    <w:top w:val="single" w:sz="4" w:space="0" w:color="000000"/>
                                    <w:left w:val="single" w:sz="4" w:space="0" w:color="000000"/>
                                    <w:bottom w:val="single" w:sz="4" w:space="0" w:color="000000"/>
                                    <w:right w:val="single" w:sz="4" w:space="0" w:color="000000"/>
                                  </w:tcBorders>
                                  <w:vAlign w:val="center"/>
                                </w:tcPr>
                                <w:p w14:paraId="6F3DE4DD" w14:textId="448C288F" w:rsidR="0060082F" w:rsidRPr="00FA6A0C" w:rsidRDefault="0009461C" w:rsidP="00E456D8">
                                  <w:pPr>
                                    <w:spacing w:line="259" w:lineRule="auto"/>
                                    <w:ind w:leftChars="0" w:left="0" w:firstLineChars="0" w:firstLine="0"/>
                                    <w:suppressOverlap/>
                                    <w:jc w:val="both"/>
                                    <w:rPr>
                                      <w:szCs w:val="21"/>
                                      <w:lang w:val="en-US"/>
                                    </w:rPr>
                                  </w:pPr>
                                  <w:r w:rsidRPr="005A58BB">
                                    <w:rPr>
                                      <w:rFonts w:hint="eastAsia"/>
                                      <w:sz w:val="22"/>
                                      <w:lang w:val="en-US"/>
                                    </w:rPr>
                                    <w:t>自動運転車両運行プラットフォーム「</w:t>
                                  </w:r>
                                  <w:r w:rsidRPr="005A58BB">
                                    <w:rPr>
                                      <w:sz w:val="22"/>
                                      <w:lang w:val="en-US"/>
                                    </w:rPr>
                                    <w:t>Dispatcher」を活用し、自動運転比率を確認するとともに、遠隔監視室で手動介入が必要となった箇所やヒヤリハット発生箇所</w:t>
                                  </w:r>
                                  <w:r w:rsidR="00EC45EF">
                                    <w:rPr>
                                      <w:rFonts w:hint="eastAsia"/>
                                      <w:sz w:val="22"/>
                                      <w:lang w:val="en-US"/>
                                    </w:rPr>
                                    <w:t>の</w:t>
                                  </w:r>
                                  <w:r w:rsidRPr="005A58BB">
                                    <w:rPr>
                                      <w:sz w:val="22"/>
                                      <w:lang w:val="en-US"/>
                                    </w:rPr>
                                    <w:t>検証</w:t>
                                  </w:r>
                                  <w:r w:rsidR="00EC45EF">
                                    <w:rPr>
                                      <w:rFonts w:hint="eastAsia"/>
                                      <w:sz w:val="22"/>
                                      <w:lang w:val="en-US"/>
                                    </w:rPr>
                                    <w:t>を行う</w:t>
                                  </w:r>
                                  <w:r w:rsidRPr="005A58BB">
                                    <w:rPr>
                                      <w:sz w:val="22"/>
                                      <w:lang w:val="en-US"/>
                                    </w:rPr>
                                    <w:t>。</w:t>
                                  </w:r>
                                </w:p>
                              </w:tc>
                            </w:tr>
                            <w:tr w:rsidR="0060082F" w:rsidRPr="00F92942" w14:paraId="74ADF813" w14:textId="77777777" w:rsidTr="00F838AC">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60082F" w:rsidRDefault="0060082F" w:rsidP="0060082F">
                                  <w:pPr>
                                    <w:spacing w:line="259" w:lineRule="auto"/>
                                    <w:ind w:leftChars="0" w:left="113" w:right="113" w:firstLineChars="0" w:firstLine="0"/>
                                    <w:suppressOverlap/>
                                    <w:jc w:val="center"/>
                                    <w:rPr>
                                      <w:lang w:val="en-US"/>
                                    </w:rPr>
                                  </w:pP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73D1B688" w14:textId="2B33FF13" w:rsidR="0060082F" w:rsidRPr="00C10D95" w:rsidRDefault="00C10D95" w:rsidP="0060082F">
                                  <w:pPr>
                                    <w:spacing w:line="259" w:lineRule="auto"/>
                                    <w:ind w:leftChars="0" w:left="0" w:firstLineChars="0" w:firstLine="0"/>
                                    <w:suppressOverlap/>
                                    <w:jc w:val="both"/>
                                    <w:rPr>
                                      <w:lang w:val="en-US"/>
                                    </w:rPr>
                                  </w:pPr>
                                  <w:r w:rsidRPr="00C10D95">
                                    <w:rPr>
                                      <w:rFonts w:hint="eastAsia"/>
                                      <w:lang w:val="en-US"/>
                                    </w:rPr>
                                    <w:t>発車時刻とダイヤの差異</w:t>
                                  </w:r>
                                </w:p>
                              </w:tc>
                              <w:tc>
                                <w:tcPr>
                                  <w:tcW w:w="5145" w:type="dxa"/>
                                  <w:tcBorders>
                                    <w:top w:val="single" w:sz="4" w:space="0" w:color="000000"/>
                                    <w:left w:val="single" w:sz="4" w:space="0" w:color="000000"/>
                                    <w:bottom w:val="single" w:sz="4" w:space="0" w:color="000000"/>
                                    <w:right w:val="single" w:sz="4" w:space="0" w:color="000000"/>
                                  </w:tcBorders>
                                  <w:vAlign w:val="center"/>
                                </w:tcPr>
                                <w:p w14:paraId="4F546B87" w14:textId="4356D159" w:rsidR="0060082F" w:rsidRPr="00FA6A0C" w:rsidRDefault="0009461C" w:rsidP="0060082F">
                                  <w:pPr>
                                    <w:spacing w:line="259" w:lineRule="auto"/>
                                    <w:ind w:leftChars="0" w:left="0" w:firstLineChars="0" w:firstLine="0"/>
                                    <w:suppressOverlap/>
                                    <w:jc w:val="both"/>
                                    <w:rPr>
                                      <w:szCs w:val="21"/>
                                      <w:lang w:val="en-US"/>
                                    </w:rPr>
                                  </w:pPr>
                                  <w:r w:rsidRPr="005A58BB">
                                    <w:rPr>
                                      <w:rFonts w:hint="eastAsia"/>
                                      <w:sz w:val="22"/>
                                      <w:lang w:val="en-US"/>
                                    </w:rPr>
                                    <w:t>運行ダイヤと、各停留所に実際に到着した時刻を比較し、ダイヤの乱れ</w:t>
                                  </w:r>
                                  <w:r w:rsidR="00EC45EF">
                                    <w:rPr>
                                      <w:rFonts w:hint="eastAsia"/>
                                      <w:sz w:val="22"/>
                                      <w:lang w:val="en-US"/>
                                    </w:rPr>
                                    <w:t>の</w:t>
                                  </w:r>
                                  <w:r w:rsidRPr="005A58BB">
                                    <w:rPr>
                                      <w:rFonts w:hint="eastAsia"/>
                                      <w:sz w:val="22"/>
                                      <w:lang w:val="en-US"/>
                                    </w:rPr>
                                    <w:t>検証</w:t>
                                  </w:r>
                                  <w:r w:rsidR="00EC45EF">
                                    <w:rPr>
                                      <w:rFonts w:hint="eastAsia"/>
                                      <w:sz w:val="22"/>
                                      <w:lang w:val="en-US"/>
                                    </w:rPr>
                                    <w:t>を行う</w:t>
                                  </w:r>
                                  <w:r w:rsidRPr="005A58BB">
                                    <w:rPr>
                                      <w:rFonts w:hint="eastAsia"/>
                                      <w:sz w:val="22"/>
                                      <w:lang w:val="en-US"/>
                                    </w:rPr>
                                    <w:t>。</w:t>
                                  </w:r>
                                </w:p>
                              </w:tc>
                            </w:tr>
                            <w:tr w:rsidR="0060082F" w:rsidRPr="00F92942" w14:paraId="4C7448A6" w14:textId="77777777" w:rsidTr="00F838AC">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60082F" w:rsidRDefault="0060082F" w:rsidP="0060082F">
                                  <w:pPr>
                                    <w:spacing w:line="259" w:lineRule="auto"/>
                                    <w:ind w:leftChars="0" w:left="113" w:right="113" w:firstLineChars="0" w:firstLine="0"/>
                                    <w:suppressOverlap/>
                                    <w:jc w:val="center"/>
                                    <w:rPr>
                                      <w:lang w:val="en-US"/>
                                    </w:rPr>
                                  </w:pP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5E7C0D58" w14:textId="02C552E6" w:rsidR="0060082F" w:rsidRPr="00C10D95" w:rsidRDefault="00C10D95" w:rsidP="0060082F">
                                  <w:pPr>
                                    <w:spacing w:line="259" w:lineRule="auto"/>
                                    <w:ind w:leftChars="0" w:left="0" w:firstLineChars="0" w:firstLine="0"/>
                                    <w:suppressOverlap/>
                                    <w:jc w:val="both"/>
                                    <w:rPr>
                                      <w:lang w:val="en-US"/>
                                    </w:rPr>
                                  </w:pPr>
                                  <w:r w:rsidRPr="00C10D95">
                                    <w:rPr>
                                      <w:rFonts w:hint="eastAsia"/>
                                      <w:lang w:val="en-US"/>
                                    </w:rPr>
                                    <w:t>自動運転バスの挙動に対する違和感</w:t>
                                  </w:r>
                                </w:p>
                              </w:tc>
                              <w:tc>
                                <w:tcPr>
                                  <w:tcW w:w="5145" w:type="dxa"/>
                                  <w:tcBorders>
                                    <w:top w:val="single" w:sz="4" w:space="0" w:color="000000"/>
                                    <w:left w:val="single" w:sz="4" w:space="0" w:color="000000"/>
                                    <w:bottom w:val="single" w:sz="4" w:space="0" w:color="000000"/>
                                    <w:right w:val="single" w:sz="4" w:space="0" w:color="000000"/>
                                  </w:tcBorders>
                                  <w:vAlign w:val="center"/>
                                </w:tcPr>
                                <w:p w14:paraId="5818DA1C" w14:textId="01A6D546" w:rsidR="0060082F" w:rsidRPr="00FA6A0C" w:rsidRDefault="0009461C" w:rsidP="00FA6A0C">
                                  <w:pPr>
                                    <w:spacing w:line="259" w:lineRule="auto"/>
                                    <w:ind w:leftChars="0" w:left="0" w:firstLineChars="0" w:firstLine="0"/>
                                    <w:suppressOverlap/>
                                    <w:jc w:val="both"/>
                                    <w:rPr>
                                      <w:szCs w:val="21"/>
                                      <w:lang w:val="en-US"/>
                                    </w:rPr>
                                  </w:pPr>
                                  <w:r w:rsidRPr="005A58BB">
                                    <w:rPr>
                                      <w:rFonts w:hint="eastAsia"/>
                                      <w:sz w:val="22"/>
                                      <w:lang w:val="en-US"/>
                                    </w:rPr>
                                    <w:t>アンケート調査を実施し、乗車した人の感想や、乗車していなくても自動運転バスの走行を見た人の印象を確認し、車両の挙動に対する違和感の有無</w:t>
                                  </w:r>
                                  <w:r w:rsidR="00EC45EF">
                                    <w:rPr>
                                      <w:rFonts w:hint="eastAsia"/>
                                      <w:sz w:val="22"/>
                                      <w:lang w:val="en-US"/>
                                    </w:rPr>
                                    <w:t>の</w:t>
                                  </w:r>
                                  <w:r w:rsidRPr="005A58BB">
                                    <w:rPr>
                                      <w:rFonts w:hint="eastAsia"/>
                                      <w:sz w:val="22"/>
                                      <w:lang w:val="en-US"/>
                                    </w:rPr>
                                    <w:t>検証</w:t>
                                  </w:r>
                                  <w:r w:rsidR="00EC45EF">
                                    <w:rPr>
                                      <w:rFonts w:hint="eastAsia"/>
                                      <w:sz w:val="22"/>
                                      <w:lang w:val="en-US"/>
                                    </w:rPr>
                                    <w:t>を行う</w:t>
                                  </w:r>
                                  <w:r w:rsidRPr="005A58BB">
                                    <w:rPr>
                                      <w:rFonts w:hint="eastAsia"/>
                                      <w:sz w:val="22"/>
                                      <w:lang w:val="en-US"/>
                                    </w:rPr>
                                    <w:t>。</w:t>
                                  </w:r>
                                </w:p>
                              </w:tc>
                            </w:tr>
                            <w:tr w:rsidR="0060082F" w:rsidRPr="00F92942" w14:paraId="07459A8C" w14:textId="77777777" w:rsidTr="00F838AC">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60082F" w:rsidRDefault="0060082F" w:rsidP="0060082F">
                                  <w:pPr>
                                    <w:spacing w:line="259" w:lineRule="auto"/>
                                    <w:ind w:leftChars="0" w:left="113" w:right="113" w:firstLineChars="0" w:firstLine="0"/>
                                    <w:suppressOverlap/>
                                    <w:jc w:val="center"/>
                                    <w:rPr>
                                      <w:lang w:val="en-US"/>
                                    </w:rPr>
                                  </w:pPr>
                                  <w:r>
                                    <w:rPr>
                                      <w:rFonts w:hint="eastAsia"/>
                                      <w:lang w:val="en-US"/>
                                    </w:rPr>
                                    <w:t>社会受容性面</w:t>
                                  </w: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2D2D30B4" w14:textId="7FF6F078" w:rsidR="0060082F" w:rsidRDefault="00C10D95" w:rsidP="0060082F">
                                  <w:pPr>
                                    <w:spacing w:line="259" w:lineRule="auto"/>
                                    <w:ind w:leftChars="0" w:left="0" w:firstLineChars="0" w:firstLine="0"/>
                                    <w:suppressOverlap/>
                                    <w:jc w:val="both"/>
                                    <w:rPr>
                                      <w:lang w:val="en-US"/>
                                    </w:rPr>
                                  </w:pPr>
                                  <w:r w:rsidRPr="00C10D95">
                                    <w:rPr>
                                      <w:rFonts w:hint="eastAsia"/>
                                      <w:lang w:val="en-US"/>
                                    </w:rPr>
                                    <w:t>利用者数</w:t>
                                  </w:r>
                                </w:p>
                              </w:tc>
                              <w:tc>
                                <w:tcPr>
                                  <w:tcW w:w="5145" w:type="dxa"/>
                                  <w:tcBorders>
                                    <w:top w:val="single" w:sz="4" w:space="0" w:color="000000"/>
                                    <w:left w:val="single" w:sz="4" w:space="0" w:color="000000"/>
                                    <w:bottom w:val="single" w:sz="4" w:space="0" w:color="000000"/>
                                    <w:right w:val="single" w:sz="4" w:space="0" w:color="000000"/>
                                  </w:tcBorders>
                                  <w:vAlign w:val="center"/>
                                </w:tcPr>
                                <w:p w14:paraId="39B24674" w14:textId="6A19DEF9" w:rsidR="0060082F" w:rsidRPr="00C10D95" w:rsidRDefault="0009461C" w:rsidP="0060082F">
                                  <w:pPr>
                                    <w:spacing w:line="259" w:lineRule="auto"/>
                                    <w:ind w:leftChars="0" w:left="0" w:firstLineChars="0" w:firstLine="0"/>
                                    <w:suppressOverlap/>
                                    <w:jc w:val="both"/>
                                    <w:rPr>
                                      <w:lang w:val="en-US"/>
                                    </w:rPr>
                                  </w:pPr>
                                  <w:r w:rsidRPr="0009461C">
                                    <w:rPr>
                                      <w:rFonts w:hint="eastAsia"/>
                                      <w:lang w:val="en-US"/>
                                    </w:rPr>
                                    <w:t>利用者実績を集計し、社会受容性の成熟度の検証を</w:t>
                                  </w:r>
                                  <w:r w:rsidR="00EC45EF">
                                    <w:rPr>
                                      <w:rFonts w:hint="eastAsia"/>
                                      <w:lang w:val="en-US"/>
                                    </w:rPr>
                                    <w:t>行う</w:t>
                                  </w:r>
                                  <w:r w:rsidRPr="0009461C">
                                    <w:rPr>
                                      <w:rFonts w:hint="eastAsia"/>
                                      <w:lang w:val="en-US"/>
                                    </w:rPr>
                                    <w:t>。</w:t>
                                  </w:r>
                                </w:p>
                              </w:tc>
                            </w:tr>
                            <w:tr w:rsidR="0060082F" w:rsidRPr="00F92942" w14:paraId="070AC3C2" w14:textId="77777777" w:rsidTr="00C10D95">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60082F" w:rsidRDefault="0060082F" w:rsidP="0060082F">
                                  <w:pPr>
                                    <w:spacing w:line="259" w:lineRule="auto"/>
                                    <w:ind w:leftChars="0" w:left="0" w:firstLineChars="0" w:firstLine="0"/>
                                    <w:suppressOverlap/>
                                    <w:rPr>
                                      <w:lang w:val="en-US"/>
                                    </w:rPr>
                                  </w:pP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76A11C78" w14:textId="1A385491" w:rsidR="0060082F" w:rsidRDefault="00C10D95" w:rsidP="0060082F">
                                  <w:pPr>
                                    <w:spacing w:line="259" w:lineRule="auto"/>
                                    <w:ind w:leftChars="0" w:left="0" w:firstLineChars="0" w:firstLine="0"/>
                                    <w:suppressOverlap/>
                                    <w:jc w:val="both"/>
                                    <w:rPr>
                                      <w:lang w:val="en-US"/>
                                    </w:rPr>
                                  </w:pPr>
                                  <w:r w:rsidRPr="00C10D95">
                                    <w:rPr>
                                      <w:rFonts w:hint="eastAsia"/>
                                      <w:lang w:val="en-US"/>
                                    </w:rPr>
                                    <w:t>再利用意向</w:t>
                                  </w:r>
                                </w:p>
                              </w:tc>
                              <w:tc>
                                <w:tcPr>
                                  <w:tcW w:w="5145" w:type="dxa"/>
                                  <w:tcBorders>
                                    <w:top w:val="single" w:sz="4" w:space="0" w:color="000000"/>
                                    <w:left w:val="single" w:sz="4" w:space="0" w:color="000000"/>
                                    <w:bottom w:val="single" w:sz="4" w:space="0" w:color="000000"/>
                                    <w:right w:val="single" w:sz="4" w:space="0" w:color="000000"/>
                                  </w:tcBorders>
                                  <w:vAlign w:val="center"/>
                                </w:tcPr>
                                <w:p w14:paraId="1DCE1BBC" w14:textId="6910EAB6" w:rsidR="0060082F" w:rsidRPr="00C10D95" w:rsidRDefault="0009461C" w:rsidP="0060082F">
                                  <w:pPr>
                                    <w:spacing w:line="259" w:lineRule="auto"/>
                                    <w:ind w:leftChars="0" w:left="0" w:firstLineChars="0" w:firstLine="0"/>
                                    <w:suppressOverlap/>
                                    <w:jc w:val="both"/>
                                    <w:rPr>
                                      <w:lang w:val="en-US"/>
                                    </w:rPr>
                                  </w:pPr>
                                  <w:r w:rsidRPr="00CE1B3D">
                                    <w:rPr>
                                      <w:rFonts w:hint="eastAsia"/>
                                      <w:lang w:val="en-US"/>
                                    </w:rPr>
                                    <w:t>利用者アンケート調査を実施し、自動運転バスに再度乗車したいか確認を確認し、社会受容性の成熟度の検証を</w:t>
                                  </w:r>
                                  <w:r w:rsidR="00EC45EF">
                                    <w:rPr>
                                      <w:rFonts w:hint="eastAsia"/>
                                      <w:lang w:val="en-US"/>
                                    </w:rPr>
                                    <w:t>行う</w:t>
                                  </w:r>
                                  <w:r w:rsidRPr="00CE1B3D">
                                    <w:rPr>
                                      <w:rFonts w:hint="eastAsia"/>
                                      <w:lang w:val="en-US"/>
                                    </w:rPr>
                                    <w:t>。</w:t>
                                  </w:r>
                                </w:p>
                              </w:tc>
                            </w:tr>
                            <w:tr w:rsidR="0060082F" w:rsidRPr="00F92942" w14:paraId="380A37AA" w14:textId="77777777" w:rsidTr="00C10D95">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60082F" w:rsidRDefault="0060082F" w:rsidP="0060082F">
                                  <w:pPr>
                                    <w:spacing w:line="259" w:lineRule="auto"/>
                                    <w:ind w:leftChars="0" w:left="0" w:firstLineChars="0" w:firstLine="0"/>
                                    <w:suppressOverlap/>
                                    <w:rPr>
                                      <w:lang w:val="en-US"/>
                                    </w:rPr>
                                  </w:pP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20FDC5B9" w14:textId="027CDABE" w:rsidR="0060082F" w:rsidRDefault="00C10D95" w:rsidP="0060082F">
                                  <w:pPr>
                                    <w:spacing w:line="259" w:lineRule="auto"/>
                                    <w:ind w:leftChars="0" w:left="0" w:firstLineChars="0" w:firstLine="0"/>
                                    <w:suppressOverlap/>
                                    <w:jc w:val="both"/>
                                    <w:rPr>
                                      <w:lang w:val="en-US"/>
                                    </w:rPr>
                                  </w:pPr>
                                  <w:r w:rsidRPr="00C10D95">
                                    <w:rPr>
                                      <w:rFonts w:hint="eastAsia"/>
                                      <w:lang w:val="en-US"/>
                                    </w:rPr>
                                    <w:t>認知度</w:t>
                                  </w:r>
                                </w:p>
                              </w:tc>
                              <w:tc>
                                <w:tcPr>
                                  <w:tcW w:w="5145" w:type="dxa"/>
                                  <w:tcBorders>
                                    <w:top w:val="single" w:sz="4" w:space="0" w:color="000000"/>
                                    <w:left w:val="single" w:sz="4" w:space="0" w:color="000000"/>
                                    <w:bottom w:val="single" w:sz="4" w:space="0" w:color="000000"/>
                                    <w:right w:val="single" w:sz="4" w:space="0" w:color="000000"/>
                                  </w:tcBorders>
                                  <w:vAlign w:val="center"/>
                                </w:tcPr>
                                <w:p w14:paraId="42970E3E" w14:textId="3B3F7658" w:rsidR="0060082F" w:rsidRPr="00C10D95" w:rsidRDefault="0009461C" w:rsidP="0060082F">
                                  <w:pPr>
                                    <w:spacing w:line="259" w:lineRule="auto"/>
                                    <w:ind w:leftChars="0" w:left="0" w:firstLineChars="0" w:firstLine="0"/>
                                    <w:suppressOverlap/>
                                    <w:jc w:val="both"/>
                                    <w:rPr>
                                      <w:lang w:val="en-US"/>
                                    </w:rPr>
                                  </w:pPr>
                                  <w:r w:rsidRPr="0009461C">
                                    <w:rPr>
                                      <w:rFonts w:hint="eastAsia"/>
                                      <w:lang w:val="en-US"/>
                                    </w:rPr>
                                    <w:t>アンケート調査を実施し、乗車した方と乗車していない方の認知度を確認し、社会受容性の成熟度の検証を</w:t>
                                  </w:r>
                                  <w:r w:rsidR="00EC45EF">
                                    <w:rPr>
                                      <w:rFonts w:hint="eastAsia"/>
                                      <w:lang w:val="en-US"/>
                                    </w:rPr>
                                    <w:t>行う</w:t>
                                  </w:r>
                                  <w:r w:rsidRPr="0009461C">
                                    <w:rPr>
                                      <w:rFonts w:hint="eastAsia"/>
                                      <w:lang w:val="en-US"/>
                                    </w:rPr>
                                    <w:t>。</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8pt;margin-top:22.8pt;width:502.85pt;height:408.3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">
                <v:textbox>
                  <w:txbxContent>
                    <w:p w14:paraId="28458A5E" w14:textId="518D0816" w:rsidR="00A44BF0" w:rsidRDefault="00A44BF0" w:rsidP="00A44BF0">
                      <w:pPr>
                        <w:ind w:leftChars="0" w:left="0" w:firstLineChars="0" w:firstLine="0"/>
                      </w:pPr>
                    </w:p>
                    <w:tbl>
                      <w:tblPr>
                        <w:tblStyle w:val="TableGrid"/>
                        <w:tblOverlap w:val="never"/>
                        <w:tblW w:w="9351" w:type="dxa"/>
                        <w:tblInd w:w="0" w:type="dxa"/>
                        <w:tblCellMar>
                          <w:top w:w="73" w:type="dxa"/>
                          <w:left w:w="107" w:type="dxa"/>
                          <w:right w:w="115" w:type="dxa"/>
                        </w:tblCellMar>
                        <w:tblLook w:val="04A0" w:firstRow="1" w:lastRow="0" w:firstColumn="1" w:lastColumn="0" w:noHBand="0" w:noVBand="1"/>
                      </w:tblPr>
                      <w:tblGrid>
                        <w:gridCol w:w="704"/>
                        <w:gridCol w:w="3502"/>
                        <w:gridCol w:w="5145"/>
                      </w:tblGrid>
                      <w:tr w:rsidR="00A44BF0" w:rsidRPr="0040472B" w14:paraId="0C1F1D07" w14:textId="77777777" w:rsidTr="00C10D95">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50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145"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EC45EF">
                        <w:trPr>
                          <w:cantSplit/>
                          <w:trHeight w:val="87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1B4600C4" w14:textId="7EA6D468" w:rsidR="00D01039" w:rsidRPr="00F92942" w:rsidRDefault="0009461C" w:rsidP="0009461C">
                            <w:pPr>
                              <w:spacing w:line="259" w:lineRule="auto"/>
                              <w:ind w:leftChars="0" w:left="0" w:firstLineChars="0" w:firstLine="0"/>
                              <w:suppressOverlap/>
                              <w:rPr>
                                <w:lang w:val="en-US"/>
                              </w:rPr>
                            </w:pPr>
                            <w:r w:rsidRPr="00DE1F0F">
                              <w:rPr>
                                <w:rFonts w:hint="eastAsia"/>
                                <w:lang w:val="en-US"/>
                              </w:rPr>
                              <w:t>運行時の収支に係る検証</w:t>
                            </w:r>
                          </w:p>
                        </w:tc>
                        <w:tc>
                          <w:tcPr>
                            <w:tcW w:w="5145" w:type="dxa"/>
                            <w:tcBorders>
                              <w:top w:val="single" w:sz="4" w:space="0" w:color="000000"/>
                              <w:left w:val="single" w:sz="4" w:space="0" w:color="000000"/>
                              <w:bottom w:val="single" w:sz="4" w:space="0" w:color="000000"/>
                              <w:right w:val="single" w:sz="4" w:space="0" w:color="000000"/>
                            </w:tcBorders>
                            <w:vAlign w:val="center"/>
                          </w:tcPr>
                          <w:p w14:paraId="6798106E" w14:textId="66F6DFD7" w:rsidR="00A44BF0" w:rsidRPr="00F92942" w:rsidRDefault="0009461C" w:rsidP="0009461C">
                            <w:pPr>
                              <w:spacing w:line="259" w:lineRule="auto"/>
                              <w:ind w:leftChars="0" w:left="0" w:firstLineChars="0" w:firstLine="0"/>
                              <w:suppressOverlap/>
                              <w:rPr>
                                <w:lang w:val="en-US"/>
                              </w:rPr>
                            </w:pPr>
                            <w:r w:rsidRPr="0009461C">
                              <w:rPr>
                                <w:rFonts w:hint="eastAsia"/>
                                <w:lang w:val="en-US"/>
                              </w:rPr>
                              <w:t>乗車実績及び実証運行の経費を踏まえ、収支シミュレーションを行う。</w:t>
                            </w:r>
                          </w:p>
                        </w:tc>
                      </w:tr>
                      <w:tr w:rsidR="0060082F" w:rsidRPr="00F92942" w14:paraId="3481F0C4" w14:textId="77777777" w:rsidTr="00F838AC">
                        <w:trPr>
                          <w:cantSplit/>
                          <w:trHeight w:val="329"/>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60082F" w:rsidRDefault="0060082F" w:rsidP="0060082F">
                            <w:pPr>
                              <w:spacing w:line="259" w:lineRule="auto"/>
                              <w:ind w:leftChars="0" w:left="113" w:right="113" w:firstLineChars="0" w:firstLine="0"/>
                              <w:suppressOverlap/>
                              <w:jc w:val="center"/>
                              <w:rPr>
                                <w:lang w:val="en-US"/>
                              </w:rPr>
                            </w:pPr>
                            <w:r>
                              <w:rPr>
                                <w:rFonts w:hint="eastAsia"/>
                                <w:lang w:val="en-US"/>
                              </w:rPr>
                              <w:t>技術面</w:t>
                            </w: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2FB288FB" w14:textId="10ABC91D" w:rsidR="0060082F" w:rsidRDefault="00C10D95" w:rsidP="0060082F">
                            <w:pPr>
                              <w:spacing w:line="259" w:lineRule="auto"/>
                              <w:ind w:leftChars="0" w:left="0" w:firstLineChars="0" w:firstLine="0"/>
                              <w:suppressOverlap/>
                              <w:jc w:val="both"/>
                              <w:rPr>
                                <w:lang w:val="en-US"/>
                              </w:rPr>
                            </w:pPr>
                            <w:r w:rsidRPr="00C10D95">
                              <w:rPr>
                                <w:rFonts w:hint="eastAsia"/>
                                <w:lang w:val="en-US"/>
                              </w:rPr>
                              <w:t>自動運転比率</w:t>
                            </w:r>
                          </w:p>
                        </w:tc>
                        <w:tc>
                          <w:tcPr>
                            <w:tcW w:w="5145" w:type="dxa"/>
                            <w:tcBorders>
                              <w:top w:val="single" w:sz="4" w:space="0" w:color="000000"/>
                              <w:left w:val="single" w:sz="4" w:space="0" w:color="000000"/>
                              <w:bottom w:val="single" w:sz="4" w:space="0" w:color="000000"/>
                              <w:right w:val="single" w:sz="4" w:space="0" w:color="000000"/>
                            </w:tcBorders>
                            <w:vAlign w:val="center"/>
                          </w:tcPr>
                          <w:p w14:paraId="6F3DE4DD" w14:textId="448C288F" w:rsidR="0060082F" w:rsidRPr="00FA6A0C" w:rsidRDefault="0009461C" w:rsidP="00E456D8">
                            <w:pPr>
                              <w:spacing w:line="259" w:lineRule="auto"/>
                              <w:ind w:leftChars="0" w:left="0" w:firstLineChars="0" w:firstLine="0"/>
                              <w:suppressOverlap/>
                              <w:jc w:val="both"/>
                              <w:rPr>
                                <w:szCs w:val="21"/>
                                <w:lang w:val="en-US"/>
                              </w:rPr>
                            </w:pPr>
                            <w:r w:rsidRPr="005A58BB">
                              <w:rPr>
                                <w:rFonts w:hint="eastAsia"/>
                                <w:sz w:val="22"/>
                                <w:lang w:val="en-US"/>
                              </w:rPr>
                              <w:t>自動運転車両運行プラットフォーム「</w:t>
                            </w:r>
                            <w:r w:rsidRPr="005A58BB">
                              <w:rPr>
                                <w:sz w:val="22"/>
                                <w:lang w:val="en-US"/>
                              </w:rPr>
                              <w:t>Dispatcher」を活用し、自動運転比率を確認するとともに、遠隔監視室で手動介入が必要となった箇所やヒヤリハット発生箇所</w:t>
                            </w:r>
                            <w:r w:rsidR="00EC45EF">
                              <w:rPr>
                                <w:rFonts w:hint="eastAsia"/>
                                <w:sz w:val="22"/>
                                <w:lang w:val="en-US"/>
                              </w:rPr>
                              <w:t>の</w:t>
                            </w:r>
                            <w:r w:rsidRPr="005A58BB">
                              <w:rPr>
                                <w:sz w:val="22"/>
                                <w:lang w:val="en-US"/>
                              </w:rPr>
                              <w:t>検証</w:t>
                            </w:r>
                            <w:r w:rsidR="00EC45EF">
                              <w:rPr>
                                <w:rFonts w:hint="eastAsia"/>
                                <w:sz w:val="22"/>
                                <w:lang w:val="en-US"/>
                              </w:rPr>
                              <w:t>を行う</w:t>
                            </w:r>
                            <w:r w:rsidRPr="005A58BB">
                              <w:rPr>
                                <w:sz w:val="22"/>
                                <w:lang w:val="en-US"/>
                              </w:rPr>
                              <w:t>。</w:t>
                            </w:r>
                          </w:p>
                        </w:tc>
                      </w:tr>
                      <w:tr w:rsidR="0060082F" w:rsidRPr="00F92942" w14:paraId="74ADF813" w14:textId="77777777" w:rsidTr="00F838AC">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60082F" w:rsidRDefault="0060082F" w:rsidP="0060082F">
                            <w:pPr>
                              <w:spacing w:line="259" w:lineRule="auto"/>
                              <w:ind w:leftChars="0" w:left="113" w:right="113" w:firstLineChars="0" w:firstLine="0"/>
                              <w:suppressOverlap/>
                              <w:jc w:val="center"/>
                              <w:rPr>
                                <w:lang w:val="en-US"/>
                              </w:rPr>
                            </w:pP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73D1B688" w14:textId="2B33FF13" w:rsidR="0060082F" w:rsidRPr="00C10D95" w:rsidRDefault="00C10D95" w:rsidP="0060082F">
                            <w:pPr>
                              <w:spacing w:line="259" w:lineRule="auto"/>
                              <w:ind w:leftChars="0" w:left="0" w:firstLineChars="0" w:firstLine="0"/>
                              <w:suppressOverlap/>
                              <w:jc w:val="both"/>
                              <w:rPr>
                                <w:lang w:val="en-US"/>
                              </w:rPr>
                            </w:pPr>
                            <w:r w:rsidRPr="00C10D95">
                              <w:rPr>
                                <w:rFonts w:hint="eastAsia"/>
                                <w:lang w:val="en-US"/>
                              </w:rPr>
                              <w:t>発車時刻とダイヤの差異</w:t>
                            </w:r>
                          </w:p>
                        </w:tc>
                        <w:tc>
                          <w:tcPr>
                            <w:tcW w:w="5145" w:type="dxa"/>
                            <w:tcBorders>
                              <w:top w:val="single" w:sz="4" w:space="0" w:color="000000"/>
                              <w:left w:val="single" w:sz="4" w:space="0" w:color="000000"/>
                              <w:bottom w:val="single" w:sz="4" w:space="0" w:color="000000"/>
                              <w:right w:val="single" w:sz="4" w:space="0" w:color="000000"/>
                            </w:tcBorders>
                            <w:vAlign w:val="center"/>
                          </w:tcPr>
                          <w:p w14:paraId="4F546B87" w14:textId="4356D159" w:rsidR="0060082F" w:rsidRPr="00FA6A0C" w:rsidRDefault="0009461C" w:rsidP="0060082F">
                            <w:pPr>
                              <w:spacing w:line="259" w:lineRule="auto"/>
                              <w:ind w:leftChars="0" w:left="0" w:firstLineChars="0" w:firstLine="0"/>
                              <w:suppressOverlap/>
                              <w:jc w:val="both"/>
                              <w:rPr>
                                <w:szCs w:val="21"/>
                                <w:lang w:val="en-US"/>
                              </w:rPr>
                            </w:pPr>
                            <w:r w:rsidRPr="005A58BB">
                              <w:rPr>
                                <w:rFonts w:hint="eastAsia"/>
                                <w:sz w:val="22"/>
                                <w:lang w:val="en-US"/>
                              </w:rPr>
                              <w:t>運行ダイヤと、各停留所に実際に到着した時刻を比較し、ダイヤの乱れ</w:t>
                            </w:r>
                            <w:r w:rsidR="00EC45EF">
                              <w:rPr>
                                <w:rFonts w:hint="eastAsia"/>
                                <w:sz w:val="22"/>
                                <w:lang w:val="en-US"/>
                              </w:rPr>
                              <w:t>の</w:t>
                            </w:r>
                            <w:r w:rsidRPr="005A58BB">
                              <w:rPr>
                                <w:rFonts w:hint="eastAsia"/>
                                <w:sz w:val="22"/>
                                <w:lang w:val="en-US"/>
                              </w:rPr>
                              <w:t>検証</w:t>
                            </w:r>
                            <w:r w:rsidR="00EC45EF">
                              <w:rPr>
                                <w:rFonts w:hint="eastAsia"/>
                                <w:sz w:val="22"/>
                                <w:lang w:val="en-US"/>
                              </w:rPr>
                              <w:t>を行う</w:t>
                            </w:r>
                            <w:r w:rsidRPr="005A58BB">
                              <w:rPr>
                                <w:rFonts w:hint="eastAsia"/>
                                <w:sz w:val="22"/>
                                <w:lang w:val="en-US"/>
                              </w:rPr>
                              <w:t>。</w:t>
                            </w:r>
                          </w:p>
                        </w:tc>
                      </w:tr>
                      <w:tr w:rsidR="0060082F" w:rsidRPr="00F92942" w14:paraId="4C7448A6" w14:textId="77777777" w:rsidTr="00F838AC">
                        <w:trPr>
                          <w:cantSplit/>
                          <w:trHeight w:val="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60082F" w:rsidRDefault="0060082F" w:rsidP="0060082F">
                            <w:pPr>
                              <w:spacing w:line="259" w:lineRule="auto"/>
                              <w:ind w:leftChars="0" w:left="113" w:right="113" w:firstLineChars="0" w:firstLine="0"/>
                              <w:suppressOverlap/>
                              <w:jc w:val="center"/>
                              <w:rPr>
                                <w:lang w:val="en-US"/>
                              </w:rPr>
                            </w:pP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5E7C0D58" w14:textId="02C552E6" w:rsidR="0060082F" w:rsidRPr="00C10D95" w:rsidRDefault="00C10D95" w:rsidP="0060082F">
                            <w:pPr>
                              <w:spacing w:line="259" w:lineRule="auto"/>
                              <w:ind w:leftChars="0" w:left="0" w:firstLineChars="0" w:firstLine="0"/>
                              <w:suppressOverlap/>
                              <w:jc w:val="both"/>
                              <w:rPr>
                                <w:lang w:val="en-US"/>
                              </w:rPr>
                            </w:pPr>
                            <w:r w:rsidRPr="00C10D95">
                              <w:rPr>
                                <w:rFonts w:hint="eastAsia"/>
                                <w:lang w:val="en-US"/>
                              </w:rPr>
                              <w:t>自動運転バスの挙動に対する違和感</w:t>
                            </w:r>
                          </w:p>
                        </w:tc>
                        <w:tc>
                          <w:tcPr>
                            <w:tcW w:w="5145" w:type="dxa"/>
                            <w:tcBorders>
                              <w:top w:val="single" w:sz="4" w:space="0" w:color="000000"/>
                              <w:left w:val="single" w:sz="4" w:space="0" w:color="000000"/>
                              <w:bottom w:val="single" w:sz="4" w:space="0" w:color="000000"/>
                              <w:right w:val="single" w:sz="4" w:space="0" w:color="000000"/>
                            </w:tcBorders>
                            <w:vAlign w:val="center"/>
                          </w:tcPr>
                          <w:p w14:paraId="5818DA1C" w14:textId="01A6D546" w:rsidR="0060082F" w:rsidRPr="00FA6A0C" w:rsidRDefault="0009461C" w:rsidP="00FA6A0C">
                            <w:pPr>
                              <w:spacing w:line="259" w:lineRule="auto"/>
                              <w:ind w:leftChars="0" w:left="0" w:firstLineChars="0" w:firstLine="0"/>
                              <w:suppressOverlap/>
                              <w:jc w:val="both"/>
                              <w:rPr>
                                <w:szCs w:val="21"/>
                                <w:lang w:val="en-US"/>
                              </w:rPr>
                            </w:pPr>
                            <w:r w:rsidRPr="005A58BB">
                              <w:rPr>
                                <w:rFonts w:hint="eastAsia"/>
                                <w:sz w:val="22"/>
                                <w:lang w:val="en-US"/>
                              </w:rPr>
                              <w:t>アンケート調査を実施し、乗車した人の感想や、乗車していなくても自動運転バスの走行を見た人の印象を確認し、車両の挙動に対する違和感の有無</w:t>
                            </w:r>
                            <w:r w:rsidR="00EC45EF">
                              <w:rPr>
                                <w:rFonts w:hint="eastAsia"/>
                                <w:sz w:val="22"/>
                                <w:lang w:val="en-US"/>
                              </w:rPr>
                              <w:t>の</w:t>
                            </w:r>
                            <w:r w:rsidRPr="005A58BB">
                              <w:rPr>
                                <w:rFonts w:hint="eastAsia"/>
                                <w:sz w:val="22"/>
                                <w:lang w:val="en-US"/>
                              </w:rPr>
                              <w:t>検証</w:t>
                            </w:r>
                            <w:r w:rsidR="00EC45EF">
                              <w:rPr>
                                <w:rFonts w:hint="eastAsia"/>
                                <w:sz w:val="22"/>
                                <w:lang w:val="en-US"/>
                              </w:rPr>
                              <w:t>を行う</w:t>
                            </w:r>
                            <w:r w:rsidRPr="005A58BB">
                              <w:rPr>
                                <w:rFonts w:hint="eastAsia"/>
                                <w:sz w:val="22"/>
                                <w:lang w:val="en-US"/>
                              </w:rPr>
                              <w:t>。</w:t>
                            </w:r>
                          </w:p>
                        </w:tc>
                      </w:tr>
                      <w:tr w:rsidR="0060082F" w:rsidRPr="00F92942" w14:paraId="07459A8C" w14:textId="77777777" w:rsidTr="00F838AC">
                        <w:trPr>
                          <w:cantSplit/>
                          <w:trHeight w:val="2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60082F" w:rsidRDefault="0060082F" w:rsidP="0060082F">
                            <w:pPr>
                              <w:spacing w:line="259" w:lineRule="auto"/>
                              <w:ind w:leftChars="0" w:left="113" w:right="113" w:firstLineChars="0" w:firstLine="0"/>
                              <w:suppressOverlap/>
                              <w:jc w:val="center"/>
                              <w:rPr>
                                <w:lang w:val="en-US"/>
                              </w:rPr>
                            </w:pPr>
                            <w:r>
                              <w:rPr>
                                <w:rFonts w:hint="eastAsia"/>
                                <w:lang w:val="en-US"/>
                              </w:rPr>
                              <w:t>社会受容性面</w:t>
                            </w: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2D2D30B4" w14:textId="7FF6F078" w:rsidR="0060082F" w:rsidRDefault="00C10D95" w:rsidP="0060082F">
                            <w:pPr>
                              <w:spacing w:line="259" w:lineRule="auto"/>
                              <w:ind w:leftChars="0" w:left="0" w:firstLineChars="0" w:firstLine="0"/>
                              <w:suppressOverlap/>
                              <w:jc w:val="both"/>
                              <w:rPr>
                                <w:lang w:val="en-US"/>
                              </w:rPr>
                            </w:pPr>
                            <w:r w:rsidRPr="00C10D95">
                              <w:rPr>
                                <w:rFonts w:hint="eastAsia"/>
                                <w:lang w:val="en-US"/>
                              </w:rPr>
                              <w:t>利用者数</w:t>
                            </w:r>
                          </w:p>
                        </w:tc>
                        <w:tc>
                          <w:tcPr>
                            <w:tcW w:w="5145" w:type="dxa"/>
                            <w:tcBorders>
                              <w:top w:val="single" w:sz="4" w:space="0" w:color="000000"/>
                              <w:left w:val="single" w:sz="4" w:space="0" w:color="000000"/>
                              <w:bottom w:val="single" w:sz="4" w:space="0" w:color="000000"/>
                              <w:right w:val="single" w:sz="4" w:space="0" w:color="000000"/>
                            </w:tcBorders>
                            <w:vAlign w:val="center"/>
                          </w:tcPr>
                          <w:p w14:paraId="39B24674" w14:textId="6A19DEF9" w:rsidR="0060082F" w:rsidRPr="00C10D95" w:rsidRDefault="0009461C" w:rsidP="0060082F">
                            <w:pPr>
                              <w:spacing w:line="259" w:lineRule="auto"/>
                              <w:ind w:leftChars="0" w:left="0" w:firstLineChars="0" w:firstLine="0"/>
                              <w:suppressOverlap/>
                              <w:jc w:val="both"/>
                              <w:rPr>
                                <w:lang w:val="en-US"/>
                              </w:rPr>
                            </w:pPr>
                            <w:r w:rsidRPr="0009461C">
                              <w:rPr>
                                <w:rFonts w:hint="eastAsia"/>
                                <w:lang w:val="en-US"/>
                              </w:rPr>
                              <w:t>利用者実績を集計し、社会受容性の成熟度の検証を</w:t>
                            </w:r>
                            <w:r w:rsidR="00EC45EF">
                              <w:rPr>
                                <w:rFonts w:hint="eastAsia"/>
                                <w:lang w:val="en-US"/>
                              </w:rPr>
                              <w:t>行う</w:t>
                            </w:r>
                            <w:r w:rsidRPr="0009461C">
                              <w:rPr>
                                <w:rFonts w:hint="eastAsia"/>
                                <w:lang w:val="en-US"/>
                              </w:rPr>
                              <w:t>。</w:t>
                            </w:r>
                          </w:p>
                        </w:tc>
                      </w:tr>
                      <w:tr w:rsidR="0060082F" w:rsidRPr="00F92942" w14:paraId="070AC3C2" w14:textId="77777777" w:rsidTr="00C10D95">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60082F" w:rsidRDefault="0060082F" w:rsidP="0060082F">
                            <w:pPr>
                              <w:spacing w:line="259" w:lineRule="auto"/>
                              <w:ind w:leftChars="0" w:left="0" w:firstLineChars="0" w:firstLine="0"/>
                              <w:suppressOverlap/>
                              <w:rPr>
                                <w:lang w:val="en-US"/>
                              </w:rPr>
                            </w:pP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76A11C78" w14:textId="1A385491" w:rsidR="0060082F" w:rsidRDefault="00C10D95" w:rsidP="0060082F">
                            <w:pPr>
                              <w:spacing w:line="259" w:lineRule="auto"/>
                              <w:ind w:leftChars="0" w:left="0" w:firstLineChars="0" w:firstLine="0"/>
                              <w:suppressOverlap/>
                              <w:jc w:val="both"/>
                              <w:rPr>
                                <w:lang w:val="en-US"/>
                              </w:rPr>
                            </w:pPr>
                            <w:r w:rsidRPr="00C10D95">
                              <w:rPr>
                                <w:rFonts w:hint="eastAsia"/>
                                <w:lang w:val="en-US"/>
                              </w:rPr>
                              <w:t>再利用意向</w:t>
                            </w:r>
                          </w:p>
                        </w:tc>
                        <w:tc>
                          <w:tcPr>
                            <w:tcW w:w="5145" w:type="dxa"/>
                            <w:tcBorders>
                              <w:top w:val="single" w:sz="4" w:space="0" w:color="000000"/>
                              <w:left w:val="single" w:sz="4" w:space="0" w:color="000000"/>
                              <w:bottom w:val="single" w:sz="4" w:space="0" w:color="000000"/>
                              <w:right w:val="single" w:sz="4" w:space="0" w:color="000000"/>
                            </w:tcBorders>
                            <w:vAlign w:val="center"/>
                          </w:tcPr>
                          <w:p w14:paraId="1DCE1BBC" w14:textId="6910EAB6" w:rsidR="0060082F" w:rsidRPr="00C10D95" w:rsidRDefault="0009461C" w:rsidP="0060082F">
                            <w:pPr>
                              <w:spacing w:line="259" w:lineRule="auto"/>
                              <w:ind w:leftChars="0" w:left="0" w:firstLineChars="0" w:firstLine="0"/>
                              <w:suppressOverlap/>
                              <w:jc w:val="both"/>
                              <w:rPr>
                                <w:lang w:val="en-US"/>
                              </w:rPr>
                            </w:pPr>
                            <w:r w:rsidRPr="00CE1B3D">
                              <w:rPr>
                                <w:rFonts w:hint="eastAsia"/>
                                <w:lang w:val="en-US"/>
                              </w:rPr>
                              <w:t>利用者アンケート調査を実施し、自動運転バスに再度乗車したいか確認を確認し、社会受容性の成熟度の検証を</w:t>
                            </w:r>
                            <w:r w:rsidR="00EC45EF">
                              <w:rPr>
                                <w:rFonts w:hint="eastAsia"/>
                                <w:lang w:val="en-US"/>
                              </w:rPr>
                              <w:t>行う</w:t>
                            </w:r>
                            <w:r w:rsidRPr="00CE1B3D">
                              <w:rPr>
                                <w:rFonts w:hint="eastAsia"/>
                                <w:lang w:val="en-US"/>
                              </w:rPr>
                              <w:t>。</w:t>
                            </w:r>
                          </w:p>
                        </w:tc>
                      </w:tr>
                      <w:tr w:rsidR="0060082F" w:rsidRPr="00F92942" w14:paraId="380A37AA" w14:textId="77777777" w:rsidTr="00C10D95">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60082F" w:rsidRDefault="0060082F" w:rsidP="0060082F">
                            <w:pPr>
                              <w:spacing w:line="259" w:lineRule="auto"/>
                              <w:ind w:leftChars="0" w:left="0" w:firstLineChars="0" w:firstLine="0"/>
                              <w:suppressOverlap/>
                              <w:rPr>
                                <w:lang w:val="en-US"/>
                              </w:rPr>
                            </w:pPr>
                          </w:p>
                        </w:tc>
                        <w:tc>
                          <w:tcPr>
                            <w:tcW w:w="3502" w:type="dxa"/>
                            <w:tcBorders>
                              <w:top w:val="single" w:sz="4" w:space="0" w:color="000000"/>
                              <w:left w:val="single" w:sz="4" w:space="0" w:color="auto"/>
                              <w:bottom w:val="single" w:sz="4" w:space="0" w:color="000000"/>
                              <w:right w:val="single" w:sz="4" w:space="0" w:color="000000"/>
                            </w:tcBorders>
                            <w:shd w:val="clear" w:color="auto" w:fill="auto"/>
                            <w:vAlign w:val="center"/>
                          </w:tcPr>
                          <w:p w14:paraId="20FDC5B9" w14:textId="027CDABE" w:rsidR="0060082F" w:rsidRDefault="00C10D95" w:rsidP="0060082F">
                            <w:pPr>
                              <w:spacing w:line="259" w:lineRule="auto"/>
                              <w:ind w:leftChars="0" w:left="0" w:firstLineChars="0" w:firstLine="0"/>
                              <w:suppressOverlap/>
                              <w:jc w:val="both"/>
                              <w:rPr>
                                <w:lang w:val="en-US"/>
                              </w:rPr>
                            </w:pPr>
                            <w:r w:rsidRPr="00C10D95">
                              <w:rPr>
                                <w:rFonts w:hint="eastAsia"/>
                                <w:lang w:val="en-US"/>
                              </w:rPr>
                              <w:t>認知度</w:t>
                            </w:r>
                          </w:p>
                        </w:tc>
                        <w:tc>
                          <w:tcPr>
                            <w:tcW w:w="5145" w:type="dxa"/>
                            <w:tcBorders>
                              <w:top w:val="single" w:sz="4" w:space="0" w:color="000000"/>
                              <w:left w:val="single" w:sz="4" w:space="0" w:color="000000"/>
                              <w:bottom w:val="single" w:sz="4" w:space="0" w:color="000000"/>
                              <w:right w:val="single" w:sz="4" w:space="0" w:color="000000"/>
                            </w:tcBorders>
                            <w:vAlign w:val="center"/>
                          </w:tcPr>
                          <w:p w14:paraId="42970E3E" w14:textId="3B3F7658" w:rsidR="0060082F" w:rsidRPr="00C10D95" w:rsidRDefault="0009461C" w:rsidP="0060082F">
                            <w:pPr>
                              <w:spacing w:line="259" w:lineRule="auto"/>
                              <w:ind w:leftChars="0" w:left="0" w:firstLineChars="0" w:firstLine="0"/>
                              <w:suppressOverlap/>
                              <w:jc w:val="both"/>
                              <w:rPr>
                                <w:lang w:val="en-US"/>
                              </w:rPr>
                            </w:pPr>
                            <w:r w:rsidRPr="0009461C">
                              <w:rPr>
                                <w:rFonts w:hint="eastAsia"/>
                                <w:lang w:val="en-US"/>
                              </w:rPr>
                              <w:t>アンケート調査を実施し、乗車した方と乗車していない方の認知度を確認し、社会受容性の成熟度の検証を</w:t>
                            </w:r>
                            <w:r w:rsidR="00EC45EF">
                              <w:rPr>
                                <w:rFonts w:hint="eastAsia"/>
                                <w:lang w:val="en-US"/>
                              </w:rPr>
                              <w:t>行う</w:t>
                            </w:r>
                            <w:r w:rsidRPr="0009461C">
                              <w:rPr>
                                <w:rFonts w:hint="eastAsia"/>
                                <w:lang w:val="en-US"/>
                              </w:rPr>
                              <w:t>。</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724D310C">
                <wp:simplePos x="0" y="0"/>
                <wp:positionH relativeFrom="column">
                  <wp:posOffset>-635</wp:posOffset>
                </wp:positionH>
                <wp:positionV relativeFrom="paragraph">
                  <wp:posOffset>251460</wp:posOffset>
                </wp:positionV>
                <wp:extent cx="6386195" cy="179070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790700"/>
                        </a:xfrm>
                        <a:prstGeom prst="rect">
                          <a:avLst/>
                        </a:prstGeom>
                        <a:solidFill>
                          <a:srgbClr val="FFFFFF"/>
                        </a:solidFill>
                        <a:ln w="9525">
                          <a:solidFill>
                            <a:srgbClr val="000000"/>
                          </a:solidFill>
                          <a:miter lim="800000"/>
                          <a:headEnd/>
                          <a:tailEnd/>
                        </a:ln>
                      </wps:spPr>
                      <wps:txbx>
                        <w:txbxContent>
                          <w:p w14:paraId="6C9EA918" w14:textId="77777777" w:rsidR="00957C56" w:rsidRDefault="00AD1BD1" w:rsidP="00EC45EF">
                            <w:pPr>
                              <w:ind w:leftChars="0" w:left="0"/>
                              <w:jc w:val="both"/>
                              <w:rPr>
                                <w:lang w:val="en-US"/>
                              </w:rPr>
                            </w:pPr>
                            <w:r w:rsidRPr="00AD1BD1">
                              <w:rPr>
                                <w:rFonts w:hint="eastAsia"/>
                                <w:lang w:val="en-US"/>
                              </w:rPr>
                              <w:t>本年度と同様の運行内容で運賃収受を行った場合、収支率は</w:t>
                            </w:r>
                            <w:r w:rsidRPr="00AD1BD1">
                              <w:rPr>
                                <w:lang w:val="en-US"/>
                              </w:rPr>
                              <w:t>1.5</w:t>
                            </w:r>
                            <w:r w:rsidRPr="00AD1BD1">
                              <w:rPr>
                                <w:lang w:val="en-US"/>
                              </w:rPr>
                              <w:t>％にとどまり、市内で運行されている乗合タクシー等のコミュニティ交通の収支率をも下回る水準となる。運賃収入のみで運行費用を賄うことは極めて困難であり、仮に費用を全て運賃で補填しようとすると、1日あたりの便数を120便増加させ、利用者数を現状の266倍にまで引き上げる必要があるという非現実的な結果となる。</w:t>
                            </w:r>
                          </w:p>
                          <w:p w14:paraId="1FB9F654" w14:textId="79F5FAAD" w:rsidR="009D2253" w:rsidRPr="009D2253" w:rsidRDefault="00AD1BD1" w:rsidP="00EC45EF">
                            <w:pPr>
                              <w:ind w:leftChars="0" w:left="0"/>
                              <w:jc w:val="both"/>
                              <w:rPr>
                                <w:lang w:val="en-US"/>
                              </w:rPr>
                            </w:pPr>
                            <w:r w:rsidRPr="00AD1BD1">
                              <w:rPr>
                                <w:lang w:val="en-US"/>
                              </w:rPr>
                              <w:t>このことから、運賃収入のみで持続的な運行を行うことは不可能であり、行政による財政支援、または行政が主体となり交通事業者へ運行を委託するなどの関与が不可</w:t>
                            </w:r>
                            <w:r w:rsidRPr="00AD1BD1">
                              <w:rPr>
                                <w:rFonts w:hint="eastAsia"/>
                                <w:lang w:val="en-US"/>
                              </w:rPr>
                              <w:t>欠と考えられる。今後、周知啓発の強化や利用者ニーズに即した運行内容への見直し等により、利用者増加と収入確保に取り組む必要はあるものの、運行経費の高さ自体が最大の課題となっている。実装後の本格運行を見据え、収支改善策、コスト削減の方策、そして行政支援の在り方について早期に検討を進めることが求めら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8pt;width:502.85pt;height:141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">
                <v:textbox>
                  <w:txbxContent>
                    <w:p w14:paraId="6C9EA918" w14:textId="77777777" w:rsidR="00957C56" w:rsidRDefault="00AD1BD1" w:rsidP="00EC45EF">
                      <w:pPr>
                        <w:ind w:leftChars="0" w:left="0"/>
                        <w:jc w:val="both"/>
                        <w:rPr>
                          <w:lang w:val="en-US"/>
                        </w:rPr>
                      </w:pPr>
                      <w:r w:rsidRPr="00AD1BD1">
                        <w:rPr>
                          <w:rFonts w:hint="eastAsia"/>
                          <w:lang w:val="en-US"/>
                        </w:rPr>
                        <w:t>本年度と同様の運行内容で運賃収受を行った場合、収支率は</w:t>
                      </w:r>
                      <w:r w:rsidRPr="00AD1BD1">
                        <w:rPr>
                          <w:lang w:val="en-US"/>
                        </w:rPr>
                        <w:t>1.5</w:t>
                      </w:r>
                      <w:r w:rsidRPr="00AD1BD1">
                        <w:rPr>
                          <w:lang w:val="en-US"/>
                        </w:rPr>
                        <w:t>％にとどまり、市内で運行されている乗合タクシー等のコミュニティ交通の収支率をも下回る水準となる。運賃収入のみで運行費用を賄うことは極めて困難であり、仮に費用を全て運賃で補填しようとすると、1日あたりの便数を120便増加させ、利用者数を現状の266倍にまで引き上げる必要があるという非現実的な結果となる。</w:t>
                      </w:r>
                    </w:p>
                    <w:p w14:paraId="1FB9F654" w14:textId="79F5FAAD" w:rsidR="009D2253" w:rsidRPr="009D2253" w:rsidRDefault="00AD1BD1" w:rsidP="00EC45EF">
                      <w:pPr>
                        <w:ind w:leftChars="0" w:left="0"/>
                        <w:jc w:val="both"/>
                        <w:rPr>
                          <w:lang w:val="en-US"/>
                        </w:rPr>
                      </w:pPr>
                      <w:r w:rsidRPr="00AD1BD1">
                        <w:rPr>
                          <w:lang w:val="en-US"/>
                        </w:rPr>
                        <w:t>このことから、運賃収入のみで持続的な運行を行うことは不可能であり、行政による財政支援、または行政が主体となり交通事業者へ運行を委託するなどの関与が不可</w:t>
                      </w:r>
                      <w:r w:rsidRPr="00AD1BD1">
                        <w:rPr>
                          <w:rFonts w:hint="eastAsia"/>
                          <w:lang w:val="en-US"/>
                        </w:rPr>
                        <w:t>欠と考えられる。今後、周知啓発の強化や利用者ニーズに即した運行内容への見直し等により、利用者増加と収入確保に取り組む必要はあるものの、運行経費の高さ自体が最大の課題となっている。実装後の本格運行を見据え、収支改善策、コスト削減の方策、そして行政支援の在り方について早期に検討を進めることが求められる。</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0EE03321">
                <wp:simplePos x="0" y="0"/>
                <wp:positionH relativeFrom="column">
                  <wp:posOffset>-635</wp:posOffset>
                </wp:positionH>
                <wp:positionV relativeFrom="paragraph">
                  <wp:posOffset>268605</wp:posOffset>
                </wp:positionV>
                <wp:extent cx="6386195" cy="2273300"/>
                <wp:effectExtent l="0" t="0" r="14605" b="1270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73300"/>
                        </a:xfrm>
                        <a:prstGeom prst="rect">
                          <a:avLst/>
                        </a:prstGeom>
                        <a:solidFill>
                          <a:srgbClr val="FFFFFF"/>
                        </a:solidFill>
                        <a:ln w="9525">
                          <a:solidFill>
                            <a:srgbClr val="000000"/>
                          </a:solidFill>
                          <a:miter lim="800000"/>
                          <a:headEnd/>
                          <a:tailEnd/>
                        </a:ln>
                      </wps:spPr>
                      <wps:txbx>
                        <w:txbxContent>
                          <w:p w14:paraId="6142A39C" w14:textId="1547AAFA" w:rsidR="009D2253" w:rsidRDefault="009D2253" w:rsidP="00EC45EF">
                            <w:pPr>
                              <w:ind w:leftChars="0" w:left="0"/>
                              <w:jc w:val="both"/>
                              <w:rPr>
                                <w:lang w:val="en-US"/>
                              </w:rPr>
                            </w:pPr>
                            <w:r w:rsidRPr="009D2253">
                              <w:rPr>
                                <w:rFonts w:hint="eastAsia"/>
                                <w:lang w:val="en-US"/>
                              </w:rPr>
                              <w:t>今回の実証運行では、複数日にわたり自動運転システムのエラーが発生した影響により、自動運転比率は</w:t>
                            </w:r>
                            <w:r w:rsidRPr="009D2253">
                              <w:rPr>
                                <w:lang w:val="en-US"/>
                              </w:rPr>
                              <w:t>85.</w:t>
                            </w:r>
                            <w:r w:rsidR="00997C74">
                              <w:rPr>
                                <w:rFonts w:hint="eastAsia"/>
                                <w:lang w:val="en-US"/>
                              </w:rPr>
                              <w:t>0</w:t>
                            </w:r>
                            <w:r w:rsidRPr="009D2253">
                              <w:rPr>
                                <w:lang w:val="en-US"/>
                              </w:rPr>
                              <w:t>％にとどまったものの、エラー発生便を除いた場合には90.7％となり、前回実績を上回る結果となった。</w:t>
                            </w:r>
                          </w:p>
                          <w:p w14:paraId="513E213A" w14:textId="679BDB8D" w:rsidR="004A15FD" w:rsidRDefault="009D2253" w:rsidP="00EC45EF">
                            <w:pPr>
                              <w:ind w:leftChars="0" w:left="0"/>
                              <w:jc w:val="both"/>
                              <w:rPr>
                                <w:lang w:val="en-US"/>
                              </w:rPr>
                            </w:pPr>
                            <w:r w:rsidRPr="009D2253">
                              <w:rPr>
                                <w:lang w:val="en-US"/>
                              </w:rPr>
                              <w:t>また、視察対応による貸切便を除けば、全体の95％がダイヤ通りに運行しており、運行の安定性が確保されていた。さらに、自動運転バスの挙動に対する「違和感」を示した回答は35％へと減少し、前回より改善がみられたことから、走行のスムーズさについても一定の向上が確認された。これらの結果から、自動運転バスに関する技術面・運</w:t>
                            </w:r>
                            <w:r w:rsidRPr="009D2253">
                              <w:rPr>
                                <w:rFonts w:hint="eastAsia"/>
                                <w:lang w:val="en-US"/>
                              </w:rPr>
                              <w:t>行面の双方で改善が進んでいると評価できる。</w:t>
                            </w:r>
                          </w:p>
                          <w:p w14:paraId="1826EBE2" w14:textId="77777777" w:rsidR="009D2253" w:rsidRDefault="009D2253" w:rsidP="00EC45EF">
                            <w:pPr>
                              <w:ind w:leftChars="0" w:left="0"/>
                              <w:jc w:val="both"/>
                              <w:rPr>
                                <w:lang w:val="en-US"/>
                              </w:rPr>
                            </w:pPr>
                            <w:r w:rsidRPr="009D2253">
                              <w:rPr>
                                <w:rFonts w:hint="eastAsia"/>
                                <w:lang w:val="en-US"/>
                              </w:rPr>
                              <w:t>自動運転比率の低下や発車時刻のずれは、主にシステムエラーに起因しており、これらの要因については今後、原因分析に基づく改善策を検討し、中長期的な対策を講じる必要がある。</w:t>
                            </w:r>
                          </w:p>
                          <w:p w14:paraId="0EF59B71" w14:textId="03EF7956" w:rsidR="009D2253" w:rsidRPr="009D2253" w:rsidRDefault="009D2253" w:rsidP="00EC45EF">
                            <w:pPr>
                              <w:ind w:leftChars="0" w:left="0"/>
                              <w:jc w:val="both"/>
                              <w:rPr>
                                <w:lang w:val="en-US"/>
                              </w:rPr>
                            </w:pPr>
                            <w:r w:rsidRPr="009D2253">
                              <w:rPr>
                                <w:rFonts w:hint="eastAsia"/>
                                <w:lang w:val="en-US"/>
                              </w:rPr>
                              <w:t>また、走行時の挙動に対する違和感は路線バス運転士で特に高かったことから、技術理解を深めるための出前講座や試乗会など、関係者が直接体験できる機会を設けることで、認識向上と受容性の向上を図る</w:t>
                            </w:r>
                            <w:r>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5pt;margin-top:21.15pt;width:502.85pt;height:179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">
                <v:textbox>
                  <w:txbxContent>
                    <w:p w14:paraId="6142A39C" w14:textId="1547AAFA" w:rsidR="009D2253" w:rsidRDefault="009D2253" w:rsidP="00EC45EF">
                      <w:pPr>
                        <w:ind w:leftChars="0" w:left="0"/>
                        <w:jc w:val="both"/>
                        <w:rPr>
                          <w:lang w:val="en-US"/>
                        </w:rPr>
                      </w:pPr>
                      <w:r w:rsidRPr="009D2253">
                        <w:rPr>
                          <w:rFonts w:hint="eastAsia"/>
                          <w:lang w:val="en-US"/>
                        </w:rPr>
                        <w:t>今回の実証運行では、複数日にわたり自動運転システムのエラーが発生した影響により、自動運転比率は</w:t>
                      </w:r>
                      <w:r w:rsidRPr="009D2253">
                        <w:rPr>
                          <w:lang w:val="en-US"/>
                        </w:rPr>
                        <w:t>85.</w:t>
                      </w:r>
                      <w:r w:rsidR="00997C74">
                        <w:rPr>
                          <w:rFonts w:hint="eastAsia"/>
                          <w:lang w:val="en-US"/>
                        </w:rPr>
                        <w:t>0</w:t>
                      </w:r>
                      <w:r w:rsidRPr="009D2253">
                        <w:rPr>
                          <w:lang w:val="en-US"/>
                        </w:rPr>
                        <w:t>％にとどまったものの、エラー発生便を除いた場合には90.7％となり、前回実績を上回る結果となった。</w:t>
                      </w:r>
                    </w:p>
                    <w:p w14:paraId="513E213A" w14:textId="679BDB8D" w:rsidR="004A15FD" w:rsidRDefault="009D2253" w:rsidP="00EC45EF">
                      <w:pPr>
                        <w:ind w:leftChars="0" w:left="0"/>
                        <w:jc w:val="both"/>
                        <w:rPr>
                          <w:lang w:val="en-US"/>
                        </w:rPr>
                      </w:pPr>
                      <w:r w:rsidRPr="009D2253">
                        <w:rPr>
                          <w:lang w:val="en-US"/>
                        </w:rPr>
                        <w:t>また、視察対応による貸切便を除けば、全体の95％がダイヤ通りに運行しており、運行の安定性が確保されていた。さらに、自動運転バスの挙動に対する「違和感」を示した回答は35％へと減少し、前回より改善がみられたことから、走行のスムーズさについても一定の向上が確認された。これらの結果から、自動運転バスに関する技術面・運</w:t>
                      </w:r>
                      <w:r w:rsidRPr="009D2253">
                        <w:rPr>
                          <w:rFonts w:hint="eastAsia"/>
                          <w:lang w:val="en-US"/>
                        </w:rPr>
                        <w:t>行面の双方で改善が進んでいると評価できる。</w:t>
                      </w:r>
                    </w:p>
                    <w:p w14:paraId="1826EBE2" w14:textId="77777777" w:rsidR="009D2253" w:rsidRDefault="009D2253" w:rsidP="00EC45EF">
                      <w:pPr>
                        <w:ind w:leftChars="0" w:left="0"/>
                        <w:jc w:val="both"/>
                        <w:rPr>
                          <w:lang w:val="en-US"/>
                        </w:rPr>
                      </w:pPr>
                      <w:r w:rsidRPr="009D2253">
                        <w:rPr>
                          <w:rFonts w:hint="eastAsia"/>
                          <w:lang w:val="en-US"/>
                        </w:rPr>
                        <w:t>自動運転比率の低下や発車時刻のずれは、主にシステムエラーに起因しており、これらの要因については今後、原因分析に基づく改善策を検討し、中長期的な対策を講じる必要がある。</w:t>
                      </w:r>
                    </w:p>
                    <w:p w14:paraId="0EF59B71" w14:textId="03EF7956" w:rsidR="009D2253" w:rsidRPr="009D2253" w:rsidRDefault="009D2253" w:rsidP="00EC45EF">
                      <w:pPr>
                        <w:ind w:leftChars="0" w:left="0"/>
                        <w:jc w:val="both"/>
                        <w:rPr>
                          <w:lang w:val="en-US"/>
                        </w:rPr>
                      </w:pPr>
                      <w:r w:rsidRPr="009D2253">
                        <w:rPr>
                          <w:rFonts w:hint="eastAsia"/>
                          <w:lang w:val="en-US"/>
                        </w:rPr>
                        <w:t>また、走行時の挙動に対する違和感は路線バス運転士で特に高かったことから、技術理解を深めるための出前講座や試乗会など、関係者が直接体験できる機会を設けることで、認識向上と受容性の向上を図る</w:t>
                      </w:r>
                      <w:r>
                        <w:rPr>
                          <w:rFonts w:hint="eastAsia"/>
                          <w:lang w:val="en-US"/>
                        </w:rPr>
                        <w:t>。</w:t>
                      </w:r>
                    </w:p>
                  </w:txbxContent>
                </v:textbox>
                <w10:wrap type="square"/>
              </v:shape>
            </w:pict>
          </mc:Fallback>
        </mc:AlternateContent>
      </w:r>
      <w:r w:rsidR="004A15FD">
        <w:rPr>
          <w:rFonts w:hint="eastAsia"/>
          <w:spacing w:val="-4"/>
          <w:lang w:eastAsia="zh-TW"/>
        </w:rPr>
        <w:t>■技術面</w:t>
      </w:r>
    </w:p>
    <w:p w14:paraId="5014E62F" w14:textId="069E044B" w:rsidR="004A15FD" w:rsidRDefault="004A15FD" w:rsidP="004A15FD">
      <w:pPr>
        <w:ind w:leftChars="0" w:left="0" w:firstLineChars="0" w:firstLine="0"/>
        <w:rPr>
          <w:spacing w:val="-4"/>
          <w:lang w:eastAsia="zh-TW"/>
        </w:rPr>
      </w:pPr>
    </w:p>
    <w:p w14:paraId="22879FC7" w14:textId="77176731" w:rsidR="004A15FD" w:rsidRDefault="00997C74"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EBF37EA">
                <wp:simplePos x="0" y="0"/>
                <wp:positionH relativeFrom="column">
                  <wp:posOffset>-635</wp:posOffset>
                </wp:positionH>
                <wp:positionV relativeFrom="paragraph">
                  <wp:posOffset>249555</wp:posOffset>
                </wp:positionV>
                <wp:extent cx="6386195" cy="1974850"/>
                <wp:effectExtent l="0" t="0" r="14605" b="2540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974850"/>
                        </a:xfrm>
                        <a:prstGeom prst="rect">
                          <a:avLst/>
                        </a:prstGeom>
                        <a:solidFill>
                          <a:srgbClr val="FFFFFF"/>
                        </a:solidFill>
                        <a:ln w="9525">
                          <a:solidFill>
                            <a:srgbClr val="000000"/>
                          </a:solidFill>
                          <a:miter lim="800000"/>
                          <a:headEnd/>
                          <a:tailEnd/>
                        </a:ln>
                      </wps:spPr>
                      <wps:txbx>
                        <w:txbxContent>
                          <w:p w14:paraId="21EF7A61" w14:textId="77777777" w:rsidR="00EC45EF" w:rsidRDefault="0009461C" w:rsidP="00EC45EF">
                            <w:pPr>
                              <w:ind w:leftChars="0" w:left="0"/>
                              <w:jc w:val="both"/>
                              <w:rPr>
                                <w:lang w:val="en-US"/>
                              </w:rPr>
                            </w:pPr>
                            <w:r w:rsidRPr="0009461C">
                              <w:rPr>
                                <w:lang w:val="en-US"/>
                              </w:rPr>
                              <w:t>今回の実証運行では、30日間で1,273人（1便あたり平均約7.1人）が乗車しており、一定の利用実績が確認された。</w:t>
                            </w:r>
                          </w:p>
                          <w:p w14:paraId="537F95D1" w14:textId="3082B892" w:rsidR="0009461C" w:rsidRDefault="0009461C" w:rsidP="00EC45EF">
                            <w:pPr>
                              <w:ind w:leftChars="0" w:left="0"/>
                              <w:jc w:val="both"/>
                              <w:rPr>
                                <w:lang w:val="en-US"/>
                              </w:rPr>
                            </w:pPr>
                            <w:r w:rsidRPr="0009461C">
                              <w:rPr>
                                <w:lang w:val="en-US"/>
                              </w:rPr>
                              <w:t>また、実施したアンケートでは約15％にあたる197件の回答が得られ、そのうち約93％が再利用意向を示したほか、認知度についても利用者の約93％、非利用者でも約74％が本サービスを認知していた。これらの結果から、本実証は自動運転バスに対する社会的受容性の向上に着実に寄与したものと評価できる。</w:t>
                            </w:r>
                          </w:p>
                          <w:p w14:paraId="794CBA49" w14:textId="77777777" w:rsidR="00EC45EF" w:rsidRDefault="0009461C" w:rsidP="00EC45EF">
                            <w:pPr>
                              <w:ind w:leftChars="0" w:left="0"/>
                              <w:jc w:val="both"/>
                              <w:rPr>
                                <w:lang w:val="en-US"/>
                              </w:rPr>
                            </w:pPr>
                            <w:r w:rsidRPr="0009461C">
                              <w:rPr>
                                <w:rFonts w:hint="eastAsia"/>
                                <w:lang w:val="en-US"/>
                              </w:rPr>
                              <w:t>社会受容性の向上に向けては、さまざまな周知活動を実施した結果、公共交通キャンペーンでブースを設置した際には最大の乗車人数を記録するなど、直接的な情報発信が有効であることが確認された。</w:t>
                            </w:r>
                          </w:p>
                          <w:p w14:paraId="4908E826" w14:textId="0A457470" w:rsidR="004A15FD" w:rsidRPr="004B2B47" w:rsidRDefault="0009461C" w:rsidP="004B2B47">
                            <w:pPr>
                              <w:ind w:leftChars="0" w:left="0"/>
                              <w:jc w:val="both"/>
                              <w:rPr>
                                <w:rFonts w:hint="eastAsia"/>
                                <w:lang w:val="en-US"/>
                              </w:rPr>
                            </w:pPr>
                            <w:r w:rsidRPr="0009461C">
                              <w:rPr>
                                <w:rFonts w:hint="eastAsia"/>
                                <w:lang w:val="en-US"/>
                              </w:rPr>
                              <w:t>今年度は小学校への出前講座を実施し、利用者層に直接アプローチすることで自動運転バスへの理解促進にもつながった</w:t>
                            </w:r>
                            <w:r w:rsidR="00EC45EF">
                              <w:rPr>
                                <w:rFonts w:hint="eastAsia"/>
                                <w:lang w:val="en-US"/>
                              </w:rPr>
                              <w:t>ため</w:t>
                            </w:r>
                            <w:r w:rsidRPr="0009461C">
                              <w:rPr>
                                <w:rFonts w:hint="eastAsia"/>
                                <w:lang w:val="en-US"/>
                              </w:rPr>
                              <w:t>、実証運行の認知度向上と乗車機会の拡大を図るため、こうした効果的な周知手法を継続的に実施していく。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5pt;margin-top:19.65pt;width:502.85pt;height:155.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">
                <v:textbox>
                  <w:txbxContent>
                    <w:p w14:paraId="21EF7A61" w14:textId="77777777" w:rsidR="00EC45EF" w:rsidRDefault="0009461C" w:rsidP="00EC45EF">
                      <w:pPr>
                        <w:ind w:leftChars="0" w:left="0"/>
                        <w:jc w:val="both"/>
                        <w:rPr>
                          <w:lang w:val="en-US"/>
                        </w:rPr>
                      </w:pPr>
                      <w:r w:rsidRPr="0009461C">
                        <w:rPr>
                          <w:lang w:val="en-US"/>
                        </w:rPr>
                        <w:t>今回の実証運行では、30日間で1,273人（1便あたり平均約7.1人）が乗車しており、一定の利用実績が確認された。</w:t>
                      </w:r>
                    </w:p>
                    <w:p w14:paraId="537F95D1" w14:textId="3082B892" w:rsidR="0009461C" w:rsidRDefault="0009461C" w:rsidP="00EC45EF">
                      <w:pPr>
                        <w:ind w:leftChars="0" w:left="0"/>
                        <w:jc w:val="both"/>
                        <w:rPr>
                          <w:lang w:val="en-US"/>
                        </w:rPr>
                      </w:pPr>
                      <w:r w:rsidRPr="0009461C">
                        <w:rPr>
                          <w:lang w:val="en-US"/>
                        </w:rPr>
                        <w:t>また、実施したアンケートでは約15％にあたる197件の回答が得られ、そのうち約93％が再利用意向を示したほか、認知度についても利用者の約93％、非利用者でも約74％が本サービスを認知していた。これらの結果から、本実証は自動運転バスに対する社会的受容性の向上に着実に寄与したものと評価できる。</w:t>
                      </w:r>
                    </w:p>
                    <w:p w14:paraId="794CBA49" w14:textId="77777777" w:rsidR="00EC45EF" w:rsidRDefault="0009461C" w:rsidP="00EC45EF">
                      <w:pPr>
                        <w:ind w:leftChars="0" w:left="0"/>
                        <w:jc w:val="both"/>
                        <w:rPr>
                          <w:lang w:val="en-US"/>
                        </w:rPr>
                      </w:pPr>
                      <w:r w:rsidRPr="0009461C">
                        <w:rPr>
                          <w:rFonts w:hint="eastAsia"/>
                          <w:lang w:val="en-US"/>
                        </w:rPr>
                        <w:t>社会受容性の向上に向けては、さまざまな周知活動を実施した結果、公共交通キャンペーンでブースを設置した際には最大の乗車人数を記録するなど、直接的な情報発信が有効であることが確認された。</w:t>
                      </w:r>
                    </w:p>
                    <w:p w14:paraId="4908E826" w14:textId="0A457470" w:rsidR="004A15FD" w:rsidRPr="004B2B47" w:rsidRDefault="0009461C" w:rsidP="004B2B47">
                      <w:pPr>
                        <w:ind w:leftChars="0" w:left="0"/>
                        <w:jc w:val="both"/>
                        <w:rPr>
                          <w:rFonts w:hint="eastAsia"/>
                          <w:lang w:val="en-US"/>
                        </w:rPr>
                      </w:pPr>
                      <w:r w:rsidRPr="0009461C">
                        <w:rPr>
                          <w:rFonts w:hint="eastAsia"/>
                          <w:lang w:val="en-US"/>
                        </w:rPr>
                        <w:t>今年度は小学校への出前講座を実施し、利用者層に直接アプローチすることで自動運転バスへの理解促進にもつながった</w:t>
                      </w:r>
                      <w:r w:rsidR="00EC45EF">
                        <w:rPr>
                          <w:rFonts w:hint="eastAsia"/>
                          <w:lang w:val="en-US"/>
                        </w:rPr>
                        <w:t>ため</w:t>
                      </w:r>
                      <w:r w:rsidRPr="0009461C">
                        <w:rPr>
                          <w:rFonts w:hint="eastAsia"/>
                          <w:lang w:val="en-US"/>
                        </w:rPr>
                        <w:t>、実証運行の認知度向上と乗車機会の拡大を図るため、こうした効果的な周知手法を継続的に実施していく。</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996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61C"/>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5734"/>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1FAB"/>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E16"/>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B47"/>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82F"/>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331E"/>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0FAF"/>
    <w:rsid w:val="0077150C"/>
    <w:rsid w:val="00771BE7"/>
    <w:rsid w:val="007721C0"/>
    <w:rsid w:val="00773A44"/>
    <w:rsid w:val="007742F5"/>
    <w:rsid w:val="00775502"/>
    <w:rsid w:val="00776523"/>
    <w:rsid w:val="00776678"/>
    <w:rsid w:val="00776A45"/>
    <w:rsid w:val="00776AAF"/>
    <w:rsid w:val="007800EB"/>
    <w:rsid w:val="007818B6"/>
    <w:rsid w:val="007819E0"/>
    <w:rsid w:val="00781B30"/>
    <w:rsid w:val="007822EC"/>
    <w:rsid w:val="007849FA"/>
    <w:rsid w:val="00785583"/>
    <w:rsid w:val="00793CF0"/>
    <w:rsid w:val="007960CA"/>
    <w:rsid w:val="007979E4"/>
    <w:rsid w:val="007A1636"/>
    <w:rsid w:val="007A2468"/>
    <w:rsid w:val="007A2A69"/>
    <w:rsid w:val="007A3047"/>
    <w:rsid w:val="007A315A"/>
    <w:rsid w:val="007A38C2"/>
    <w:rsid w:val="007A4834"/>
    <w:rsid w:val="007A4BEB"/>
    <w:rsid w:val="007A5D06"/>
    <w:rsid w:val="007B0FDD"/>
    <w:rsid w:val="007B17D6"/>
    <w:rsid w:val="007B2E80"/>
    <w:rsid w:val="007B4FB5"/>
    <w:rsid w:val="007B731F"/>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3C8B"/>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57C5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97C74"/>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253"/>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1BD1"/>
    <w:rsid w:val="00AD2327"/>
    <w:rsid w:val="00AD274D"/>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3C8"/>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0D95"/>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6D8"/>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5EF"/>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56BC"/>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38AC"/>
    <w:rsid w:val="00F84240"/>
    <w:rsid w:val="00F8435B"/>
    <w:rsid w:val="00F84956"/>
    <w:rsid w:val="00F871D0"/>
    <w:rsid w:val="00F918F8"/>
    <w:rsid w:val="00F92942"/>
    <w:rsid w:val="00F93792"/>
    <w:rsid w:val="00F94575"/>
    <w:rsid w:val="00F94EE1"/>
    <w:rsid w:val="00F964BD"/>
    <w:rsid w:val="00FA09E8"/>
    <w:rsid w:val="00FA0EE9"/>
    <w:rsid w:val="00FA3169"/>
    <w:rsid w:val="00FA5823"/>
    <w:rsid w:val="00FA58C3"/>
    <w:rsid w:val="00FA60C2"/>
    <w:rsid w:val="00FA6A0C"/>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996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9873">
      <w:bodyDiv w:val="1"/>
      <w:marLeft w:val="0"/>
      <w:marRight w:val="0"/>
      <w:marTop w:val="0"/>
      <w:marBottom w:val="0"/>
      <w:divBdr>
        <w:top w:val="none" w:sz="0" w:space="0" w:color="auto"/>
        <w:left w:val="none" w:sz="0" w:space="0" w:color="auto"/>
        <w:bottom w:val="none" w:sz="0" w:space="0" w:color="auto"/>
        <w:right w:val="none" w:sz="0" w:space="0" w:color="auto"/>
      </w:divBdr>
    </w:div>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73015149">
      <w:bodyDiv w:val="1"/>
      <w:marLeft w:val="0"/>
      <w:marRight w:val="0"/>
      <w:marTop w:val="0"/>
      <w:marBottom w:val="0"/>
      <w:divBdr>
        <w:top w:val="none" w:sz="0" w:space="0" w:color="auto"/>
        <w:left w:val="none" w:sz="0" w:space="0" w:color="auto"/>
        <w:bottom w:val="none" w:sz="0" w:space="0" w:color="auto"/>
        <w:right w:val="none" w:sz="0" w:space="0" w:color="auto"/>
      </w:divBdr>
    </w:div>
    <w:div w:id="219941996">
      <w:bodyDiv w:val="1"/>
      <w:marLeft w:val="0"/>
      <w:marRight w:val="0"/>
      <w:marTop w:val="0"/>
      <w:marBottom w:val="0"/>
      <w:divBdr>
        <w:top w:val="none" w:sz="0" w:space="0" w:color="auto"/>
        <w:left w:val="none" w:sz="0" w:space="0" w:color="auto"/>
        <w:bottom w:val="none" w:sz="0" w:space="0" w:color="auto"/>
        <w:right w:val="none" w:sz="0" w:space="0" w:color="auto"/>
      </w:divBdr>
      <w:divsChild>
        <w:div w:id="554895030">
          <w:marLeft w:val="0"/>
          <w:marRight w:val="0"/>
          <w:marTop w:val="0"/>
          <w:marBottom w:val="0"/>
          <w:divBdr>
            <w:top w:val="none" w:sz="0" w:space="0" w:color="auto"/>
            <w:left w:val="none" w:sz="0" w:space="0" w:color="auto"/>
            <w:bottom w:val="none" w:sz="0" w:space="0" w:color="auto"/>
            <w:right w:val="none" w:sz="0" w:space="0" w:color="auto"/>
          </w:divBdr>
        </w:div>
      </w:divsChild>
    </w:div>
    <w:div w:id="227961922">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257711198">
      <w:bodyDiv w:val="1"/>
      <w:marLeft w:val="0"/>
      <w:marRight w:val="0"/>
      <w:marTop w:val="0"/>
      <w:marBottom w:val="0"/>
      <w:divBdr>
        <w:top w:val="none" w:sz="0" w:space="0" w:color="auto"/>
        <w:left w:val="none" w:sz="0" w:space="0" w:color="auto"/>
        <w:bottom w:val="none" w:sz="0" w:space="0" w:color="auto"/>
        <w:right w:val="none" w:sz="0" w:space="0" w:color="auto"/>
      </w:divBdr>
      <w:divsChild>
        <w:div w:id="344988184">
          <w:marLeft w:val="0"/>
          <w:marRight w:val="0"/>
          <w:marTop w:val="0"/>
          <w:marBottom w:val="0"/>
          <w:divBdr>
            <w:top w:val="none" w:sz="0" w:space="0" w:color="auto"/>
            <w:left w:val="none" w:sz="0" w:space="0" w:color="auto"/>
            <w:bottom w:val="none" w:sz="0" w:space="0" w:color="auto"/>
            <w:right w:val="none" w:sz="0" w:space="0" w:color="auto"/>
          </w:divBdr>
        </w:div>
      </w:divsChild>
    </w:div>
    <w:div w:id="264655397">
      <w:bodyDiv w:val="1"/>
      <w:marLeft w:val="0"/>
      <w:marRight w:val="0"/>
      <w:marTop w:val="0"/>
      <w:marBottom w:val="0"/>
      <w:divBdr>
        <w:top w:val="none" w:sz="0" w:space="0" w:color="auto"/>
        <w:left w:val="none" w:sz="0" w:space="0" w:color="auto"/>
        <w:bottom w:val="none" w:sz="0" w:space="0" w:color="auto"/>
        <w:right w:val="none" w:sz="0" w:space="0" w:color="auto"/>
      </w:divBdr>
      <w:divsChild>
        <w:div w:id="577861290">
          <w:marLeft w:val="0"/>
          <w:marRight w:val="0"/>
          <w:marTop w:val="0"/>
          <w:marBottom w:val="0"/>
          <w:divBdr>
            <w:top w:val="none" w:sz="0" w:space="0" w:color="auto"/>
            <w:left w:val="none" w:sz="0" w:space="0" w:color="auto"/>
            <w:bottom w:val="none" w:sz="0" w:space="0" w:color="auto"/>
            <w:right w:val="none" w:sz="0" w:space="0" w:color="auto"/>
          </w:divBdr>
        </w:div>
      </w:divsChild>
    </w:div>
    <w:div w:id="278533006">
      <w:bodyDiv w:val="1"/>
      <w:marLeft w:val="0"/>
      <w:marRight w:val="0"/>
      <w:marTop w:val="0"/>
      <w:marBottom w:val="0"/>
      <w:divBdr>
        <w:top w:val="none" w:sz="0" w:space="0" w:color="auto"/>
        <w:left w:val="none" w:sz="0" w:space="0" w:color="auto"/>
        <w:bottom w:val="none" w:sz="0" w:space="0" w:color="auto"/>
        <w:right w:val="none" w:sz="0" w:space="0" w:color="auto"/>
      </w:divBdr>
      <w:divsChild>
        <w:div w:id="559023975">
          <w:marLeft w:val="0"/>
          <w:marRight w:val="0"/>
          <w:marTop w:val="0"/>
          <w:marBottom w:val="0"/>
          <w:divBdr>
            <w:top w:val="none" w:sz="0" w:space="0" w:color="auto"/>
            <w:left w:val="none" w:sz="0" w:space="0" w:color="auto"/>
            <w:bottom w:val="none" w:sz="0" w:space="0" w:color="auto"/>
            <w:right w:val="none" w:sz="0" w:space="0" w:color="auto"/>
          </w:divBdr>
        </w:div>
      </w:divsChild>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41588699">
      <w:bodyDiv w:val="1"/>
      <w:marLeft w:val="0"/>
      <w:marRight w:val="0"/>
      <w:marTop w:val="0"/>
      <w:marBottom w:val="0"/>
      <w:divBdr>
        <w:top w:val="none" w:sz="0" w:space="0" w:color="auto"/>
        <w:left w:val="none" w:sz="0" w:space="0" w:color="auto"/>
        <w:bottom w:val="none" w:sz="0" w:space="0" w:color="auto"/>
        <w:right w:val="none" w:sz="0" w:space="0" w:color="auto"/>
      </w:divBdr>
      <w:divsChild>
        <w:div w:id="384455813">
          <w:marLeft w:val="0"/>
          <w:marRight w:val="0"/>
          <w:marTop w:val="0"/>
          <w:marBottom w:val="0"/>
          <w:divBdr>
            <w:top w:val="none" w:sz="0" w:space="0" w:color="auto"/>
            <w:left w:val="none" w:sz="0" w:space="0" w:color="auto"/>
            <w:bottom w:val="none" w:sz="0" w:space="0" w:color="auto"/>
            <w:right w:val="none" w:sz="0" w:space="0" w:color="auto"/>
          </w:divBdr>
        </w:div>
      </w:divsChild>
    </w:div>
    <w:div w:id="364719898">
      <w:bodyDiv w:val="1"/>
      <w:marLeft w:val="0"/>
      <w:marRight w:val="0"/>
      <w:marTop w:val="0"/>
      <w:marBottom w:val="0"/>
      <w:divBdr>
        <w:top w:val="none" w:sz="0" w:space="0" w:color="auto"/>
        <w:left w:val="none" w:sz="0" w:space="0" w:color="auto"/>
        <w:bottom w:val="none" w:sz="0" w:space="0" w:color="auto"/>
        <w:right w:val="none" w:sz="0" w:space="0" w:color="auto"/>
      </w:divBdr>
      <w:divsChild>
        <w:div w:id="133908939">
          <w:marLeft w:val="0"/>
          <w:marRight w:val="0"/>
          <w:marTop w:val="0"/>
          <w:marBottom w:val="0"/>
          <w:divBdr>
            <w:top w:val="none" w:sz="0" w:space="0" w:color="auto"/>
            <w:left w:val="none" w:sz="0" w:space="0" w:color="auto"/>
            <w:bottom w:val="none" w:sz="0" w:space="0" w:color="auto"/>
            <w:right w:val="none" w:sz="0" w:space="0" w:color="auto"/>
          </w:divBdr>
        </w:div>
      </w:divsChild>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01174455">
      <w:bodyDiv w:val="1"/>
      <w:marLeft w:val="0"/>
      <w:marRight w:val="0"/>
      <w:marTop w:val="0"/>
      <w:marBottom w:val="0"/>
      <w:divBdr>
        <w:top w:val="none" w:sz="0" w:space="0" w:color="auto"/>
        <w:left w:val="none" w:sz="0" w:space="0" w:color="auto"/>
        <w:bottom w:val="none" w:sz="0" w:space="0" w:color="auto"/>
        <w:right w:val="none" w:sz="0" w:space="0" w:color="auto"/>
      </w:divBdr>
      <w:divsChild>
        <w:div w:id="107433993">
          <w:marLeft w:val="0"/>
          <w:marRight w:val="0"/>
          <w:marTop w:val="0"/>
          <w:marBottom w:val="0"/>
          <w:divBdr>
            <w:top w:val="none" w:sz="0" w:space="0" w:color="auto"/>
            <w:left w:val="none" w:sz="0" w:space="0" w:color="auto"/>
            <w:bottom w:val="none" w:sz="0" w:space="0" w:color="auto"/>
            <w:right w:val="none" w:sz="0" w:space="0" w:color="auto"/>
          </w:divBdr>
        </w:div>
      </w:divsChild>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454562425">
      <w:bodyDiv w:val="1"/>
      <w:marLeft w:val="0"/>
      <w:marRight w:val="0"/>
      <w:marTop w:val="0"/>
      <w:marBottom w:val="0"/>
      <w:divBdr>
        <w:top w:val="none" w:sz="0" w:space="0" w:color="auto"/>
        <w:left w:val="none" w:sz="0" w:space="0" w:color="auto"/>
        <w:bottom w:val="none" w:sz="0" w:space="0" w:color="auto"/>
        <w:right w:val="none" w:sz="0" w:space="0" w:color="auto"/>
      </w:divBdr>
      <w:divsChild>
        <w:div w:id="600382413">
          <w:marLeft w:val="0"/>
          <w:marRight w:val="0"/>
          <w:marTop w:val="0"/>
          <w:marBottom w:val="0"/>
          <w:divBdr>
            <w:top w:val="none" w:sz="0" w:space="0" w:color="auto"/>
            <w:left w:val="none" w:sz="0" w:space="0" w:color="auto"/>
            <w:bottom w:val="none" w:sz="0" w:space="0" w:color="auto"/>
            <w:right w:val="none" w:sz="0" w:space="0" w:color="auto"/>
          </w:divBdr>
        </w:div>
      </w:divsChild>
    </w:div>
    <w:div w:id="468594788">
      <w:bodyDiv w:val="1"/>
      <w:marLeft w:val="0"/>
      <w:marRight w:val="0"/>
      <w:marTop w:val="0"/>
      <w:marBottom w:val="0"/>
      <w:divBdr>
        <w:top w:val="none" w:sz="0" w:space="0" w:color="auto"/>
        <w:left w:val="none" w:sz="0" w:space="0" w:color="auto"/>
        <w:bottom w:val="none" w:sz="0" w:space="0" w:color="auto"/>
        <w:right w:val="none" w:sz="0" w:space="0" w:color="auto"/>
      </w:divBdr>
      <w:divsChild>
        <w:div w:id="1401751443">
          <w:marLeft w:val="0"/>
          <w:marRight w:val="0"/>
          <w:marTop w:val="0"/>
          <w:marBottom w:val="0"/>
          <w:divBdr>
            <w:top w:val="none" w:sz="0" w:space="0" w:color="auto"/>
            <w:left w:val="none" w:sz="0" w:space="0" w:color="auto"/>
            <w:bottom w:val="none" w:sz="0" w:space="0" w:color="auto"/>
            <w:right w:val="none" w:sz="0" w:space="0" w:color="auto"/>
          </w:divBdr>
        </w:div>
      </w:divsChild>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687680647">
      <w:bodyDiv w:val="1"/>
      <w:marLeft w:val="0"/>
      <w:marRight w:val="0"/>
      <w:marTop w:val="0"/>
      <w:marBottom w:val="0"/>
      <w:divBdr>
        <w:top w:val="none" w:sz="0" w:space="0" w:color="auto"/>
        <w:left w:val="none" w:sz="0" w:space="0" w:color="auto"/>
        <w:bottom w:val="none" w:sz="0" w:space="0" w:color="auto"/>
        <w:right w:val="none" w:sz="0" w:space="0" w:color="auto"/>
      </w:divBdr>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39986505">
      <w:bodyDiv w:val="1"/>
      <w:marLeft w:val="0"/>
      <w:marRight w:val="0"/>
      <w:marTop w:val="0"/>
      <w:marBottom w:val="0"/>
      <w:divBdr>
        <w:top w:val="none" w:sz="0" w:space="0" w:color="auto"/>
        <w:left w:val="none" w:sz="0" w:space="0" w:color="auto"/>
        <w:bottom w:val="none" w:sz="0" w:space="0" w:color="auto"/>
        <w:right w:val="none" w:sz="0" w:space="0" w:color="auto"/>
      </w:divBdr>
      <w:divsChild>
        <w:div w:id="184370102">
          <w:marLeft w:val="0"/>
          <w:marRight w:val="0"/>
          <w:marTop w:val="0"/>
          <w:marBottom w:val="0"/>
          <w:divBdr>
            <w:top w:val="none" w:sz="0" w:space="0" w:color="auto"/>
            <w:left w:val="none" w:sz="0" w:space="0" w:color="auto"/>
            <w:bottom w:val="none" w:sz="0" w:space="0" w:color="auto"/>
            <w:right w:val="none" w:sz="0" w:space="0" w:color="auto"/>
          </w:divBdr>
        </w:div>
      </w:divsChild>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46216009">
      <w:bodyDiv w:val="1"/>
      <w:marLeft w:val="0"/>
      <w:marRight w:val="0"/>
      <w:marTop w:val="0"/>
      <w:marBottom w:val="0"/>
      <w:divBdr>
        <w:top w:val="none" w:sz="0" w:space="0" w:color="auto"/>
        <w:left w:val="none" w:sz="0" w:space="0" w:color="auto"/>
        <w:bottom w:val="none" w:sz="0" w:space="0" w:color="auto"/>
        <w:right w:val="none" w:sz="0" w:space="0" w:color="auto"/>
      </w:divBdr>
    </w:div>
    <w:div w:id="857157386">
      <w:bodyDiv w:val="1"/>
      <w:marLeft w:val="0"/>
      <w:marRight w:val="0"/>
      <w:marTop w:val="0"/>
      <w:marBottom w:val="0"/>
      <w:divBdr>
        <w:top w:val="none" w:sz="0" w:space="0" w:color="auto"/>
        <w:left w:val="none" w:sz="0" w:space="0" w:color="auto"/>
        <w:bottom w:val="none" w:sz="0" w:space="0" w:color="auto"/>
        <w:right w:val="none" w:sz="0" w:space="0" w:color="auto"/>
      </w:divBdr>
    </w:div>
    <w:div w:id="864370050">
      <w:bodyDiv w:val="1"/>
      <w:marLeft w:val="0"/>
      <w:marRight w:val="0"/>
      <w:marTop w:val="0"/>
      <w:marBottom w:val="0"/>
      <w:divBdr>
        <w:top w:val="none" w:sz="0" w:space="0" w:color="auto"/>
        <w:left w:val="none" w:sz="0" w:space="0" w:color="auto"/>
        <w:bottom w:val="none" w:sz="0" w:space="0" w:color="auto"/>
        <w:right w:val="none" w:sz="0" w:space="0" w:color="auto"/>
      </w:divBdr>
      <w:divsChild>
        <w:div w:id="1482968111">
          <w:marLeft w:val="0"/>
          <w:marRight w:val="0"/>
          <w:marTop w:val="0"/>
          <w:marBottom w:val="0"/>
          <w:divBdr>
            <w:top w:val="none" w:sz="0" w:space="0" w:color="auto"/>
            <w:left w:val="none" w:sz="0" w:space="0" w:color="auto"/>
            <w:bottom w:val="none" w:sz="0" w:space="0" w:color="auto"/>
            <w:right w:val="none" w:sz="0" w:space="0" w:color="auto"/>
          </w:divBdr>
        </w:div>
      </w:divsChild>
    </w:div>
    <w:div w:id="890459911">
      <w:bodyDiv w:val="1"/>
      <w:marLeft w:val="0"/>
      <w:marRight w:val="0"/>
      <w:marTop w:val="0"/>
      <w:marBottom w:val="0"/>
      <w:divBdr>
        <w:top w:val="none" w:sz="0" w:space="0" w:color="auto"/>
        <w:left w:val="none" w:sz="0" w:space="0" w:color="auto"/>
        <w:bottom w:val="none" w:sz="0" w:space="0" w:color="auto"/>
        <w:right w:val="none" w:sz="0" w:space="0" w:color="auto"/>
      </w:divBdr>
      <w:divsChild>
        <w:div w:id="830213599">
          <w:marLeft w:val="0"/>
          <w:marRight w:val="0"/>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932932083">
      <w:bodyDiv w:val="1"/>
      <w:marLeft w:val="0"/>
      <w:marRight w:val="0"/>
      <w:marTop w:val="0"/>
      <w:marBottom w:val="0"/>
      <w:divBdr>
        <w:top w:val="none" w:sz="0" w:space="0" w:color="auto"/>
        <w:left w:val="none" w:sz="0" w:space="0" w:color="auto"/>
        <w:bottom w:val="none" w:sz="0" w:space="0" w:color="auto"/>
        <w:right w:val="none" w:sz="0" w:space="0" w:color="auto"/>
      </w:divBdr>
      <w:divsChild>
        <w:div w:id="2144497296">
          <w:marLeft w:val="0"/>
          <w:marRight w:val="0"/>
          <w:marTop w:val="0"/>
          <w:marBottom w:val="0"/>
          <w:divBdr>
            <w:top w:val="none" w:sz="0" w:space="0" w:color="auto"/>
            <w:left w:val="none" w:sz="0" w:space="0" w:color="auto"/>
            <w:bottom w:val="none" w:sz="0" w:space="0" w:color="auto"/>
            <w:right w:val="none" w:sz="0" w:space="0" w:color="auto"/>
          </w:divBdr>
        </w:div>
      </w:divsChild>
    </w:div>
    <w:div w:id="1023827222">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148590840">
      <w:bodyDiv w:val="1"/>
      <w:marLeft w:val="0"/>
      <w:marRight w:val="0"/>
      <w:marTop w:val="0"/>
      <w:marBottom w:val="0"/>
      <w:divBdr>
        <w:top w:val="none" w:sz="0" w:space="0" w:color="auto"/>
        <w:left w:val="none" w:sz="0" w:space="0" w:color="auto"/>
        <w:bottom w:val="none" w:sz="0" w:space="0" w:color="auto"/>
        <w:right w:val="none" w:sz="0" w:space="0" w:color="auto"/>
      </w:divBdr>
      <w:divsChild>
        <w:div w:id="472526276">
          <w:marLeft w:val="0"/>
          <w:marRight w:val="0"/>
          <w:marTop w:val="0"/>
          <w:marBottom w:val="0"/>
          <w:divBdr>
            <w:top w:val="none" w:sz="0" w:space="0" w:color="auto"/>
            <w:left w:val="none" w:sz="0" w:space="0" w:color="auto"/>
            <w:bottom w:val="none" w:sz="0" w:space="0" w:color="auto"/>
            <w:right w:val="none" w:sz="0" w:space="0" w:color="auto"/>
          </w:divBdr>
        </w:div>
      </w:divsChild>
    </w:div>
    <w:div w:id="1170827679">
      <w:bodyDiv w:val="1"/>
      <w:marLeft w:val="0"/>
      <w:marRight w:val="0"/>
      <w:marTop w:val="0"/>
      <w:marBottom w:val="0"/>
      <w:divBdr>
        <w:top w:val="none" w:sz="0" w:space="0" w:color="auto"/>
        <w:left w:val="none" w:sz="0" w:space="0" w:color="auto"/>
        <w:bottom w:val="none" w:sz="0" w:space="0" w:color="auto"/>
        <w:right w:val="none" w:sz="0" w:space="0" w:color="auto"/>
      </w:divBdr>
    </w:div>
    <w:div w:id="1174488468">
      <w:bodyDiv w:val="1"/>
      <w:marLeft w:val="0"/>
      <w:marRight w:val="0"/>
      <w:marTop w:val="0"/>
      <w:marBottom w:val="0"/>
      <w:divBdr>
        <w:top w:val="none" w:sz="0" w:space="0" w:color="auto"/>
        <w:left w:val="none" w:sz="0" w:space="0" w:color="auto"/>
        <w:bottom w:val="none" w:sz="0" w:space="0" w:color="auto"/>
        <w:right w:val="none" w:sz="0" w:space="0" w:color="auto"/>
      </w:divBdr>
      <w:divsChild>
        <w:div w:id="2122336273">
          <w:marLeft w:val="0"/>
          <w:marRight w:val="0"/>
          <w:marTop w:val="0"/>
          <w:marBottom w:val="0"/>
          <w:divBdr>
            <w:top w:val="none" w:sz="0" w:space="0" w:color="auto"/>
            <w:left w:val="none" w:sz="0" w:space="0" w:color="auto"/>
            <w:bottom w:val="none" w:sz="0" w:space="0" w:color="auto"/>
            <w:right w:val="none" w:sz="0" w:space="0" w:color="auto"/>
          </w:divBdr>
        </w:div>
      </w:divsChild>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23963194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318456726">
      <w:bodyDiv w:val="1"/>
      <w:marLeft w:val="0"/>
      <w:marRight w:val="0"/>
      <w:marTop w:val="0"/>
      <w:marBottom w:val="0"/>
      <w:divBdr>
        <w:top w:val="none" w:sz="0" w:space="0" w:color="auto"/>
        <w:left w:val="none" w:sz="0" w:space="0" w:color="auto"/>
        <w:bottom w:val="none" w:sz="0" w:space="0" w:color="auto"/>
        <w:right w:val="none" w:sz="0" w:space="0" w:color="auto"/>
      </w:divBdr>
      <w:divsChild>
        <w:div w:id="1022590963">
          <w:marLeft w:val="0"/>
          <w:marRight w:val="0"/>
          <w:marTop w:val="0"/>
          <w:marBottom w:val="0"/>
          <w:divBdr>
            <w:top w:val="none" w:sz="0" w:space="0" w:color="auto"/>
            <w:left w:val="none" w:sz="0" w:space="0" w:color="auto"/>
            <w:bottom w:val="none" w:sz="0" w:space="0" w:color="auto"/>
            <w:right w:val="none" w:sz="0" w:space="0" w:color="auto"/>
          </w:divBdr>
        </w:div>
      </w:divsChild>
    </w:div>
    <w:div w:id="1349409181">
      <w:bodyDiv w:val="1"/>
      <w:marLeft w:val="0"/>
      <w:marRight w:val="0"/>
      <w:marTop w:val="0"/>
      <w:marBottom w:val="0"/>
      <w:divBdr>
        <w:top w:val="none" w:sz="0" w:space="0" w:color="auto"/>
        <w:left w:val="none" w:sz="0" w:space="0" w:color="auto"/>
        <w:bottom w:val="none" w:sz="0" w:space="0" w:color="auto"/>
        <w:right w:val="none" w:sz="0" w:space="0" w:color="auto"/>
      </w:divBdr>
      <w:divsChild>
        <w:div w:id="567957295">
          <w:marLeft w:val="0"/>
          <w:marRight w:val="0"/>
          <w:marTop w:val="0"/>
          <w:marBottom w:val="0"/>
          <w:divBdr>
            <w:top w:val="none" w:sz="0" w:space="0" w:color="auto"/>
            <w:left w:val="none" w:sz="0" w:space="0" w:color="auto"/>
            <w:bottom w:val="none" w:sz="0" w:space="0" w:color="auto"/>
            <w:right w:val="none" w:sz="0" w:space="0" w:color="auto"/>
          </w:divBdr>
        </w:div>
      </w:divsChild>
    </w:div>
    <w:div w:id="1391460984">
      <w:bodyDiv w:val="1"/>
      <w:marLeft w:val="0"/>
      <w:marRight w:val="0"/>
      <w:marTop w:val="0"/>
      <w:marBottom w:val="0"/>
      <w:divBdr>
        <w:top w:val="none" w:sz="0" w:space="0" w:color="auto"/>
        <w:left w:val="none" w:sz="0" w:space="0" w:color="auto"/>
        <w:bottom w:val="none" w:sz="0" w:space="0" w:color="auto"/>
        <w:right w:val="none" w:sz="0" w:space="0" w:color="auto"/>
      </w:divBdr>
    </w:div>
    <w:div w:id="1399984515">
      <w:bodyDiv w:val="1"/>
      <w:marLeft w:val="0"/>
      <w:marRight w:val="0"/>
      <w:marTop w:val="0"/>
      <w:marBottom w:val="0"/>
      <w:divBdr>
        <w:top w:val="none" w:sz="0" w:space="0" w:color="auto"/>
        <w:left w:val="none" w:sz="0" w:space="0" w:color="auto"/>
        <w:bottom w:val="none" w:sz="0" w:space="0" w:color="auto"/>
        <w:right w:val="none" w:sz="0" w:space="0" w:color="auto"/>
      </w:divBdr>
      <w:divsChild>
        <w:div w:id="1534689211">
          <w:marLeft w:val="0"/>
          <w:marRight w:val="0"/>
          <w:marTop w:val="0"/>
          <w:marBottom w:val="0"/>
          <w:divBdr>
            <w:top w:val="none" w:sz="0" w:space="0" w:color="auto"/>
            <w:left w:val="none" w:sz="0" w:space="0" w:color="auto"/>
            <w:bottom w:val="none" w:sz="0" w:space="0" w:color="auto"/>
            <w:right w:val="none" w:sz="0" w:space="0" w:color="auto"/>
          </w:divBdr>
        </w:div>
      </w:divsChild>
    </w:div>
    <w:div w:id="1405181708">
      <w:bodyDiv w:val="1"/>
      <w:marLeft w:val="0"/>
      <w:marRight w:val="0"/>
      <w:marTop w:val="0"/>
      <w:marBottom w:val="0"/>
      <w:divBdr>
        <w:top w:val="none" w:sz="0" w:space="0" w:color="auto"/>
        <w:left w:val="none" w:sz="0" w:space="0" w:color="auto"/>
        <w:bottom w:val="none" w:sz="0" w:space="0" w:color="auto"/>
        <w:right w:val="none" w:sz="0" w:space="0" w:color="auto"/>
      </w:divBdr>
    </w:div>
    <w:div w:id="1426682461">
      <w:bodyDiv w:val="1"/>
      <w:marLeft w:val="0"/>
      <w:marRight w:val="0"/>
      <w:marTop w:val="0"/>
      <w:marBottom w:val="0"/>
      <w:divBdr>
        <w:top w:val="none" w:sz="0" w:space="0" w:color="auto"/>
        <w:left w:val="none" w:sz="0" w:space="0" w:color="auto"/>
        <w:bottom w:val="none" w:sz="0" w:space="0" w:color="auto"/>
        <w:right w:val="none" w:sz="0" w:space="0" w:color="auto"/>
      </w:divBdr>
      <w:divsChild>
        <w:div w:id="1715613014">
          <w:marLeft w:val="0"/>
          <w:marRight w:val="0"/>
          <w:marTop w:val="0"/>
          <w:marBottom w:val="0"/>
          <w:divBdr>
            <w:top w:val="none" w:sz="0" w:space="0" w:color="auto"/>
            <w:left w:val="none" w:sz="0" w:space="0" w:color="auto"/>
            <w:bottom w:val="none" w:sz="0" w:space="0" w:color="auto"/>
            <w:right w:val="none" w:sz="0" w:space="0" w:color="auto"/>
          </w:divBdr>
        </w:div>
      </w:divsChild>
    </w:div>
    <w:div w:id="1435709438">
      <w:bodyDiv w:val="1"/>
      <w:marLeft w:val="0"/>
      <w:marRight w:val="0"/>
      <w:marTop w:val="0"/>
      <w:marBottom w:val="0"/>
      <w:divBdr>
        <w:top w:val="none" w:sz="0" w:space="0" w:color="auto"/>
        <w:left w:val="none" w:sz="0" w:space="0" w:color="auto"/>
        <w:bottom w:val="none" w:sz="0" w:space="0" w:color="auto"/>
        <w:right w:val="none" w:sz="0" w:space="0" w:color="auto"/>
      </w:divBdr>
      <w:divsChild>
        <w:div w:id="220530187">
          <w:marLeft w:val="0"/>
          <w:marRight w:val="0"/>
          <w:marTop w:val="0"/>
          <w:marBottom w:val="0"/>
          <w:divBdr>
            <w:top w:val="none" w:sz="0" w:space="0" w:color="auto"/>
            <w:left w:val="none" w:sz="0" w:space="0" w:color="auto"/>
            <w:bottom w:val="none" w:sz="0" w:space="0" w:color="auto"/>
            <w:right w:val="none" w:sz="0" w:space="0" w:color="auto"/>
          </w:divBdr>
        </w:div>
      </w:divsChild>
    </w:div>
    <w:div w:id="1511604483">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3177360">
      <w:bodyDiv w:val="1"/>
      <w:marLeft w:val="0"/>
      <w:marRight w:val="0"/>
      <w:marTop w:val="0"/>
      <w:marBottom w:val="0"/>
      <w:divBdr>
        <w:top w:val="none" w:sz="0" w:space="0" w:color="auto"/>
        <w:left w:val="none" w:sz="0" w:space="0" w:color="auto"/>
        <w:bottom w:val="none" w:sz="0" w:space="0" w:color="auto"/>
        <w:right w:val="none" w:sz="0" w:space="0" w:color="auto"/>
      </w:divBdr>
      <w:divsChild>
        <w:div w:id="514156901">
          <w:marLeft w:val="0"/>
          <w:marRight w:val="0"/>
          <w:marTop w:val="0"/>
          <w:marBottom w:val="0"/>
          <w:divBdr>
            <w:top w:val="none" w:sz="0" w:space="0" w:color="auto"/>
            <w:left w:val="none" w:sz="0" w:space="0" w:color="auto"/>
            <w:bottom w:val="none" w:sz="0" w:space="0" w:color="auto"/>
            <w:right w:val="none" w:sz="0" w:space="0" w:color="auto"/>
          </w:divBdr>
        </w:div>
      </w:divsChild>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17895356">
      <w:bodyDiv w:val="1"/>
      <w:marLeft w:val="0"/>
      <w:marRight w:val="0"/>
      <w:marTop w:val="0"/>
      <w:marBottom w:val="0"/>
      <w:divBdr>
        <w:top w:val="none" w:sz="0" w:space="0" w:color="auto"/>
        <w:left w:val="none" w:sz="0" w:space="0" w:color="auto"/>
        <w:bottom w:val="none" w:sz="0" w:space="0" w:color="auto"/>
        <w:right w:val="none" w:sz="0" w:space="0" w:color="auto"/>
      </w:divBdr>
    </w:div>
    <w:div w:id="1736707833">
      <w:bodyDiv w:val="1"/>
      <w:marLeft w:val="0"/>
      <w:marRight w:val="0"/>
      <w:marTop w:val="0"/>
      <w:marBottom w:val="0"/>
      <w:divBdr>
        <w:top w:val="none" w:sz="0" w:space="0" w:color="auto"/>
        <w:left w:val="none" w:sz="0" w:space="0" w:color="auto"/>
        <w:bottom w:val="none" w:sz="0" w:space="0" w:color="auto"/>
        <w:right w:val="none" w:sz="0" w:space="0" w:color="auto"/>
      </w:divBdr>
      <w:divsChild>
        <w:div w:id="1940986588">
          <w:marLeft w:val="0"/>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799912209">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1979651867">
      <w:bodyDiv w:val="1"/>
      <w:marLeft w:val="0"/>
      <w:marRight w:val="0"/>
      <w:marTop w:val="0"/>
      <w:marBottom w:val="0"/>
      <w:divBdr>
        <w:top w:val="none" w:sz="0" w:space="0" w:color="auto"/>
        <w:left w:val="none" w:sz="0" w:space="0" w:color="auto"/>
        <w:bottom w:val="none" w:sz="0" w:space="0" w:color="auto"/>
        <w:right w:val="none" w:sz="0" w:space="0" w:color="auto"/>
      </w:divBdr>
      <w:divsChild>
        <w:div w:id="1381704009">
          <w:marLeft w:val="0"/>
          <w:marRight w:val="0"/>
          <w:marTop w:val="0"/>
          <w:marBottom w:val="0"/>
          <w:divBdr>
            <w:top w:val="none" w:sz="0" w:space="0" w:color="auto"/>
            <w:left w:val="none" w:sz="0" w:space="0" w:color="auto"/>
            <w:bottom w:val="none" w:sz="0" w:space="0" w:color="auto"/>
            <w:right w:val="none" w:sz="0" w:space="0" w:color="auto"/>
          </w:divBdr>
        </w:div>
      </w:divsChild>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 w:id="2136290712">
      <w:bodyDiv w:val="1"/>
      <w:marLeft w:val="0"/>
      <w:marRight w:val="0"/>
      <w:marTop w:val="0"/>
      <w:marBottom w:val="0"/>
      <w:divBdr>
        <w:top w:val="none" w:sz="0" w:space="0" w:color="auto"/>
        <w:left w:val="none" w:sz="0" w:space="0" w:color="auto"/>
        <w:bottom w:val="none" w:sz="0" w:space="0" w:color="auto"/>
        <w:right w:val="none" w:sz="0" w:space="0" w:color="auto"/>
      </w:divBdr>
      <w:divsChild>
        <w:div w:id="13488230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2.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3.xml><?xml version="1.0" encoding="utf-8"?>
<ds:datastoreItem xmlns:ds="http://schemas.openxmlformats.org/officeDocument/2006/customXml" ds:itemID="{5FA20146-A43C-4F63-9F22-7E49B3B6ACA2}"/>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Pages>
  <Words>19</Words>
  <Characters>111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木本　臣英</cp:lastModifiedBy>
  <cp:revision>14</cp:revision>
  <cp:lastPrinted>2026-02-05T10:08:00Z</cp:lastPrinted>
  <dcterms:created xsi:type="dcterms:W3CDTF">2024-07-02T02:49:00Z</dcterms:created>
  <dcterms:modified xsi:type="dcterms:W3CDTF">2026-02-21T07:44:00Z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