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様式第２６　債権発生通知書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債権発生通知書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overflowPunct w:val="1"/>
        <w:autoSpaceDE w:val="1"/>
        <w:autoSpaceDN w:val="1"/>
        <w:adjustRightInd w:val="1"/>
        <w:spacing w:line="316" w:lineRule="exact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番　　　　　号</w:t>
      </w:r>
    </w:p>
    <w:p>
      <w:pPr>
        <w:pStyle w:val="15"/>
        <w:suppressAutoHyphens w:val="0"/>
        <w:kinsoku w:val="1"/>
        <w:overflowPunct w:val="1"/>
        <w:autoSpaceDE w:val="1"/>
        <w:autoSpaceDN w:val="1"/>
        <w:adjustRightInd w:val="1"/>
        <w:spacing w:line="316" w:lineRule="exact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年　　月　　日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歳入徴収官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　　　　　　　　　　殿</w:t>
      </w:r>
    </w:p>
    <w:p>
      <w:pPr>
        <w:pStyle w:val="15"/>
        <w:suppressAutoHyphens w:val="0"/>
        <w:kinsoku w:val="1"/>
        <w:overflowPunct w:val="1"/>
        <w:autoSpaceDE w:val="1"/>
        <w:autoSpaceDN w:val="1"/>
        <w:adjustRightInd w:val="1"/>
        <w:spacing w:line="316" w:lineRule="exact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支出負担行為担当官　　　　　　</w:t>
      </w:r>
    </w:p>
    <w:p>
      <w:pPr>
        <w:pStyle w:val="15"/>
        <w:suppressAutoHyphens w:val="0"/>
        <w:kinsoku w:val="1"/>
        <w:overflowPunct w:val="1"/>
        <w:autoSpaceDE w:val="1"/>
        <w:autoSpaceDN w:val="1"/>
        <w:adjustRightInd w:val="1"/>
        <w:spacing w:line="316" w:lineRule="exact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　　　　　　　　　　　　　</w:t>
      </w:r>
      <w:r>
        <w:rPr>
          <w:rFonts w:hint="eastAsia" w:asciiTheme="majorEastAsia" w:hAnsiTheme="majorEastAsia" w:eastAsiaTheme="majorEastAsia"/>
          <w:sz w:val="22"/>
        </w:rPr>
        <w:t>印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　下記のとおり債権が発生したので通知する。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bookmarkStart w:id="0" w:name="_GoBack"/>
      <w:bookmarkEnd w:id="0"/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記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3201"/>
        <w:gridCol w:w="2099"/>
        <w:gridCol w:w="481"/>
        <w:gridCol w:w="723"/>
        <w:gridCol w:w="3011"/>
      </w:tblGrid>
      <w:tr>
        <w:trPr/>
        <w:tc>
          <w:tcPr>
            <w:tcW w:w="9515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　　　　年度　　　国土交通省所管　　　　　　　　　会計</w:t>
            </w:r>
          </w:p>
        </w:tc>
      </w:tr>
      <w:tr>
        <w:trPr/>
        <w:tc>
          <w:tcPr>
            <w:tcW w:w="3201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     </w:t>
            </w:r>
          </w:p>
          <w:p>
            <w:pPr>
              <w:pStyle w:val="15"/>
              <w:spacing w:line="316" w:lineRule="exact"/>
              <w:jc w:val="center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債権の種類</w:t>
            </w: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（部）</w:t>
            </w:r>
          </w:p>
        </w:tc>
        <w:tc>
          <w:tcPr>
            <w:tcW w:w="3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（款）</w:t>
            </w:r>
          </w:p>
        </w:tc>
      </w:tr>
      <w:tr>
        <w:trPr/>
        <w:tc>
          <w:tcPr>
            <w:tcW w:w="3201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kinsoku w:val="1"/>
              <w:wordWrap w:val="1"/>
              <w:overflowPunct w:val="1"/>
              <w:textAlignment w:val="auto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（項）</w:t>
            </w:r>
          </w:p>
        </w:tc>
        <w:tc>
          <w:tcPr>
            <w:tcW w:w="373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（目）返　納　金　債　権</w:t>
            </w: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債権金額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  </w:t>
            </w:r>
          </w:p>
        </w:tc>
        <w:tc>
          <w:tcPr>
            <w:tcW w:w="20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jc w:val="center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履行期限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債務者の住所及び氏名又は名称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債権の発生原因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利率その他利息に関する事項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延滞金に関する事項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債務者の資産又は業務の状況に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関する事項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28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28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担保に関する事項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28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解除条件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   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/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 w:val="22"/>
              </w:rPr>
              <w:t>その他必要な事項</w:t>
            </w:r>
            <w:r>
              <w:rPr>
                <w:rFonts w:hint="default" w:asciiTheme="majorEastAsia" w:hAnsiTheme="majorEastAsia" w:eastAsiaTheme="majorEastAsia"/>
                <w:sz w:val="22"/>
              </w:rPr>
              <w:t xml:space="preserve">     </w:t>
            </w:r>
          </w:p>
        </w:tc>
        <w:tc>
          <w:tcPr>
            <w:tcW w:w="63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15"/>
              <w:spacing w:line="316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</w:tbl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備考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１　必要に応じて明細書等を添付して詳細を明らかにすること。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２　必要に応じ記載事項欄を細分し、又は記載事項の事項の欄を設けることができる。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default" w:asciiTheme="majorEastAsia" w:hAnsiTheme="majorEastAsia" w:eastAsiaTheme="majorEastAsia"/>
          <w:color w:val="auto"/>
          <w:sz w:val="22"/>
        </w:rPr>
        <w:br w:type="page"/>
      </w:r>
      <w:r>
        <w:rPr>
          <w:rFonts w:hint="eastAsia" w:asciiTheme="majorEastAsia" w:hAnsiTheme="majorEastAsia" w:eastAsiaTheme="majorEastAsia"/>
          <w:color w:val="auto"/>
          <w:sz w:val="22"/>
        </w:rPr>
        <w:t>様式第２７　残存物件継続使用承認申請書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overflowPunct w:val="1"/>
        <w:spacing w:line="316" w:lineRule="exact"/>
        <w:jc w:val="righ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番　　　　　号</w:t>
      </w:r>
    </w:p>
    <w:p>
      <w:pPr>
        <w:pStyle w:val="15"/>
        <w:overflowPunct w:val="1"/>
        <w:spacing w:line="316" w:lineRule="exact"/>
        <w:jc w:val="righ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年　　月　　日</w:t>
      </w: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国土交通大臣　　殿</w:t>
      </w: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default" w:asciiTheme="majorEastAsia" w:hAnsiTheme="majorEastAsia" w:eastAsiaTheme="majorEastAsia"/>
          <w:color w:val="auto"/>
          <w:sz w:val="22"/>
        </w:rPr>
        <w:t xml:space="preserve">  </w:t>
      </w:r>
    </w:p>
    <w:p>
      <w:pPr>
        <w:pStyle w:val="15"/>
        <w:overflowPunct w:val="1"/>
        <w:spacing w:line="316" w:lineRule="exact"/>
        <w:jc w:val="righ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事業主体名</w:t>
      </w:r>
      <w:r>
        <w:rPr>
          <w:rFonts w:hint="eastAsia" w:ascii="ＭＳ ゴシック" w:hAnsi="ＭＳ ゴシック" w:eastAsia="ＭＳ ゴシック"/>
          <w:sz w:val="22"/>
        </w:rPr>
        <w:t>　　　　　　</w:t>
      </w:r>
      <w:r>
        <w:rPr>
          <w:rFonts w:hint="eastAsia" w:asciiTheme="majorEastAsia" w:hAnsiTheme="majorEastAsia" w:eastAsiaTheme="majorEastAsia"/>
          <w:color w:val="auto"/>
          <w:sz w:val="22"/>
        </w:rPr>
        <w:t>印</w:t>
      </w: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令和○○年度</w:t>
      </w:r>
    </w:p>
    <w:p>
      <w:pPr>
        <w:pStyle w:val="15"/>
        <w:overflowPunct w:val="1"/>
        <w:spacing w:line="316" w:lineRule="exact"/>
        <w:jc w:val="center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災害時拠点強靱化緊急促進事業</w:t>
      </w:r>
      <w:r>
        <w:rPr>
          <w:rFonts w:hint="eastAsia" w:asciiTheme="majorEastAsia" w:hAnsiTheme="majorEastAsia" w:eastAsiaTheme="majorEastAsia"/>
          <w:color w:val="auto"/>
          <w:sz w:val="22"/>
        </w:rPr>
        <w:t>完了に伴う残存物件の継続使用承認申請書</w:t>
      </w: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令和　　年　　月　　日付け第　　号をもって補助金の交付決定を受けた別紙残存物件を、令和　　年度の補助事業に継続使用したいので、承認を得たく申請いたします。</w:t>
      </w: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（備考）</w:t>
      </w:r>
    </w:p>
    <w:p>
      <w:pPr>
        <w:pStyle w:val="15"/>
        <w:overflowPunct w:val="1"/>
        <w:spacing w:line="316" w:lineRule="exact"/>
        <w:ind w:left="425" w:leftChars="177" w:firstLine="282" w:firstLineChars="128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本様式に、別紙として、残存物件調書（様式２０－６）及び残材料調書（様式２０－７）を添付し申請すること。</w:t>
      </w: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overflowPunct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0"/>
        <w:widowControl w:val="1"/>
        <w:suppressAutoHyphens w:val="0"/>
        <w:kinsoku w:val="1"/>
        <w:wordWrap w:val="1"/>
        <w:overflowPunct w:val="1"/>
        <w:autoSpaceDE w:val="1"/>
        <w:autoSpaceDN w:val="1"/>
        <w:adjustRightInd w:val="1"/>
        <w:textAlignment w:val="auto"/>
        <w:rPr>
          <w:rFonts w:hint="default" w:asciiTheme="majorEastAsia" w:hAnsiTheme="majorEastAsia" w:eastAsiaTheme="majorEastAsia"/>
          <w:sz w:val="22"/>
        </w:rPr>
      </w:pPr>
      <w:r>
        <w:rPr>
          <w:rFonts w:hint="default" w:asciiTheme="majorEastAsia" w:hAnsiTheme="majorEastAsia" w:eastAsiaTheme="majorEastAsia"/>
          <w:sz w:val="22"/>
        </w:rPr>
        <w:br w:type="page"/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様式第２８　残存物件継続使用承認申請報告書（都道府県）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番　　　　　号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年　　月　　日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国土交通大臣　　殿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都道府県知事　　　　　印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center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残存物件継続使用承認申請報告書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災害時拠点強靱化緊急促進事業の残存物件について、別添のとおり継続使用の承認申請があり、その内容を確認したところ、不備又は不適当なものはないと認められるので、承認されたく報告します。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center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記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115"/>
        <w:gridCol w:w="2601"/>
        <w:gridCol w:w="2724"/>
        <w:gridCol w:w="2725"/>
      </w:tblGrid>
      <w:tr>
        <w:trPr/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地区名</w:t>
            </w:r>
          </w:p>
        </w:tc>
        <w:tc>
          <w:tcPr>
            <w:tcW w:w="26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事業主体名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申請番号及び日付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備　　　考</w:t>
            </w:r>
          </w:p>
        </w:tc>
      </w:tr>
      <w:tr>
        <w:trPr/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  <w:tc>
          <w:tcPr>
            <w:tcW w:w="2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</w:tr>
    </w:tbl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（備考）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ind w:left="283" w:leftChars="118" w:firstLine="154" w:firstLineChars="70"/>
        <w:jc w:val="both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この報告書に、事業主体が提出した様式第２７及びその添付書類の写しを添付し提出すること。</w:t>
      </w:r>
    </w:p>
    <w:p>
      <w:pPr>
        <w:pStyle w:val="0"/>
        <w:widowControl w:val="1"/>
        <w:suppressAutoHyphens w:val="0"/>
        <w:kinsoku w:val="1"/>
        <w:wordWrap w:val="1"/>
        <w:overflowPunct w:val="1"/>
        <w:autoSpaceDE w:val="1"/>
        <w:autoSpaceDN w:val="1"/>
        <w:adjustRightInd w:val="1"/>
        <w:textAlignment w:val="auto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0"/>
        <w:widowControl w:val="1"/>
        <w:suppressAutoHyphens w:val="0"/>
        <w:kinsoku w:val="1"/>
        <w:wordWrap w:val="1"/>
        <w:overflowPunct w:val="1"/>
        <w:autoSpaceDE w:val="1"/>
        <w:autoSpaceDN w:val="1"/>
        <w:adjustRightInd w:val="1"/>
        <w:textAlignment w:val="auto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様式第２９　残存物件継続使用承認申請進達書（地方整備局等）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番　　　　　号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年　　月　　日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rPr>
          <w:rFonts w:hint="default" w:asciiTheme="majorEastAsia" w:hAnsiTheme="majorEastAsia" w:eastAsiaTheme="majorEastAsia"/>
          <w:color w:val="auto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国土交通大臣　　殿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地方整備局長等　　　　　印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center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残存物件継続使用承認申請進達書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災害時拠点強靱化緊急促進事業の残存物件について、別添のとおり継続使用の承認申請があり、承認されたく進達します。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</w:p>
    <w:p>
      <w:pPr>
        <w:pStyle w:val="30"/>
        <w:rPr>
          <w:rFonts w:hint="default"/>
          <w:color w:val="auto"/>
        </w:rPr>
      </w:pPr>
      <w:r>
        <w:rPr>
          <w:rFonts w:hint="eastAsia"/>
          <w:color w:val="auto"/>
        </w:rPr>
        <w:t>記</w:t>
      </w:r>
    </w:p>
    <w:p>
      <w:pPr>
        <w:pStyle w:val="0"/>
        <w:rPr>
          <w:rFonts w:hint="default"/>
          <w:color w:val="auto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115"/>
        <w:gridCol w:w="2601"/>
        <w:gridCol w:w="2724"/>
        <w:gridCol w:w="2725"/>
      </w:tblGrid>
      <w:tr>
        <w:trPr/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地区名</w:t>
            </w:r>
          </w:p>
        </w:tc>
        <w:tc>
          <w:tcPr>
            <w:tcW w:w="26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事業主体名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申請番号及び日付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jc w:val="center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</w:rPr>
              <w:t>備　　　考</w:t>
            </w:r>
          </w:p>
        </w:tc>
      </w:tr>
      <w:tr>
        <w:trPr/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  <w:tc>
          <w:tcPr>
            <w:tcW w:w="2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8" w:lineRule="atLeast"/>
              <w:rPr>
                <w:rFonts w:hint="default" w:asciiTheme="majorEastAsia" w:hAnsiTheme="majorEastAsia" w:eastAsiaTheme="majorEastAsia"/>
                <w:color w:val="auto"/>
                <w:spacing w:val="4"/>
                <w:sz w:val="22"/>
              </w:rPr>
            </w:pPr>
          </w:p>
        </w:tc>
      </w:tr>
    </w:tbl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pacing w:val="4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（備考）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jc w:val="both"/>
        <w:rPr>
          <w:rFonts w:hint="default" w:asciiTheme="majorEastAsia" w:hAnsiTheme="majorEastAsia" w:eastAsiaTheme="majorEastAsia"/>
          <w:color w:val="auto"/>
          <w:sz w:val="22"/>
        </w:rPr>
      </w:pPr>
      <w:r>
        <w:rPr>
          <w:rFonts w:hint="eastAsia" w:asciiTheme="majorEastAsia" w:hAnsiTheme="majorEastAsia" w:eastAsiaTheme="majorEastAsia"/>
          <w:color w:val="auto"/>
          <w:sz w:val="22"/>
        </w:rPr>
        <w:t>　　この進達書に、様式第２８及びその添付書類の写しを添付し提出すること。</w:t>
      </w:r>
    </w:p>
    <w:sectPr>
      <w:type w:val="continuous"/>
      <w:pgSz w:w="11906" w:h="16838"/>
      <w:pgMar w:top="1416" w:right="1136" w:bottom="1136" w:left="1134" w:header="720" w:footer="720" w:gutter="0"/>
      <w:pgNumType w:start="1"/>
      <w:cols w:space="720"/>
      <w:noEndnote w:val="1"/>
      <w:textDirection w:val="lrTb"/>
      <w:docGrid w:type="linesAndChars" w:linePitch="3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rawingGridHorizontalSpacing w:val="1"/>
  <w:drawingGridVerticalSpacing w:val="316"/>
  <w:displayHorizontalDrawingGridEvery w:val="0"/>
  <w:doNotUseMarginsForDrawingGridOrigin/>
  <w:doNotShadeFormData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/>
      <w:color w:val="000000"/>
      <w:kern w:val="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/>
      <w:color w:val="000000"/>
      <w:kern w:val="0"/>
      <w:sz w:val="24"/>
    </w:rPr>
  </w:style>
  <w:style w:type="paragraph" w:styleId="16" w:customStyle="1">
    <w:name w:val="一太郎"/>
    <w:next w:val="16"/>
    <w:link w:val="0"/>
    <w:uiPriority w:val="0"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spacing w:line="314" w:lineRule="exact"/>
      <w:textAlignment w:val="baseline"/>
    </w:pPr>
    <w:rPr>
      <w:rFonts w:ascii="ＭＳ 明朝" w:hAnsi="ＭＳ 明朝"/>
      <w:color w:val="000000"/>
      <w:spacing w:val="12"/>
      <w:kern w:val="0"/>
      <w:sz w:val="24"/>
    </w:rPr>
  </w:style>
  <w:style w:type="character" w:styleId="17" w:customStyle="1">
    <w:name w:val="脚注(標準)"/>
    <w:next w:val="17"/>
    <w:link w:val="0"/>
    <w:uiPriority w:val="0"/>
    <w:rPr>
      <w:sz w:val="24"/>
      <w:vertAlign w:val="superscript"/>
    </w:rPr>
  </w:style>
  <w:style w:type="character" w:styleId="18" w:customStyle="1">
    <w:name w:val="脚注ｴﾘｱ(標準)"/>
    <w:next w:val="18"/>
    <w:link w:val="0"/>
    <w:uiPriority w:val="0"/>
    <w:rPr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rFonts w:ascii="Century" w:hAnsi="Century"/>
      <w:color w:val="000000"/>
      <w:kern w:val="0"/>
      <w:sz w:val="24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rFonts w:ascii="Century" w:hAnsi="Century"/>
      <w:color w:val="000000"/>
      <w:kern w:val="0"/>
      <w:sz w:val="24"/>
    </w:rPr>
  </w:style>
  <w:style w:type="character" w:styleId="23">
    <w:name w:val="annotation reference"/>
    <w:basedOn w:val="10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</w:style>
  <w:style w:type="character" w:styleId="25" w:customStyle="1">
    <w:name w:val="コメント文字列 (文字)"/>
    <w:basedOn w:val="10"/>
    <w:next w:val="25"/>
    <w:link w:val="24"/>
    <w:uiPriority w:val="0"/>
    <w:rPr>
      <w:rFonts w:ascii="Century" w:hAnsi="Century"/>
      <w:color w:val="000000"/>
      <w:kern w:val="0"/>
      <w:sz w:val="24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basedOn w:val="25"/>
    <w:next w:val="27"/>
    <w:link w:val="26"/>
    <w:uiPriority w:val="0"/>
    <w:rPr>
      <w:b w:val="1"/>
    </w:rPr>
  </w:style>
  <w:style w:type="paragraph" w:styleId="28">
    <w:name w:val="Balloon Text"/>
    <w:basedOn w:val="0"/>
    <w:next w:val="28"/>
    <w:link w:val="29"/>
    <w:uiPriority w:val="0"/>
    <w:semiHidden/>
    <w:rPr>
      <w:rFonts w:asciiTheme="majorHAnsi" w:hAnsiTheme="majorHAnsi" w:eastAsiaTheme="majorEastAsia"/>
      <w:sz w:val="18"/>
    </w:rPr>
  </w:style>
  <w:style w:type="character" w:styleId="29" w:customStyle="1">
    <w:name w:val="吹き出し (文字)"/>
    <w:basedOn w:val="10"/>
    <w:next w:val="29"/>
    <w:link w:val="28"/>
    <w:uiPriority w:val="0"/>
    <w:rPr>
      <w:rFonts w:asciiTheme="majorHAnsi" w:hAnsiTheme="majorHAnsi" w:eastAsiaTheme="majorEastAsia"/>
      <w:color w:val="000000"/>
      <w:kern w:val="0"/>
      <w:sz w:val="18"/>
    </w:rPr>
  </w:style>
  <w:style w:type="paragraph" w:styleId="30">
    <w:name w:val="Note Heading"/>
    <w:basedOn w:val="0"/>
    <w:next w:val="0"/>
    <w:link w:val="31"/>
    <w:uiPriority w:val="0"/>
    <w:pPr>
      <w:jc w:val="center"/>
    </w:pPr>
    <w:rPr>
      <w:rFonts w:asciiTheme="majorEastAsia" w:hAnsiTheme="majorEastAsia" w:eastAsiaTheme="majorEastAsia"/>
      <w:sz w:val="22"/>
    </w:rPr>
  </w:style>
  <w:style w:type="character" w:styleId="31" w:customStyle="1">
    <w:name w:val="記 (文字)"/>
    <w:basedOn w:val="10"/>
    <w:next w:val="31"/>
    <w:link w:val="30"/>
    <w:uiPriority w:val="0"/>
    <w:rPr>
      <w:rFonts w:asciiTheme="majorEastAsia" w:hAnsiTheme="majorEastAsia" w:eastAsiaTheme="majorEastAsia"/>
      <w:color w:val="000000"/>
      <w:kern w:val="0"/>
      <w:sz w:val="22"/>
    </w:rPr>
  </w:style>
  <w:style w:type="paragraph" w:styleId="32">
    <w:name w:val="Closing"/>
    <w:basedOn w:val="0"/>
    <w:next w:val="32"/>
    <w:link w:val="33"/>
    <w:uiPriority w:val="0"/>
    <w:pPr>
      <w:jc w:val="right"/>
    </w:pPr>
    <w:rPr>
      <w:rFonts w:asciiTheme="majorEastAsia" w:hAnsiTheme="majorEastAsia" w:eastAsiaTheme="majorEastAsia"/>
      <w:sz w:val="22"/>
    </w:rPr>
  </w:style>
  <w:style w:type="character" w:styleId="33" w:customStyle="1">
    <w:name w:val="結語 (文字)"/>
    <w:basedOn w:val="10"/>
    <w:next w:val="33"/>
    <w:link w:val="32"/>
    <w:uiPriority w:val="0"/>
    <w:rPr>
      <w:rFonts w:asciiTheme="majorEastAsia" w:hAnsiTheme="majorEastAsia" w:eastAsiaTheme="majorEastAsia"/>
      <w:color w:val="000000"/>
      <w:kern w:val="0"/>
      <w:sz w:val="22"/>
    </w:rPr>
  </w:style>
  <w:style w:type="character" w:styleId="34">
    <w:name w:val="footnote reference"/>
    <w:basedOn w:val="10"/>
    <w:next w:val="34"/>
    <w:link w:val="0"/>
    <w:uiPriority w:val="0"/>
    <w:semiHidden/>
    <w:rPr>
      <w:vertAlign w:val="superscript"/>
    </w:rPr>
  </w:style>
  <w:style w:type="character" w:styleId="35">
    <w:name w:val="endnote reference"/>
    <w:basedOn w:val="10"/>
    <w:next w:val="35"/>
    <w:link w:val="0"/>
    <w:uiPriority w:val="0"/>
    <w:semiHidden/>
    <w:rPr>
      <w:vertAlign w:val="superscript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231</TotalTime>
  <Pages>3</Pages>
  <Words>0</Words>
  <Characters>840</Characters>
  <Application>JUST Note</Application>
  <Lines>238</Lines>
  <Paragraphs>69</Paragraphs>
  <Company>国土交通省</Company>
  <CharactersWithSpaces>1084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行政情報化推進課</dc:creator>
  <cp:lastModifiedBy>金子 和彦</cp:lastModifiedBy>
  <cp:lastPrinted>2012-04-24T04:02:00Z</cp:lastPrinted>
  <dcterms:created xsi:type="dcterms:W3CDTF">2012-04-23T13:48:00Z</dcterms:created>
  <dcterms:modified xsi:type="dcterms:W3CDTF">2014-03-26T09:26:18Z</dcterms:modified>
  <cp:revision>27</cp:revision>
</cp:coreProperties>
</file>