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2EA93" w14:textId="77777777" w:rsidR="000824DE" w:rsidRPr="000824DE" w:rsidRDefault="000824DE" w:rsidP="000824DE">
      <w:pPr>
        <w:pStyle w:val="2"/>
        <w:ind w:leftChars="135" w:left="283" w:rightChars="87" w:right="183"/>
        <w:rPr>
          <w:rFonts w:hint="eastAsia"/>
          <w:sz w:val="28"/>
        </w:rPr>
      </w:pPr>
      <w:r>
        <w:rPr>
          <w:rFonts w:hint="eastAsia"/>
          <w:sz w:val="28"/>
        </w:rPr>
        <w:t>処　務　規　程</w:t>
      </w:r>
    </w:p>
    <w:p w14:paraId="6D9E06E8" w14:textId="77777777" w:rsidR="00D526EC" w:rsidRDefault="00D526EC">
      <w:pPr>
        <w:rPr>
          <w:rFonts w:ascii="ＭＳ 明朝" w:hint="eastAsia"/>
        </w:rPr>
      </w:pPr>
    </w:p>
    <w:p w14:paraId="627BD5A2" w14:textId="77777777" w:rsidR="00D526EC" w:rsidRDefault="00D526EC">
      <w:pPr>
        <w:rPr>
          <w:rFonts w:ascii="ＭＳ 明朝" w:hint="eastAsia"/>
        </w:rPr>
      </w:pPr>
      <w:r>
        <w:rPr>
          <w:rFonts w:ascii="ＭＳ 明朝" w:hint="eastAsia"/>
        </w:rPr>
        <w:t>（目的）</w:t>
      </w:r>
    </w:p>
    <w:p w14:paraId="43BFA2A9" w14:textId="77777777" w:rsidR="00D526EC" w:rsidRDefault="00D526EC">
      <w:pPr>
        <w:tabs>
          <w:tab w:val="left" w:pos="840"/>
        </w:tabs>
        <w:ind w:left="630" w:hangingChars="300" w:hanging="630"/>
        <w:rPr>
          <w:rFonts w:ascii="ＭＳ 明朝" w:hint="eastAsia"/>
        </w:rPr>
      </w:pPr>
      <w:r>
        <w:rPr>
          <w:rFonts w:ascii="ＭＳ 明朝" w:hint="eastAsia"/>
        </w:rPr>
        <w:t>第１条</w:t>
      </w:r>
      <w:r>
        <w:rPr>
          <w:rFonts w:ascii="ＭＳ 明朝" w:hint="eastAsia"/>
        </w:rPr>
        <w:tab/>
        <w:t>○○マンション</w:t>
      </w:r>
      <w:r w:rsidR="00F56106">
        <w:rPr>
          <w:rFonts w:ascii="ＭＳ 明朝" w:hint="eastAsia"/>
        </w:rPr>
        <w:t>再生</w:t>
      </w:r>
      <w:r>
        <w:rPr>
          <w:rFonts w:ascii="ＭＳ 明朝" w:hint="eastAsia"/>
        </w:rPr>
        <w:t>組合定款（以下「定款」という。）第○条第○項及び第○条に規定する業務の執行については、別に定めるもののほか、この規程の定めるところによる。</w:t>
      </w:r>
    </w:p>
    <w:p w14:paraId="29CFFC12" w14:textId="77777777" w:rsidR="00D526EC" w:rsidRDefault="00D526EC">
      <w:pPr>
        <w:rPr>
          <w:rFonts w:ascii="ＭＳ 明朝" w:hint="eastAsia"/>
        </w:rPr>
      </w:pPr>
      <w:r>
        <w:rPr>
          <w:rFonts w:ascii="ＭＳ 明朝" w:hint="eastAsia"/>
        </w:rPr>
        <w:t>（理事の職務）</w:t>
      </w:r>
    </w:p>
    <w:p w14:paraId="2B060DBD" w14:textId="77777777" w:rsidR="00D526EC" w:rsidRDefault="00D526EC">
      <w:pPr>
        <w:tabs>
          <w:tab w:val="left" w:pos="840"/>
        </w:tabs>
        <w:ind w:left="630" w:hangingChars="300" w:hanging="630"/>
        <w:rPr>
          <w:rFonts w:ascii="ＭＳ 明朝" w:hint="eastAsia"/>
        </w:rPr>
      </w:pPr>
      <w:r>
        <w:rPr>
          <w:rFonts w:ascii="ＭＳ 明朝" w:hint="eastAsia"/>
        </w:rPr>
        <w:t>第２条</w:t>
      </w:r>
      <w:r>
        <w:rPr>
          <w:rFonts w:ascii="ＭＳ 明朝" w:hint="eastAsia"/>
        </w:rPr>
        <w:tab/>
        <w:t>理事は、理事会を組織して組合の業務に関し重要な事項を議決し、組合の業務を執行する。</w:t>
      </w:r>
    </w:p>
    <w:p w14:paraId="2249E547" w14:textId="77777777" w:rsidR="00D526EC" w:rsidRDefault="00D526EC">
      <w:pPr>
        <w:rPr>
          <w:rFonts w:ascii="ＭＳ 明朝" w:hint="eastAsia"/>
        </w:rPr>
      </w:pPr>
      <w:r>
        <w:rPr>
          <w:rFonts w:ascii="ＭＳ 明朝" w:hint="eastAsia"/>
        </w:rPr>
        <w:t>（総務及び会計担当理事）</w:t>
      </w:r>
    </w:p>
    <w:p w14:paraId="07ED9190" w14:textId="77777777" w:rsidR="00D526EC" w:rsidRDefault="00D526EC">
      <w:pPr>
        <w:tabs>
          <w:tab w:val="left" w:pos="840"/>
        </w:tabs>
        <w:ind w:left="630" w:hangingChars="300" w:hanging="630"/>
        <w:rPr>
          <w:rFonts w:ascii="ＭＳ 明朝" w:hint="eastAsia"/>
        </w:rPr>
      </w:pPr>
      <w:r>
        <w:rPr>
          <w:rFonts w:ascii="ＭＳ 明朝" w:hint="eastAsia"/>
        </w:rPr>
        <w:t>第３条</w:t>
      </w:r>
      <w:r>
        <w:rPr>
          <w:rFonts w:ascii="ＭＳ 明朝" w:hint="eastAsia"/>
        </w:rPr>
        <w:tab/>
        <w:t>理事会は、組合業務の円滑な執行を行うため、理事の中から会計担当理事１名を指名するものとする。</w:t>
      </w:r>
    </w:p>
    <w:p w14:paraId="3FF600B4" w14:textId="77777777" w:rsidR="00D526EC" w:rsidRDefault="00D526EC">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会計担当理事は、別に定める会計規程に基づき、その事務をつかさどる。</w:t>
      </w:r>
    </w:p>
    <w:p w14:paraId="5B85C67E" w14:textId="77777777" w:rsidR="00D526EC" w:rsidRDefault="00D526EC">
      <w:pPr>
        <w:rPr>
          <w:rFonts w:ascii="ＭＳ 明朝" w:hint="eastAsia"/>
        </w:rPr>
      </w:pPr>
      <w:r>
        <w:rPr>
          <w:rFonts w:ascii="ＭＳ 明朝" w:hint="eastAsia"/>
        </w:rPr>
        <w:t>（監事の職務）</w:t>
      </w:r>
    </w:p>
    <w:p w14:paraId="361CA617" w14:textId="77777777" w:rsidR="00D526EC" w:rsidRDefault="00D526EC">
      <w:pPr>
        <w:tabs>
          <w:tab w:val="left" w:pos="840"/>
        </w:tabs>
        <w:ind w:left="630" w:hangingChars="300" w:hanging="630"/>
        <w:rPr>
          <w:rFonts w:ascii="ＭＳ 明朝" w:hint="eastAsia"/>
        </w:rPr>
      </w:pPr>
      <w:r>
        <w:rPr>
          <w:rFonts w:ascii="ＭＳ 明朝" w:hint="eastAsia"/>
        </w:rPr>
        <w:t>第４条</w:t>
      </w:r>
      <w:r>
        <w:rPr>
          <w:rFonts w:ascii="ＭＳ 明朝" w:hint="eastAsia"/>
        </w:rPr>
        <w:tab/>
        <w:t>監事は、定款第○条に定める職務を行い、理事会に出席して意見を述べることができる。</w:t>
      </w:r>
    </w:p>
    <w:p w14:paraId="041CA3CA" w14:textId="77777777" w:rsidR="00D526EC" w:rsidRDefault="00D526EC">
      <w:pPr>
        <w:rPr>
          <w:rFonts w:ascii="ＭＳ 明朝" w:hint="eastAsia"/>
        </w:rPr>
      </w:pPr>
      <w:r>
        <w:rPr>
          <w:rFonts w:ascii="ＭＳ 明朝" w:hint="eastAsia"/>
        </w:rPr>
        <w:t>（理事会）</w:t>
      </w:r>
    </w:p>
    <w:p w14:paraId="59C43148" w14:textId="77777777" w:rsidR="00D526EC" w:rsidRDefault="00D526EC">
      <w:pPr>
        <w:tabs>
          <w:tab w:val="left" w:pos="840"/>
        </w:tabs>
        <w:ind w:left="630" w:hangingChars="300" w:hanging="630"/>
        <w:rPr>
          <w:rFonts w:ascii="ＭＳ 明朝" w:hint="eastAsia"/>
        </w:rPr>
      </w:pPr>
      <w:r>
        <w:rPr>
          <w:rFonts w:ascii="ＭＳ 明朝" w:hint="eastAsia"/>
        </w:rPr>
        <w:t>第５条</w:t>
      </w:r>
      <w:r>
        <w:rPr>
          <w:rFonts w:ascii="ＭＳ 明朝" w:hint="eastAsia"/>
        </w:rPr>
        <w:tab/>
        <w:t>理事会は、定例会及び臨時会とする。</w:t>
      </w:r>
    </w:p>
    <w:p w14:paraId="56A37A23" w14:textId="77777777" w:rsidR="00D526EC" w:rsidRDefault="00D526EC">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理事会は、理事の半数以上の出席がなければ議事を開き議決することができない。</w:t>
      </w:r>
    </w:p>
    <w:p w14:paraId="58916888" w14:textId="77777777" w:rsidR="00D526EC" w:rsidRDefault="00D526EC">
      <w:pPr>
        <w:tabs>
          <w:tab w:val="left" w:pos="848"/>
        </w:tabs>
        <w:ind w:leftChars="100" w:left="630" w:hangingChars="200" w:hanging="420"/>
        <w:rPr>
          <w:rFonts w:ascii="ＭＳ 明朝" w:hint="eastAsia"/>
        </w:rPr>
      </w:pPr>
      <w:r>
        <w:rPr>
          <w:rFonts w:ascii="ＭＳ 明朝" w:hint="eastAsia"/>
        </w:rPr>
        <w:t>３　　定例会は、原則として毎週○曜日（または毎月第○△曜日）に開催する。</w:t>
      </w:r>
    </w:p>
    <w:p w14:paraId="5D63FEC0" w14:textId="77777777" w:rsidR="00D526EC" w:rsidRDefault="00D526EC">
      <w:pPr>
        <w:tabs>
          <w:tab w:val="left" w:pos="848"/>
        </w:tabs>
        <w:ind w:leftChars="100" w:left="630" w:hangingChars="200" w:hanging="420"/>
        <w:rPr>
          <w:rFonts w:ascii="ＭＳ 明朝" w:hint="eastAsia"/>
        </w:rPr>
      </w:pPr>
      <w:r>
        <w:rPr>
          <w:rFonts w:ascii="ＭＳ 明朝" w:hint="eastAsia"/>
        </w:rPr>
        <w:t>４　　臨時会は、理事長が必要と認めたときに開催する。</w:t>
      </w:r>
    </w:p>
    <w:p w14:paraId="6030E151" w14:textId="77777777" w:rsidR="00D526EC" w:rsidRDefault="00D526EC">
      <w:pPr>
        <w:tabs>
          <w:tab w:val="left" w:pos="848"/>
        </w:tabs>
        <w:ind w:leftChars="100" w:left="630" w:hangingChars="200" w:hanging="420"/>
        <w:rPr>
          <w:rFonts w:ascii="ＭＳ 明朝" w:hint="eastAsia"/>
        </w:rPr>
      </w:pPr>
      <w:r>
        <w:rPr>
          <w:rFonts w:ascii="ＭＳ 明朝" w:hint="eastAsia"/>
        </w:rPr>
        <w:t>５　　理事長は、理事及び監事から会議の目的たる事項を示して要求があったときは、理事会の招集しなければならない。</w:t>
      </w:r>
    </w:p>
    <w:p w14:paraId="4E40CAE6" w14:textId="77777777" w:rsidR="00D526EC" w:rsidRDefault="00D526EC">
      <w:pPr>
        <w:rPr>
          <w:rFonts w:ascii="ＭＳ 明朝" w:hint="eastAsia"/>
        </w:rPr>
      </w:pPr>
      <w:r>
        <w:rPr>
          <w:rFonts w:ascii="ＭＳ 明朝" w:hint="eastAsia"/>
        </w:rPr>
        <w:t>（理事会の議決）</w:t>
      </w:r>
    </w:p>
    <w:p w14:paraId="26B4B7AB" w14:textId="77777777" w:rsidR="00D526EC" w:rsidRDefault="00D526EC">
      <w:pPr>
        <w:tabs>
          <w:tab w:val="left" w:pos="840"/>
        </w:tabs>
        <w:ind w:left="630" w:hangingChars="300" w:hanging="630"/>
        <w:rPr>
          <w:rFonts w:ascii="ＭＳ 明朝" w:hint="eastAsia"/>
        </w:rPr>
      </w:pPr>
      <w:r>
        <w:rPr>
          <w:rFonts w:ascii="ＭＳ 明朝" w:hint="eastAsia"/>
        </w:rPr>
        <w:t>第６条</w:t>
      </w:r>
      <w:r>
        <w:rPr>
          <w:rFonts w:ascii="ＭＳ 明朝" w:hint="eastAsia"/>
        </w:rPr>
        <w:tab/>
        <w:t>理事会の議長は、理事長が務めるものとし、理事長が欠席した場合は副理事長が務めるものとする。</w:t>
      </w:r>
    </w:p>
    <w:p w14:paraId="7DF6D3FD" w14:textId="77777777" w:rsidR="00D526EC" w:rsidRDefault="00D526EC">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副理事長のうちで議長を務める順序については、理事長があらかじめ定めておくものとする。</w:t>
      </w:r>
    </w:p>
    <w:p w14:paraId="012F8BF2" w14:textId="77777777" w:rsidR="00D526EC" w:rsidRDefault="00D526EC">
      <w:pPr>
        <w:tabs>
          <w:tab w:val="left" w:pos="848"/>
        </w:tabs>
        <w:ind w:leftChars="100" w:left="630" w:hangingChars="200" w:hanging="420"/>
        <w:rPr>
          <w:rFonts w:ascii="ＭＳ 明朝" w:hint="eastAsia"/>
        </w:rPr>
      </w:pPr>
      <w:r>
        <w:rPr>
          <w:rFonts w:ascii="ＭＳ 明朝" w:hint="eastAsia"/>
        </w:rPr>
        <w:t>３　　理事会の議事は、理事の過半数をもって決し、可否同数のときは、議長の決するところによる。</w:t>
      </w:r>
    </w:p>
    <w:p w14:paraId="18188048" w14:textId="77777777" w:rsidR="00D526EC" w:rsidRDefault="00D526EC">
      <w:pPr>
        <w:rPr>
          <w:rFonts w:ascii="ＭＳ 明朝" w:hint="eastAsia"/>
        </w:rPr>
      </w:pPr>
      <w:r>
        <w:rPr>
          <w:rFonts w:ascii="ＭＳ 明朝" w:hint="eastAsia"/>
        </w:rPr>
        <w:t>（参考人）</w:t>
      </w:r>
    </w:p>
    <w:p w14:paraId="7EFE1AED" w14:textId="77777777" w:rsidR="00D526EC" w:rsidRDefault="00D526EC">
      <w:pPr>
        <w:tabs>
          <w:tab w:val="left" w:pos="840"/>
        </w:tabs>
        <w:ind w:left="630" w:hangingChars="300" w:hanging="630"/>
        <w:rPr>
          <w:rFonts w:ascii="ＭＳ 明朝" w:hint="eastAsia"/>
        </w:rPr>
      </w:pPr>
      <w:r>
        <w:rPr>
          <w:rFonts w:ascii="ＭＳ 明朝" w:hint="eastAsia"/>
        </w:rPr>
        <w:t>第７条</w:t>
      </w:r>
      <w:r>
        <w:rPr>
          <w:rFonts w:ascii="ＭＳ 明朝" w:hint="eastAsia"/>
        </w:rPr>
        <w:tab/>
        <w:t>理事長は、組合員又は組合員以外の者が、理事会に出席して意見を述べることを認めることができる。</w:t>
      </w:r>
    </w:p>
    <w:p w14:paraId="755BFA75" w14:textId="77777777" w:rsidR="00D526EC" w:rsidRDefault="00D526EC">
      <w:pPr>
        <w:rPr>
          <w:rFonts w:ascii="ＭＳ 明朝" w:hint="eastAsia"/>
        </w:rPr>
      </w:pPr>
      <w:r>
        <w:rPr>
          <w:rFonts w:ascii="ＭＳ 明朝" w:hint="eastAsia"/>
        </w:rPr>
        <w:t>（必要議決事項）</w:t>
      </w:r>
    </w:p>
    <w:p w14:paraId="64A44294" w14:textId="77777777" w:rsidR="00D526EC" w:rsidRDefault="00D526EC">
      <w:pPr>
        <w:tabs>
          <w:tab w:val="left" w:pos="840"/>
        </w:tabs>
        <w:ind w:left="630" w:hangingChars="300" w:hanging="630"/>
        <w:rPr>
          <w:rFonts w:ascii="ＭＳ 明朝" w:hint="eastAsia"/>
        </w:rPr>
      </w:pPr>
      <w:r>
        <w:rPr>
          <w:rFonts w:ascii="ＭＳ 明朝" w:hint="eastAsia"/>
        </w:rPr>
        <w:t>第８条</w:t>
      </w:r>
      <w:r>
        <w:rPr>
          <w:rFonts w:ascii="ＭＳ 明朝" w:hint="eastAsia"/>
        </w:rPr>
        <w:tab/>
        <w:t>定款第○条に掲げる総会の議決事項については、あらかじめ理事会の議決を経なければならない。</w:t>
      </w:r>
    </w:p>
    <w:p w14:paraId="0C9B0D26" w14:textId="77777777" w:rsidR="00D526EC" w:rsidRDefault="00D526EC">
      <w:pPr>
        <w:tabs>
          <w:tab w:val="left" w:pos="840"/>
        </w:tabs>
        <w:ind w:left="630" w:hangingChars="300" w:hanging="630"/>
        <w:rPr>
          <w:rFonts w:ascii="ＭＳ 明朝" w:hint="eastAsia"/>
        </w:rPr>
      </w:pPr>
      <w:r>
        <w:rPr>
          <w:rFonts w:ascii="ＭＳ 明朝" w:hint="eastAsia"/>
        </w:rPr>
        <w:t xml:space="preserve">　２　　理事長は、前項に定めるもののほか、組合の運営上重要と認める事項については、理事会に付議又は報告するものとする。</w:t>
      </w:r>
    </w:p>
    <w:p w14:paraId="33541511" w14:textId="77777777" w:rsidR="00D526EC" w:rsidRDefault="00D526EC">
      <w:pPr>
        <w:rPr>
          <w:rFonts w:ascii="ＭＳ 明朝" w:hint="eastAsia"/>
        </w:rPr>
      </w:pPr>
      <w:r>
        <w:rPr>
          <w:rFonts w:ascii="ＭＳ 明朝" w:hint="eastAsia"/>
        </w:rPr>
        <w:t>（理事長の専決事項）</w:t>
      </w:r>
    </w:p>
    <w:p w14:paraId="3BB8F1BC" w14:textId="77777777" w:rsidR="00D526EC" w:rsidRDefault="00D526EC">
      <w:pPr>
        <w:numPr>
          <w:ilvl w:val="0"/>
          <w:numId w:val="1"/>
        </w:numPr>
        <w:rPr>
          <w:rFonts w:ascii="ＭＳ 明朝" w:hint="eastAsia"/>
        </w:rPr>
      </w:pPr>
      <w:r>
        <w:rPr>
          <w:rFonts w:ascii="ＭＳ 明朝" w:hint="eastAsia"/>
        </w:rPr>
        <w:t>次に掲げる事項は、理事長の専決事項とする。</w:t>
      </w:r>
    </w:p>
    <w:p w14:paraId="411E9ADB" w14:textId="77777777" w:rsidR="00D526EC" w:rsidRDefault="00D526EC">
      <w:pPr>
        <w:tabs>
          <w:tab w:val="left" w:pos="840"/>
        </w:tabs>
        <w:rPr>
          <w:rFonts w:ascii="ＭＳ 明朝" w:hint="eastAsia"/>
        </w:rPr>
      </w:pPr>
      <w:r>
        <w:rPr>
          <w:rFonts w:ascii="ＭＳ 明朝" w:hint="eastAsia"/>
        </w:rPr>
        <w:t xml:space="preserve">　一　　１件５万円未満の会計規程に定める事務諸費の支出に関する事項</w:t>
      </w:r>
    </w:p>
    <w:p w14:paraId="4E278A11" w14:textId="77777777" w:rsidR="00D526EC" w:rsidRDefault="00D526EC">
      <w:pPr>
        <w:tabs>
          <w:tab w:val="left" w:pos="840"/>
        </w:tabs>
        <w:rPr>
          <w:rFonts w:ascii="ＭＳ 明朝" w:hint="eastAsia"/>
        </w:rPr>
      </w:pPr>
      <w:r>
        <w:rPr>
          <w:rFonts w:ascii="ＭＳ 明朝" w:hint="eastAsia"/>
        </w:rPr>
        <w:t xml:space="preserve">　二　　定例に属する関係機関への報告及び連絡に関する事項</w:t>
      </w:r>
    </w:p>
    <w:p w14:paraId="5DE88517" w14:textId="77777777" w:rsidR="00D526EC" w:rsidRDefault="00D526EC">
      <w:pPr>
        <w:rPr>
          <w:rFonts w:ascii="ＭＳ 明朝" w:hint="eastAsia"/>
        </w:rPr>
      </w:pPr>
      <w:r>
        <w:rPr>
          <w:rFonts w:ascii="ＭＳ 明朝" w:hint="eastAsia"/>
        </w:rPr>
        <w:lastRenderedPageBreak/>
        <w:t>（代決）</w:t>
      </w:r>
    </w:p>
    <w:p w14:paraId="3C46B82B" w14:textId="77777777" w:rsidR="00D526EC" w:rsidRDefault="00D526EC">
      <w:pPr>
        <w:tabs>
          <w:tab w:val="left" w:pos="1050"/>
        </w:tabs>
        <w:ind w:left="630" w:hangingChars="300" w:hanging="630"/>
        <w:rPr>
          <w:rFonts w:ascii="ＭＳ 明朝" w:hint="eastAsia"/>
        </w:rPr>
      </w:pPr>
      <w:r>
        <w:rPr>
          <w:rFonts w:ascii="ＭＳ 明朝" w:hint="eastAsia"/>
        </w:rPr>
        <w:t>第10条</w:t>
      </w:r>
      <w:r>
        <w:rPr>
          <w:rFonts w:ascii="ＭＳ 明朝" w:hint="eastAsia"/>
        </w:rPr>
        <w:tab/>
        <w:t>前条に掲げる事項に関する決議について、理事長に事故があるときは副理事長がこれを代決し、執行するものとする。</w:t>
      </w:r>
    </w:p>
    <w:p w14:paraId="00142A48" w14:textId="77777777" w:rsidR="00D526EC" w:rsidRDefault="00D526EC">
      <w:pPr>
        <w:tabs>
          <w:tab w:val="left" w:pos="1050"/>
        </w:tabs>
        <w:ind w:left="630" w:hangingChars="300" w:hanging="630"/>
        <w:rPr>
          <w:rFonts w:ascii="ＭＳ 明朝" w:hint="eastAsia"/>
        </w:rPr>
      </w:pPr>
      <w:r>
        <w:rPr>
          <w:rFonts w:ascii="ＭＳ 明朝" w:hint="eastAsia"/>
        </w:rPr>
        <w:t xml:space="preserve">　２　　　副理事長の代決の順序は、定款</w:t>
      </w:r>
      <w:r w:rsidR="002D3232">
        <w:rPr>
          <w:rFonts w:ascii="ＭＳ 明朝" w:hint="eastAsia"/>
        </w:rPr>
        <w:t>第</w:t>
      </w:r>
      <w:r>
        <w:rPr>
          <w:rFonts w:ascii="ＭＳ 明朝" w:hint="eastAsia"/>
        </w:rPr>
        <w:t>○条第○項の規定に基づき定められた順序によるものとする。</w:t>
      </w:r>
    </w:p>
    <w:p w14:paraId="20A6CBC6" w14:textId="77777777" w:rsidR="00D526EC" w:rsidRDefault="00D526EC">
      <w:pPr>
        <w:rPr>
          <w:rFonts w:ascii="ＭＳ 明朝" w:hint="eastAsia"/>
        </w:rPr>
      </w:pPr>
      <w:r>
        <w:rPr>
          <w:rFonts w:ascii="ＭＳ 明朝" w:hint="eastAsia"/>
        </w:rPr>
        <w:t>（議事録）</w:t>
      </w:r>
    </w:p>
    <w:p w14:paraId="39E42693" w14:textId="77777777" w:rsidR="00D526EC" w:rsidRDefault="00D526EC">
      <w:pPr>
        <w:tabs>
          <w:tab w:val="left" w:pos="1050"/>
        </w:tabs>
        <w:ind w:left="630" w:hangingChars="300" w:hanging="630"/>
        <w:rPr>
          <w:rFonts w:ascii="ＭＳ 明朝" w:hint="eastAsia"/>
        </w:rPr>
      </w:pPr>
      <w:r>
        <w:rPr>
          <w:rFonts w:ascii="ＭＳ 明朝" w:hint="eastAsia"/>
        </w:rPr>
        <w:t>第11条</w:t>
      </w:r>
      <w:r>
        <w:rPr>
          <w:rFonts w:ascii="ＭＳ 明朝" w:hint="eastAsia"/>
        </w:rPr>
        <w:tab/>
      </w:r>
      <w:r>
        <w:rPr>
          <w:rFonts w:ascii="ＭＳ 明朝" w:hint="eastAsia"/>
          <w:szCs w:val="21"/>
        </w:rPr>
        <w:t>理事会の議事は、その概要を簡潔に収録するものとする。</w:t>
      </w:r>
    </w:p>
    <w:p w14:paraId="00A8ACFF" w14:textId="77777777" w:rsidR="00D526EC" w:rsidRDefault="00D526EC">
      <w:pPr>
        <w:rPr>
          <w:rFonts w:ascii="ＭＳ 明朝" w:hint="eastAsia"/>
        </w:rPr>
      </w:pPr>
    </w:p>
    <w:p w14:paraId="62017313" w14:textId="77777777" w:rsidR="00D526EC" w:rsidRDefault="00D526EC">
      <w:pPr>
        <w:rPr>
          <w:rFonts w:ascii="ＭＳ 明朝" w:hint="eastAsia"/>
        </w:rPr>
      </w:pPr>
    </w:p>
    <w:p w14:paraId="6CA881D5" w14:textId="77777777" w:rsidR="00D526EC" w:rsidRDefault="00D526EC">
      <w:pPr>
        <w:spacing w:afterLines="50" w:after="180"/>
        <w:jc w:val="center"/>
        <w:rPr>
          <w:rFonts w:ascii="ＭＳ 明朝" w:hint="eastAsia"/>
        </w:rPr>
      </w:pPr>
      <w:r>
        <w:rPr>
          <w:rFonts w:ascii="ＭＳ 明朝" w:hint="eastAsia"/>
        </w:rPr>
        <w:t>付　　　　則</w:t>
      </w:r>
    </w:p>
    <w:p w14:paraId="1789BD32" w14:textId="77777777" w:rsidR="00D526EC" w:rsidRDefault="00D526EC">
      <w:pPr>
        <w:ind w:leftChars="300" w:left="630" w:firstLineChars="100" w:firstLine="210"/>
        <w:rPr>
          <w:rFonts w:ascii="ＭＳ 明朝" w:hint="eastAsia"/>
        </w:rPr>
      </w:pPr>
      <w:r>
        <w:rPr>
          <w:rFonts w:ascii="ＭＳ 明朝" w:hint="eastAsia"/>
        </w:rPr>
        <w:t>本規程は、　　年　　月　　日から施行する。</w:t>
      </w:r>
    </w:p>
    <w:p w14:paraId="1A2BE189" w14:textId="77777777" w:rsidR="00D526EC" w:rsidRDefault="00D526EC">
      <w:pPr>
        <w:rPr>
          <w:rFonts w:ascii="ＭＳ 明朝" w:hint="eastAsia"/>
        </w:rPr>
      </w:pPr>
    </w:p>
    <w:sectPr w:rsidR="00D526EC">
      <w:headerReference w:type="default" r:id="rId7"/>
      <w:footerReference w:type="default" r:id="rId8"/>
      <w:headerReference w:type="first" r:id="rId9"/>
      <w:footerReference w:type="first" r:id="rId10"/>
      <w:pgSz w:w="11906" w:h="16838" w:code="9"/>
      <w:pgMar w:top="1418" w:right="1134" w:bottom="1134" w:left="1134" w:header="851" w:footer="851" w:gutter="0"/>
      <w:pgNumType w:start="10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9B078" w14:textId="77777777" w:rsidR="002B2622" w:rsidRDefault="002B2622">
      <w:r>
        <w:separator/>
      </w:r>
    </w:p>
  </w:endnote>
  <w:endnote w:type="continuationSeparator" w:id="0">
    <w:p w14:paraId="04803AF8" w14:textId="77777777" w:rsidR="002B2622" w:rsidRDefault="002B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315C" w14:textId="77777777" w:rsidR="00D526EC" w:rsidRDefault="00D526EC">
    <w:pPr>
      <w:pStyle w:val="a6"/>
      <w:jc w:val="center"/>
      <w:rPr>
        <w:rFonts w:ascii="ＭＳ ゴシック" w:eastAsia="ＭＳ ゴシック" w:hAnsi="ＭＳ 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3A62" w14:textId="77777777" w:rsidR="00D526EC" w:rsidRDefault="00D526EC">
    <w:pPr>
      <w:pStyle w:val="a6"/>
      <w:jc w:val="center"/>
      <w:rPr>
        <w:rFonts w:ascii="ＭＳ ゴシック" w:eastAsia="ＭＳ ゴシック" w:hAnsi="ＭＳ ゴシック"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85995" w14:textId="77777777" w:rsidR="002B2622" w:rsidRDefault="002B2622">
      <w:r>
        <w:separator/>
      </w:r>
    </w:p>
  </w:footnote>
  <w:footnote w:type="continuationSeparator" w:id="0">
    <w:p w14:paraId="0B67308A" w14:textId="77777777" w:rsidR="002B2622" w:rsidRDefault="002B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A0AA" w14:textId="77777777" w:rsidR="00D526EC" w:rsidRDefault="00D526EC">
    <w:pPr>
      <w:pStyle w:val="a5"/>
      <w:wordWrap w:val="0"/>
      <w:jc w:val="right"/>
      <w:rPr>
        <w:rFonts w:eastAsia="ＭＳ ゴシック" w:hint="eastAsia"/>
      </w:rPr>
    </w:pPr>
    <w:r>
      <w:rPr>
        <w:rFonts w:eastAsia="ＭＳ ゴシック" w:hint="eastAsia"/>
        <w:bdr w:val="single" w:sz="4" w:space="0" w:color="auto"/>
      </w:rPr>
      <w:t xml:space="preserve">　処務規程例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2886" w14:textId="77777777" w:rsidR="00D526EC" w:rsidRDefault="00D526EC">
    <w:pPr>
      <w:pStyle w:val="a5"/>
      <w:wordWrap w:val="0"/>
      <w:jc w:val="right"/>
      <w:rPr>
        <w:rFonts w:eastAsia="ＭＳ ゴシック" w:hint="eastAsia"/>
      </w:rPr>
    </w:pPr>
    <w:r>
      <w:rPr>
        <w:rFonts w:eastAsia="ＭＳ ゴシック" w:hint="eastAsia"/>
        <w:bdr w:val="single" w:sz="4" w:space="0" w:color="auto"/>
      </w:rPr>
      <w:t xml:space="preserve">　</w:t>
    </w:r>
    <w:r>
      <w:rPr>
        <w:rFonts w:eastAsia="ＭＳ ゴシック" w:hint="eastAsia"/>
        <w:bdr w:val="single" w:sz="4" w:space="0" w:color="auto"/>
      </w:rPr>
      <w:t xml:space="preserve">処務規程例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26235"/>
    <w:multiLevelType w:val="hybridMultilevel"/>
    <w:tmpl w:val="5CDA7684"/>
    <w:lvl w:ilvl="0" w:tplc="1C2ADE64">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40149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53"/>
  <w:drawingGridVerticalSpacing w:val="1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F1"/>
    <w:rsid w:val="000020C0"/>
    <w:rsid w:val="00014B82"/>
    <w:rsid w:val="000824DE"/>
    <w:rsid w:val="00166685"/>
    <w:rsid w:val="002B2622"/>
    <w:rsid w:val="002C7C6B"/>
    <w:rsid w:val="002D3232"/>
    <w:rsid w:val="003040C0"/>
    <w:rsid w:val="008B0FF1"/>
    <w:rsid w:val="008C096D"/>
    <w:rsid w:val="00D526EC"/>
    <w:rsid w:val="00E04A4F"/>
    <w:rsid w:val="00E4157B"/>
    <w:rsid w:val="00F023D7"/>
    <w:rsid w:val="00F56106"/>
    <w:rsid w:val="00F67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D279D07"/>
  <w15:chartTrackingRefBased/>
  <w15:docId w15:val="{CCC9662A-1DE0-4E30-94E8-128AD0DC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spacing w:beforeLines="50" w:before="180" w:afterLines="50" w:after="180"/>
      <w:jc w:val="center"/>
      <w:outlineLvl w:val="1"/>
    </w:pPr>
    <w:rPr>
      <w:rFonts w:ascii="Arial"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700" w:left="2010" w:hangingChars="300" w:hanging="540"/>
    </w:pPr>
    <w:rPr>
      <w:rFonts w:ascii="ＭＳ 明朝"/>
      <w:sz w:val="18"/>
    </w:r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Revision"/>
    <w:hidden/>
    <w:uiPriority w:val="99"/>
    <w:semiHidden/>
    <w:rsid w:val="00F561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164</Words>
  <Characters>936</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　定　款　例</vt:lpstr>
      <vt:lpstr>３　定　款　例</vt:lpstr>
    </vt:vector>
  </TitlesOfParts>
  <LinksUpToDate>false</LinksUpToDate>
  <CharactersWithSpaces>1098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