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EEAE7" w14:textId="3B299E19" w:rsidR="00B949D2" w:rsidRPr="00531455" w:rsidRDefault="00B949D2" w:rsidP="002244BE">
      <w:pPr>
        <w:ind w:left="480"/>
        <w:rPr>
          <w:rFonts w:asciiTheme="majorHAnsi" w:hAnsiTheme="majorHAnsi" w:cstheme="majorHAnsi"/>
          <w:szCs w:val="24"/>
        </w:rPr>
      </w:pPr>
      <w:bookmarkStart w:id="0" w:name="_Toc35017803"/>
      <w:bookmarkStart w:id="1" w:name="_Toc35017801"/>
      <w:r w:rsidRPr="00531455">
        <w:rPr>
          <w:rFonts w:asciiTheme="majorHAnsi" w:hAnsiTheme="majorHAnsi" w:cstheme="majorHAnsi"/>
          <w:szCs w:val="24"/>
        </w:rPr>
        <w:t>[</w:t>
      </w:r>
      <w:r w:rsidR="00836CFA" w:rsidRPr="00531455">
        <w:rPr>
          <w:rFonts w:asciiTheme="majorHAnsi" w:hAnsiTheme="majorHAnsi" w:cstheme="majorHAnsi"/>
          <w:szCs w:val="24"/>
        </w:rPr>
        <w:t>JOGMEC Form 1</w:t>
      </w:r>
      <w:r w:rsidRPr="00531455">
        <w:rPr>
          <w:rFonts w:asciiTheme="majorHAnsi" w:hAnsiTheme="majorHAnsi" w:cstheme="majorHAnsi"/>
          <w:szCs w:val="24"/>
        </w:rPr>
        <w:t>]</w:t>
      </w:r>
      <w:r w:rsidR="00836CFA" w:rsidRPr="00531455">
        <w:rPr>
          <w:rFonts w:asciiTheme="majorHAnsi" w:hAnsiTheme="majorHAnsi" w:cstheme="majorHAnsi"/>
          <w:szCs w:val="24"/>
        </w:rPr>
        <w:t xml:space="preserve"> Confidentiality Pledge</w:t>
      </w:r>
      <w:r w:rsidRPr="00531455">
        <w:rPr>
          <w:rFonts w:asciiTheme="majorHAnsi" w:hAnsiTheme="majorHAnsi" w:cstheme="majorHAnsi"/>
          <w:szCs w:val="24"/>
        </w:rPr>
        <w:t xml:space="preserve"> </w:t>
      </w:r>
    </w:p>
    <w:p w14:paraId="142B7403" w14:textId="405CBFE6" w:rsidR="00B949D2" w:rsidRPr="00531455" w:rsidRDefault="00836CFA" w:rsidP="002244BE">
      <w:pPr>
        <w:ind w:left="480"/>
        <w:jc w:val="right"/>
        <w:rPr>
          <w:rFonts w:asciiTheme="majorHAnsi" w:hAnsiTheme="majorHAnsi" w:cstheme="majorHAnsi"/>
          <w:szCs w:val="24"/>
        </w:rPr>
      </w:pPr>
      <w:r w:rsidRPr="00531455">
        <w:rPr>
          <w:rFonts w:asciiTheme="majorHAnsi" w:hAnsiTheme="majorHAnsi" w:cstheme="majorHAnsi"/>
          <w:szCs w:val="24"/>
        </w:rPr>
        <w:t xml:space="preserve">Date: </w:t>
      </w:r>
      <w:r w:rsidRPr="00531455">
        <w:rPr>
          <w:rFonts w:asciiTheme="majorHAnsi" w:hAnsiTheme="majorHAnsi" w:cstheme="majorHAnsi"/>
          <w:szCs w:val="24"/>
          <w:highlight w:val="yellow"/>
        </w:rPr>
        <w:t>[Day]</w:t>
      </w:r>
      <w:r w:rsidRPr="00531455">
        <w:rPr>
          <w:rFonts w:asciiTheme="majorHAnsi" w:hAnsiTheme="majorHAnsi" w:cstheme="majorHAnsi"/>
          <w:szCs w:val="24"/>
        </w:rPr>
        <w:t xml:space="preserve"> </w:t>
      </w:r>
      <w:r w:rsidRPr="00531455">
        <w:rPr>
          <w:rFonts w:asciiTheme="majorHAnsi" w:hAnsiTheme="majorHAnsi" w:cstheme="majorHAnsi"/>
          <w:szCs w:val="24"/>
          <w:highlight w:val="yellow"/>
        </w:rPr>
        <w:t>[Month]</w:t>
      </w:r>
      <w:r w:rsidRPr="00531455">
        <w:rPr>
          <w:rFonts w:asciiTheme="majorHAnsi" w:hAnsiTheme="majorHAnsi" w:cstheme="majorHAnsi"/>
          <w:szCs w:val="24"/>
        </w:rPr>
        <w:t>, 2025</w:t>
      </w:r>
    </w:p>
    <w:p w14:paraId="3A6A7DE7" w14:textId="77777777" w:rsidR="00836CFA" w:rsidRPr="00531455" w:rsidRDefault="00836CFA" w:rsidP="002244BE">
      <w:pPr>
        <w:ind w:left="480"/>
        <w:jc w:val="center"/>
        <w:rPr>
          <w:rFonts w:asciiTheme="majorHAnsi" w:hAnsiTheme="majorHAnsi" w:cstheme="majorHAnsi"/>
          <w:szCs w:val="24"/>
        </w:rPr>
      </w:pPr>
    </w:p>
    <w:p w14:paraId="0906BD5C" w14:textId="33B6ECAA" w:rsidR="00B949D2" w:rsidRPr="00531455" w:rsidRDefault="00B949D2" w:rsidP="002244BE">
      <w:pPr>
        <w:ind w:left="480"/>
        <w:jc w:val="center"/>
        <w:rPr>
          <w:rFonts w:asciiTheme="majorHAnsi" w:hAnsiTheme="majorHAnsi" w:cstheme="majorHAnsi"/>
          <w:b/>
          <w:bCs/>
          <w:kern w:val="0"/>
          <w:szCs w:val="24"/>
        </w:rPr>
      </w:pPr>
      <w:bookmarkStart w:id="2" w:name="_Hlk177546015"/>
      <w:r w:rsidRPr="00531455">
        <w:rPr>
          <w:rFonts w:asciiTheme="majorHAnsi" w:hAnsiTheme="majorHAnsi" w:cstheme="majorHAnsi"/>
          <w:b/>
          <w:bCs/>
          <w:kern w:val="0"/>
          <w:szCs w:val="24"/>
        </w:rPr>
        <w:t xml:space="preserve">Confidentiality </w:t>
      </w:r>
      <w:r w:rsidR="000068B0" w:rsidRPr="00531455">
        <w:rPr>
          <w:rFonts w:asciiTheme="majorHAnsi" w:hAnsiTheme="majorHAnsi" w:cstheme="majorHAnsi"/>
          <w:b/>
          <w:bCs/>
          <w:kern w:val="0"/>
          <w:szCs w:val="24"/>
        </w:rPr>
        <w:t>Pledge</w:t>
      </w:r>
    </w:p>
    <w:p w14:paraId="569A5761" w14:textId="06BFE336" w:rsidR="00B949D2" w:rsidRPr="00531455" w:rsidRDefault="000068B0" w:rsidP="002244BE">
      <w:pPr>
        <w:ind w:left="480"/>
        <w:jc w:val="center"/>
        <w:rPr>
          <w:rFonts w:asciiTheme="majorHAnsi" w:hAnsiTheme="majorHAnsi" w:cstheme="majorHAnsi"/>
          <w:kern w:val="0"/>
          <w:szCs w:val="24"/>
        </w:rPr>
      </w:pPr>
      <w:r w:rsidRPr="00531455">
        <w:rPr>
          <w:rFonts w:asciiTheme="majorHAnsi" w:hAnsiTheme="majorHAnsi" w:cstheme="majorHAnsi"/>
          <w:kern w:val="0"/>
          <w:szCs w:val="24"/>
        </w:rPr>
        <w:t>(Offshore</w:t>
      </w:r>
      <w:r w:rsidR="0024616B" w:rsidRPr="00531455">
        <w:rPr>
          <w:rFonts w:asciiTheme="majorHAnsi" w:hAnsiTheme="majorHAnsi" w:cstheme="majorHAnsi"/>
          <w:kern w:val="0"/>
          <w:szCs w:val="24"/>
        </w:rPr>
        <w:t xml:space="preserve"> </w:t>
      </w:r>
      <w:r w:rsidR="0024616B" w:rsidRPr="00531455">
        <w:rPr>
          <w:rFonts w:asciiTheme="majorHAnsi" w:hAnsiTheme="majorHAnsi" w:cstheme="majorHAnsi"/>
          <w:kern w:val="0"/>
          <w:szCs w:val="24"/>
          <w:highlight w:val="yellow"/>
        </w:rPr>
        <w:t>[Area Name]</w:t>
      </w:r>
      <w:r w:rsidRPr="00531455">
        <w:rPr>
          <w:rFonts w:asciiTheme="majorHAnsi" w:hAnsiTheme="majorHAnsi" w:cstheme="majorHAnsi"/>
          <w:kern w:val="0"/>
          <w:szCs w:val="24"/>
        </w:rPr>
        <w:t>)</w:t>
      </w:r>
      <w:bookmarkEnd w:id="2"/>
    </w:p>
    <w:p w14:paraId="70082952" w14:textId="77777777" w:rsidR="000046A6" w:rsidRPr="00531455" w:rsidRDefault="00253F8F" w:rsidP="002244BE">
      <w:pPr>
        <w:ind w:left="480"/>
        <w:rPr>
          <w:rFonts w:asciiTheme="majorHAnsi" w:hAnsiTheme="majorHAnsi" w:cstheme="majorHAnsi"/>
          <w:szCs w:val="24"/>
        </w:rPr>
      </w:pPr>
      <w:r w:rsidRPr="00531455">
        <w:rPr>
          <w:rFonts w:asciiTheme="majorHAnsi" w:hAnsiTheme="majorHAnsi" w:cstheme="majorHAnsi"/>
          <w:szCs w:val="24"/>
        </w:rPr>
        <w:t xml:space="preserve">                                       </w:t>
      </w:r>
    </w:p>
    <w:p w14:paraId="192C1ECC" w14:textId="21D0EC73" w:rsidR="00836CFA" w:rsidRPr="00531455" w:rsidRDefault="00836CFA" w:rsidP="002244BE">
      <w:pPr>
        <w:ind w:left="480"/>
        <w:rPr>
          <w:rFonts w:asciiTheme="majorHAnsi" w:hAnsiTheme="majorHAnsi" w:cstheme="majorHAnsi"/>
          <w:szCs w:val="24"/>
        </w:rPr>
      </w:pPr>
      <w:r w:rsidRPr="00531455">
        <w:rPr>
          <w:rFonts w:asciiTheme="majorHAnsi" w:hAnsiTheme="majorHAnsi" w:cstheme="majorHAnsi"/>
          <w:szCs w:val="24"/>
        </w:rPr>
        <w:t>To: Japan Organization for Metals and Energy Security (“</w:t>
      </w:r>
      <w:r w:rsidRPr="00531455">
        <w:rPr>
          <w:rFonts w:asciiTheme="majorHAnsi" w:hAnsiTheme="majorHAnsi" w:cstheme="majorHAnsi"/>
          <w:b/>
          <w:bCs/>
          <w:szCs w:val="24"/>
        </w:rPr>
        <w:t>JOGMEC</w:t>
      </w:r>
      <w:r w:rsidRPr="00531455">
        <w:rPr>
          <w:rFonts w:asciiTheme="majorHAnsi" w:hAnsiTheme="majorHAnsi" w:cstheme="majorHAnsi"/>
          <w:szCs w:val="24"/>
        </w:rPr>
        <w:t>”)</w:t>
      </w:r>
    </w:p>
    <w:p w14:paraId="7DDF5636" w14:textId="77777777" w:rsidR="00836CFA" w:rsidRPr="00531455" w:rsidRDefault="00836CFA" w:rsidP="002244BE">
      <w:pPr>
        <w:ind w:left="480"/>
        <w:rPr>
          <w:rFonts w:asciiTheme="majorHAnsi" w:hAnsiTheme="majorHAnsi" w:cstheme="majorHAnsi"/>
          <w:kern w:val="0"/>
          <w:szCs w:val="24"/>
        </w:rPr>
      </w:pPr>
    </w:p>
    <w:p w14:paraId="52B8A13E" w14:textId="4CA625D1" w:rsidR="00836CFA" w:rsidRPr="00531455" w:rsidRDefault="00836CFA" w:rsidP="002244BE">
      <w:pPr>
        <w:ind w:left="480"/>
        <w:jc w:val="right"/>
        <w:rPr>
          <w:rFonts w:asciiTheme="majorHAnsi" w:hAnsiTheme="majorHAnsi" w:cstheme="majorHAnsi"/>
          <w:szCs w:val="24"/>
        </w:rPr>
      </w:pPr>
      <w:r w:rsidRPr="00531455">
        <w:rPr>
          <w:rFonts w:asciiTheme="majorHAnsi" w:hAnsiTheme="majorHAnsi" w:cstheme="majorHAnsi"/>
          <w:kern w:val="0"/>
          <w:szCs w:val="24"/>
        </w:rPr>
        <w:t xml:space="preserve">Company </w:t>
      </w:r>
      <w:r w:rsidRPr="00531455">
        <w:rPr>
          <w:rFonts w:asciiTheme="majorHAnsi" w:hAnsiTheme="majorHAnsi" w:cstheme="majorHAnsi"/>
          <w:kern w:val="0"/>
          <w:szCs w:val="24"/>
          <w:lang w:eastAsia="zh-CN"/>
        </w:rPr>
        <w:t>Name:</w:t>
      </w:r>
      <w:r w:rsidRPr="00531455">
        <w:rPr>
          <w:rFonts w:asciiTheme="majorHAnsi" w:hAnsiTheme="majorHAnsi" w:cstheme="majorHAnsi"/>
          <w:kern w:val="0"/>
          <w:szCs w:val="24"/>
        </w:rPr>
        <w:t xml:space="preserve"> </w:t>
      </w:r>
      <w:r w:rsidRPr="00531455">
        <w:rPr>
          <w:rFonts w:asciiTheme="majorHAnsi" w:hAnsiTheme="majorHAnsi" w:cstheme="majorHAnsi"/>
          <w:kern w:val="0"/>
          <w:szCs w:val="24"/>
          <w:highlight w:val="yellow"/>
        </w:rPr>
        <w:t>[Company Name]</w:t>
      </w:r>
    </w:p>
    <w:p w14:paraId="748668F1" w14:textId="77777777" w:rsidR="00836CFA" w:rsidRPr="00531455" w:rsidRDefault="00836CFA" w:rsidP="002244BE">
      <w:pPr>
        <w:ind w:left="480"/>
        <w:jc w:val="right"/>
        <w:rPr>
          <w:rFonts w:asciiTheme="majorHAnsi" w:hAnsiTheme="majorHAnsi" w:cstheme="majorHAnsi"/>
          <w:szCs w:val="24"/>
        </w:rPr>
      </w:pPr>
      <w:r w:rsidRPr="00531455">
        <w:rPr>
          <w:rFonts w:asciiTheme="majorHAnsi" w:hAnsiTheme="majorHAnsi" w:cstheme="majorHAnsi"/>
          <w:kern w:val="0"/>
          <w:szCs w:val="24"/>
        </w:rPr>
        <w:t xml:space="preserve">Address: </w:t>
      </w:r>
      <w:r w:rsidRPr="00531455">
        <w:rPr>
          <w:rFonts w:asciiTheme="majorHAnsi" w:hAnsiTheme="majorHAnsi" w:cstheme="majorHAnsi"/>
          <w:kern w:val="0"/>
          <w:szCs w:val="24"/>
          <w:highlight w:val="yellow"/>
        </w:rPr>
        <w:t>[Address]</w:t>
      </w:r>
      <w:r w:rsidRPr="00531455">
        <w:rPr>
          <w:rFonts w:asciiTheme="majorHAnsi" w:hAnsiTheme="majorHAnsi" w:cstheme="majorHAnsi"/>
          <w:kern w:val="0"/>
          <w:szCs w:val="24"/>
        </w:rPr>
        <w:t xml:space="preserve"> </w:t>
      </w:r>
    </w:p>
    <w:p w14:paraId="71E8F7EB" w14:textId="269247F1" w:rsidR="0024616B" w:rsidRPr="00531455" w:rsidRDefault="00836CFA" w:rsidP="002244BE">
      <w:pPr>
        <w:ind w:left="480"/>
        <w:jc w:val="right"/>
        <w:rPr>
          <w:rFonts w:asciiTheme="majorHAnsi" w:hAnsiTheme="majorHAnsi" w:cstheme="majorHAnsi"/>
          <w:szCs w:val="24"/>
        </w:rPr>
      </w:pPr>
      <w:r w:rsidRPr="00531455">
        <w:rPr>
          <w:rFonts w:asciiTheme="majorHAnsi" w:hAnsiTheme="majorHAnsi" w:cstheme="majorHAnsi"/>
          <w:kern w:val="0"/>
          <w:szCs w:val="24"/>
        </w:rPr>
        <w:t xml:space="preserve">Name of Signer: </w:t>
      </w:r>
      <w:r w:rsidRPr="00531455">
        <w:rPr>
          <w:rFonts w:asciiTheme="majorHAnsi" w:hAnsiTheme="majorHAnsi" w:cstheme="majorHAnsi"/>
          <w:kern w:val="0"/>
          <w:szCs w:val="24"/>
          <w:highlight w:val="yellow"/>
        </w:rPr>
        <w:t>[Name]</w:t>
      </w:r>
      <w:r w:rsidRPr="00531455">
        <w:rPr>
          <w:rFonts w:asciiTheme="majorHAnsi" w:hAnsiTheme="majorHAnsi" w:cstheme="majorHAnsi"/>
          <w:kern w:val="0"/>
          <w:szCs w:val="24"/>
        </w:rPr>
        <w:t xml:space="preserve"> </w:t>
      </w:r>
    </w:p>
    <w:p w14:paraId="6A621928" w14:textId="77777777" w:rsidR="00836CFA" w:rsidRPr="00531455" w:rsidRDefault="00836CFA" w:rsidP="00531455">
      <w:pPr>
        <w:ind w:left="480"/>
        <w:jc w:val="both"/>
        <w:rPr>
          <w:rFonts w:asciiTheme="majorHAnsi" w:hAnsiTheme="majorHAnsi" w:cstheme="majorHAnsi"/>
          <w:szCs w:val="24"/>
        </w:rPr>
      </w:pPr>
    </w:p>
    <w:p w14:paraId="5196D52C" w14:textId="24591FDD" w:rsidR="00685997" w:rsidRPr="00531455" w:rsidRDefault="00836CFA" w:rsidP="00531455">
      <w:pPr>
        <w:ind w:left="480"/>
        <w:jc w:val="both"/>
        <w:rPr>
          <w:rFonts w:asciiTheme="majorHAnsi" w:hAnsiTheme="majorHAnsi" w:cstheme="majorHAnsi"/>
          <w:szCs w:val="24"/>
        </w:rPr>
      </w:pPr>
      <w:r w:rsidRPr="00531455">
        <w:rPr>
          <w:rFonts w:asciiTheme="majorHAnsi" w:hAnsiTheme="majorHAnsi" w:cstheme="majorHAnsi"/>
          <w:szCs w:val="24"/>
        </w:rPr>
        <w:t>To whom it may concern:</w:t>
      </w:r>
    </w:p>
    <w:p w14:paraId="2529005F" w14:textId="77777777" w:rsidR="00A41514" w:rsidRPr="00531455" w:rsidRDefault="00A41514" w:rsidP="00531455">
      <w:pPr>
        <w:ind w:left="480"/>
        <w:jc w:val="both"/>
        <w:rPr>
          <w:rFonts w:asciiTheme="majorHAnsi" w:hAnsiTheme="majorHAnsi" w:cstheme="majorHAnsi"/>
          <w:szCs w:val="24"/>
        </w:rPr>
      </w:pPr>
    </w:p>
    <w:p w14:paraId="67DA1C3C" w14:textId="125D2106" w:rsidR="00E0199D" w:rsidRPr="00531455" w:rsidRDefault="00A41514" w:rsidP="00531455">
      <w:pPr>
        <w:ind w:left="480"/>
        <w:jc w:val="both"/>
        <w:rPr>
          <w:rFonts w:asciiTheme="majorHAnsi" w:hAnsiTheme="majorHAnsi" w:cstheme="majorHAnsi"/>
          <w:szCs w:val="24"/>
        </w:rPr>
      </w:pPr>
      <w:r w:rsidRPr="00531455">
        <w:rPr>
          <w:rFonts w:asciiTheme="majorHAnsi" w:hAnsiTheme="majorHAnsi" w:cstheme="majorHAnsi"/>
          <w:b/>
          <w:bCs/>
          <w:szCs w:val="24"/>
        </w:rPr>
        <w:t>Whereas</w:t>
      </w:r>
      <w:r w:rsidRPr="00531455">
        <w:rPr>
          <w:rFonts w:asciiTheme="majorHAnsi" w:hAnsiTheme="majorHAnsi" w:cstheme="majorHAnsi"/>
          <w:szCs w:val="24"/>
        </w:rPr>
        <w:t xml:space="preserve"> we, </w:t>
      </w:r>
      <w:r w:rsidRPr="00531455">
        <w:rPr>
          <w:rFonts w:asciiTheme="majorHAnsi" w:hAnsiTheme="majorHAnsi" w:cstheme="majorHAnsi"/>
          <w:szCs w:val="24"/>
          <w:highlight w:val="yellow"/>
        </w:rPr>
        <w:t>[Company Name]</w:t>
      </w:r>
      <w:r w:rsidRPr="00531455">
        <w:rPr>
          <w:rFonts w:asciiTheme="majorHAnsi" w:hAnsiTheme="majorHAnsi" w:cstheme="majorHAnsi"/>
          <w:szCs w:val="24"/>
        </w:rPr>
        <w:t xml:space="preserve"> (“</w:t>
      </w:r>
      <w:r w:rsidRPr="00531455">
        <w:rPr>
          <w:rFonts w:asciiTheme="majorHAnsi" w:hAnsiTheme="majorHAnsi" w:cstheme="majorHAnsi"/>
          <w:b/>
          <w:bCs/>
          <w:szCs w:val="24"/>
        </w:rPr>
        <w:t>Recipient</w:t>
      </w:r>
      <w:r w:rsidRPr="00531455">
        <w:rPr>
          <w:rFonts w:asciiTheme="majorHAnsi" w:hAnsiTheme="majorHAnsi" w:cstheme="majorHAnsi"/>
          <w:szCs w:val="24"/>
        </w:rPr>
        <w:t xml:space="preserve">”), desire to receive </w:t>
      </w:r>
      <w:r w:rsidRPr="00531455">
        <w:rPr>
          <w:rFonts w:asciiTheme="majorHAnsi" w:hAnsiTheme="majorHAnsi" w:cstheme="majorHAnsi"/>
          <w:b/>
          <w:bCs/>
          <w:szCs w:val="24"/>
        </w:rPr>
        <w:t>Confidential Information</w:t>
      </w:r>
      <w:r w:rsidRPr="00531455">
        <w:rPr>
          <w:rFonts w:asciiTheme="majorHAnsi" w:hAnsiTheme="majorHAnsi" w:cstheme="majorHAnsi"/>
          <w:szCs w:val="24"/>
        </w:rPr>
        <w:t xml:space="preserve"> (defined hereafter in Article 1</w:t>
      </w:r>
      <w:r w:rsidR="00495608">
        <w:rPr>
          <w:rFonts w:asciiTheme="majorHAnsi" w:hAnsiTheme="majorHAnsi" w:cstheme="majorHAnsi" w:hint="eastAsia"/>
          <w:szCs w:val="24"/>
        </w:rPr>
        <w:t xml:space="preserve">, Paragraph </w:t>
      </w:r>
      <w:r w:rsidRPr="00531455">
        <w:rPr>
          <w:rFonts w:asciiTheme="majorHAnsi" w:hAnsiTheme="majorHAnsi" w:cstheme="majorHAnsi"/>
          <w:szCs w:val="24"/>
        </w:rPr>
        <w:t xml:space="preserve">1), having received authorization from the Ministry of Economy, Trade and Industry of Japan and the Ministry of Land, Infrastructure, Transport and Tourism of Japan to receive such Confidential Information for the </w:t>
      </w:r>
      <w:r w:rsidRPr="00531455">
        <w:rPr>
          <w:rFonts w:asciiTheme="majorHAnsi" w:hAnsiTheme="majorHAnsi" w:cstheme="majorHAnsi"/>
          <w:b/>
          <w:bCs/>
          <w:szCs w:val="24"/>
        </w:rPr>
        <w:t>Purpose</w:t>
      </w:r>
      <w:r w:rsidRPr="00531455">
        <w:rPr>
          <w:rFonts w:asciiTheme="majorHAnsi" w:hAnsiTheme="majorHAnsi" w:cstheme="majorHAnsi"/>
          <w:szCs w:val="24"/>
        </w:rPr>
        <w:t xml:space="preserve"> (defined hereafter, whereby such Purpose depends on the nature of the Recipient’s nature of participation) in the </w:t>
      </w:r>
      <w:r w:rsidRPr="00531455">
        <w:rPr>
          <w:rFonts w:asciiTheme="majorHAnsi" w:hAnsiTheme="majorHAnsi" w:cstheme="majorHAnsi"/>
          <w:b/>
          <w:bCs/>
          <w:szCs w:val="24"/>
        </w:rPr>
        <w:t>Public Bidding</w:t>
      </w:r>
      <w:r w:rsidR="00E0199D" w:rsidRPr="00531455">
        <w:rPr>
          <w:rFonts w:asciiTheme="majorHAnsi" w:hAnsiTheme="majorHAnsi" w:cstheme="majorHAnsi"/>
          <w:szCs w:val="24"/>
        </w:rPr>
        <w:t xml:space="preserve">, (which means the public bidding for offshore </w:t>
      </w:r>
      <w:r w:rsidR="00E0199D" w:rsidRPr="00531455">
        <w:rPr>
          <w:rFonts w:asciiTheme="majorHAnsi" w:hAnsiTheme="majorHAnsi" w:cstheme="majorHAnsi"/>
          <w:szCs w:val="24"/>
          <w:highlight w:val="yellow"/>
        </w:rPr>
        <w:t>[Area Name]</w:t>
      </w:r>
      <w:r w:rsidR="00E0199D" w:rsidRPr="00531455">
        <w:rPr>
          <w:rFonts w:asciiTheme="majorHAnsi" w:hAnsiTheme="majorHAnsi" w:cstheme="majorHAnsi"/>
          <w:szCs w:val="24"/>
        </w:rPr>
        <w:t xml:space="preserve"> (“</w:t>
      </w:r>
      <w:r w:rsidR="00E0199D" w:rsidRPr="00531455">
        <w:rPr>
          <w:rFonts w:asciiTheme="majorHAnsi" w:hAnsiTheme="majorHAnsi" w:cstheme="majorHAnsi"/>
          <w:b/>
          <w:bCs/>
          <w:szCs w:val="24"/>
        </w:rPr>
        <w:t>Promotion Area</w:t>
      </w:r>
      <w:r w:rsidR="00E0199D" w:rsidRPr="00531455">
        <w:rPr>
          <w:rFonts w:asciiTheme="majorHAnsi" w:hAnsiTheme="majorHAnsi" w:cstheme="majorHAnsi"/>
          <w:szCs w:val="24"/>
        </w:rPr>
        <w:t xml:space="preserve">”) under the </w:t>
      </w:r>
      <w:r w:rsidR="00E0199D" w:rsidRPr="00531455">
        <w:rPr>
          <w:rFonts w:asciiTheme="majorHAnsi" w:hAnsiTheme="majorHAnsi" w:cstheme="majorHAnsi"/>
          <w:i/>
          <w:iCs/>
          <w:szCs w:val="24"/>
        </w:rPr>
        <w:t>Act on Promoting the Utilization of Sea Areas for the Development of Marine Renewable Energy Power Generation Facilities</w:t>
      </w:r>
      <w:r w:rsidR="00E0199D" w:rsidRPr="00531455">
        <w:rPr>
          <w:rFonts w:asciiTheme="majorHAnsi" w:hAnsiTheme="majorHAnsi" w:cstheme="majorHAnsi"/>
          <w:szCs w:val="24"/>
        </w:rPr>
        <w:t>, Act No. 89 of 2018 (“</w:t>
      </w:r>
      <w:r w:rsidR="00E0199D" w:rsidRPr="00531455">
        <w:rPr>
          <w:rFonts w:asciiTheme="majorHAnsi" w:hAnsiTheme="majorHAnsi" w:cstheme="majorHAnsi"/>
          <w:b/>
          <w:bCs/>
          <w:szCs w:val="24"/>
        </w:rPr>
        <w:t>Act</w:t>
      </w:r>
      <w:r w:rsidR="00E0199D" w:rsidRPr="00531455">
        <w:rPr>
          <w:rFonts w:asciiTheme="majorHAnsi" w:hAnsiTheme="majorHAnsi" w:cstheme="majorHAnsi"/>
          <w:szCs w:val="24"/>
        </w:rPr>
        <w:t xml:space="preserve">”)). </w:t>
      </w:r>
    </w:p>
    <w:p w14:paraId="262F2746" w14:textId="77777777" w:rsidR="00E0199D" w:rsidRPr="00531455" w:rsidRDefault="00E0199D" w:rsidP="00531455">
      <w:pPr>
        <w:ind w:left="480"/>
        <w:jc w:val="both"/>
        <w:rPr>
          <w:rFonts w:asciiTheme="majorHAnsi" w:hAnsiTheme="majorHAnsi" w:cstheme="majorHAnsi"/>
          <w:szCs w:val="24"/>
        </w:rPr>
      </w:pPr>
    </w:p>
    <w:p w14:paraId="171FCBBB" w14:textId="21CD69E1" w:rsidR="00E0199D" w:rsidRPr="00531455" w:rsidRDefault="00A41514" w:rsidP="00531455">
      <w:pPr>
        <w:ind w:left="480"/>
        <w:jc w:val="both"/>
        <w:rPr>
          <w:rFonts w:asciiTheme="majorHAnsi" w:hAnsiTheme="majorHAnsi" w:cstheme="majorHAnsi"/>
          <w:szCs w:val="24"/>
        </w:rPr>
      </w:pPr>
      <w:r w:rsidRPr="00531455">
        <w:rPr>
          <w:rFonts w:asciiTheme="majorHAnsi" w:hAnsiTheme="majorHAnsi" w:cstheme="majorHAnsi"/>
          <w:b/>
          <w:bCs/>
          <w:szCs w:val="24"/>
        </w:rPr>
        <w:t xml:space="preserve">Whereas </w:t>
      </w:r>
      <w:r w:rsidRPr="00531455">
        <w:rPr>
          <w:rFonts w:asciiTheme="majorHAnsi" w:hAnsiTheme="majorHAnsi" w:cstheme="majorHAnsi"/>
          <w:szCs w:val="24"/>
        </w:rPr>
        <w:t>the Recipient pledges to maintain confidentiality</w:t>
      </w:r>
      <w:r w:rsidRPr="00446452">
        <w:rPr>
          <w:rFonts w:asciiTheme="majorHAnsi" w:hAnsiTheme="majorHAnsi" w:cstheme="majorHAnsi"/>
          <w:szCs w:val="24"/>
        </w:rPr>
        <w:t xml:space="preserve"> </w:t>
      </w:r>
      <w:r w:rsidR="00126971" w:rsidRPr="00446452">
        <w:rPr>
          <w:rFonts w:asciiTheme="majorHAnsi" w:hAnsiTheme="majorHAnsi" w:cstheme="majorHAnsi" w:hint="eastAsia"/>
          <w:szCs w:val="24"/>
        </w:rPr>
        <w:t>of such Confidential Information</w:t>
      </w:r>
      <w:r w:rsidRPr="00446452">
        <w:rPr>
          <w:rFonts w:asciiTheme="majorHAnsi" w:hAnsiTheme="majorHAnsi" w:cstheme="majorHAnsi"/>
          <w:szCs w:val="24"/>
        </w:rPr>
        <w:t xml:space="preserve"> in </w:t>
      </w:r>
      <w:r w:rsidRPr="00531455">
        <w:rPr>
          <w:rFonts w:asciiTheme="majorHAnsi" w:hAnsiTheme="majorHAnsi" w:cstheme="majorHAnsi"/>
          <w:szCs w:val="24"/>
        </w:rPr>
        <w:t>accordance with the terms and obligations of this pledge (“</w:t>
      </w:r>
      <w:r w:rsidRPr="00531455">
        <w:rPr>
          <w:rFonts w:asciiTheme="majorHAnsi" w:hAnsiTheme="majorHAnsi" w:cstheme="majorHAnsi"/>
          <w:b/>
          <w:bCs/>
          <w:szCs w:val="24"/>
        </w:rPr>
        <w:t>Pledge</w:t>
      </w:r>
      <w:r w:rsidRPr="00531455">
        <w:rPr>
          <w:rFonts w:asciiTheme="majorHAnsi" w:hAnsiTheme="majorHAnsi" w:cstheme="majorHAnsi"/>
          <w:szCs w:val="24"/>
        </w:rPr>
        <w:t xml:space="preserve">”). </w:t>
      </w:r>
      <w:r w:rsidR="00E0199D" w:rsidRPr="00531455">
        <w:rPr>
          <w:rFonts w:asciiTheme="majorHAnsi" w:hAnsiTheme="majorHAnsi" w:cstheme="majorHAnsi"/>
          <w:b/>
          <w:bCs/>
          <w:szCs w:val="24"/>
          <w:u w:val="single"/>
        </w:rPr>
        <w:t>By submitting this Pledge in English, the Recipient agrees to abide all the terms and conditions stipulated in the Japanese version of this Pledge (attached hereto) that is substantially the same as this Pledge, and further, the Recipient agree that the Japanese version shall prevail if anything is inconsistent between the two languages.</w:t>
      </w:r>
    </w:p>
    <w:p w14:paraId="2C43955A" w14:textId="77777777" w:rsidR="00A41514" w:rsidRPr="00531455" w:rsidRDefault="00A41514" w:rsidP="00531455">
      <w:pPr>
        <w:ind w:left="480"/>
        <w:jc w:val="both"/>
        <w:rPr>
          <w:rFonts w:asciiTheme="majorHAnsi" w:hAnsiTheme="majorHAnsi" w:cstheme="majorHAnsi"/>
          <w:b/>
          <w:bCs/>
          <w:szCs w:val="24"/>
          <w:u w:val="single"/>
        </w:rPr>
      </w:pPr>
    </w:p>
    <w:p w14:paraId="406EDF19" w14:textId="77777777" w:rsidR="00E0199D" w:rsidRPr="00531455" w:rsidRDefault="00A41514" w:rsidP="00531455">
      <w:pPr>
        <w:ind w:left="480"/>
        <w:jc w:val="both"/>
        <w:rPr>
          <w:rFonts w:asciiTheme="majorHAnsi" w:hAnsiTheme="majorHAnsi" w:cstheme="majorHAnsi"/>
          <w:b/>
          <w:bCs/>
          <w:szCs w:val="24"/>
          <w:u w:val="single"/>
        </w:rPr>
      </w:pPr>
      <w:r w:rsidRPr="00531455">
        <w:rPr>
          <w:rFonts w:asciiTheme="majorHAnsi" w:hAnsiTheme="majorHAnsi" w:cstheme="majorHAnsi"/>
          <w:b/>
          <w:bCs/>
          <w:szCs w:val="24"/>
        </w:rPr>
        <w:t>Whereas</w:t>
      </w:r>
      <w:r w:rsidRPr="00531455">
        <w:rPr>
          <w:rFonts w:asciiTheme="majorHAnsi" w:hAnsiTheme="majorHAnsi" w:cstheme="majorHAnsi"/>
          <w:szCs w:val="24"/>
        </w:rPr>
        <w:t xml:space="preserve"> the</w:t>
      </w:r>
      <w:r w:rsidRPr="00531455">
        <w:rPr>
          <w:rFonts w:asciiTheme="majorHAnsi" w:hAnsiTheme="majorHAnsi" w:cstheme="majorHAnsi"/>
          <w:b/>
          <w:bCs/>
          <w:szCs w:val="24"/>
        </w:rPr>
        <w:t xml:space="preserve"> </w:t>
      </w:r>
      <w:r w:rsidR="00E0199D" w:rsidRPr="00531455">
        <w:rPr>
          <w:rFonts w:asciiTheme="majorHAnsi" w:hAnsiTheme="majorHAnsi" w:cstheme="majorHAnsi"/>
          <w:szCs w:val="24"/>
        </w:rPr>
        <w:t xml:space="preserve">Purpose of this Pledge means the following, depending on the nature of the Recipient: </w:t>
      </w:r>
    </w:p>
    <w:p w14:paraId="78718A4F" w14:textId="77777777" w:rsidR="00E0199D" w:rsidRPr="00531455" w:rsidRDefault="00E0199D" w:rsidP="00531455">
      <w:pPr>
        <w:ind w:left="480"/>
        <w:jc w:val="both"/>
        <w:rPr>
          <w:rFonts w:asciiTheme="majorHAnsi" w:hAnsiTheme="majorHAnsi" w:cstheme="majorHAnsi"/>
          <w:szCs w:val="24"/>
        </w:rPr>
      </w:pPr>
    </w:p>
    <w:p w14:paraId="639421E3" w14:textId="241EDA12" w:rsidR="00EB6F3D" w:rsidRPr="00531455" w:rsidRDefault="00EB6F3D" w:rsidP="00531455">
      <w:pPr>
        <w:ind w:left="480"/>
        <w:jc w:val="both"/>
        <w:rPr>
          <w:rFonts w:asciiTheme="majorHAnsi" w:hAnsiTheme="majorHAnsi" w:cstheme="majorHAnsi"/>
          <w:szCs w:val="24"/>
          <w:u w:val="single"/>
        </w:rPr>
      </w:pPr>
      <w:r w:rsidRPr="00531455">
        <w:rPr>
          <w:rFonts w:asciiTheme="majorHAnsi" w:hAnsiTheme="majorHAnsi" w:cstheme="majorHAnsi"/>
          <w:szCs w:val="24"/>
        </w:rPr>
        <w:t xml:space="preserve">For </w:t>
      </w:r>
      <w:r w:rsidRPr="00531455">
        <w:rPr>
          <w:rFonts w:asciiTheme="majorHAnsi" w:hAnsiTheme="majorHAnsi" w:cstheme="majorHAnsi"/>
          <w:b/>
          <w:bCs/>
          <w:szCs w:val="24"/>
        </w:rPr>
        <w:t xml:space="preserve">Applicant </w:t>
      </w:r>
      <w:r w:rsidRPr="00531455">
        <w:rPr>
          <w:rFonts w:asciiTheme="majorHAnsi" w:hAnsiTheme="majorHAnsi" w:cstheme="majorHAnsi"/>
          <w:szCs w:val="24"/>
        </w:rPr>
        <w:t>(defined in Article 1</w:t>
      </w:r>
      <w:r w:rsidR="00A31C90" w:rsidRPr="00531455">
        <w:rPr>
          <w:rFonts w:asciiTheme="majorHAnsi" w:hAnsiTheme="majorHAnsi" w:cstheme="majorHAnsi"/>
          <w:szCs w:val="24"/>
        </w:rPr>
        <w:t xml:space="preserve">, Paragraph </w:t>
      </w:r>
      <w:r w:rsidR="0030310F" w:rsidRPr="00531455">
        <w:rPr>
          <w:rFonts w:asciiTheme="majorHAnsi" w:hAnsiTheme="majorHAnsi" w:cstheme="majorHAnsi"/>
          <w:szCs w:val="24"/>
        </w:rPr>
        <w:t>4</w:t>
      </w:r>
      <w:r w:rsidRPr="00531455">
        <w:rPr>
          <w:rFonts w:asciiTheme="majorHAnsi" w:hAnsiTheme="majorHAnsi" w:cstheme="majorHAnsi"/>
          <w:szCs w:val="24"/>
        </w:rPr>
        <w:t xml:space="preserve">), </w:t>
      </w:r>
      <w:r w:rsidRPr="00531455">
        <w:rPr>
          <w:rFonts w:asciiTheme="majorHAnsi" w:hAnsiTheme="majorHAnsi" w:cstheme="majorHAnsi"/>
          <w:b/>
          <w:bCs/>
          <w:szCs w:val="24"/>
        </w:rPr>
        <w:t xml:space="preserve">Representative Company </w:t>
      </w:r>
      <w:r w:rsidR="00A41514" w:rsidRPr="00531455">
        <w:rPr>
          <w:rFonts w:asciiTheme="majorHAnsi" w:hAnsiTheme="majorHAnsi" w:cstheme="majorHAnsi"/>
          <w:szCs w:val="24"/>
        </w:rPr>
        <w:t>(</w:t>
      </w:r>
      <w:r w:rsidRPr="00531455">
        <w:rPr>
          <w:rFonts w:asciiTheme="majorHAnsi" w:hAnsiTheme="majorHAnsi" w:cstheme="majorHAnsi"/>
          <w:szCs w:val="24"/>
        </w:rPr>
        <w:t>defined in Article 1</w:t>
      </w:r>
      <w:r w:rsidR="00A31C90" w:rsidRPr="00531455">
        <w:rPr>
          <w:rFonts w:asciiTheme="majorHAnsi" w:hAnsiTheme="majorHAnsi" w:cstheme="majorHAnsi"/>
          <w:szCs w:val="24"/>
        </w:rPr>
        <w:t xml:space="preserve">, Paragraph </w:t>
      </w:r>
      <w:r w:rsidR="0030310F" w:rsidRPr="00531455">
        <w:rPr>
          <w:rFonts w:asciiTheme="majorHAnsi" w:hAnsiTheme="majorHAnsi" w:cstheme="majorHAnsi"/>
          <w:szCs w:val="24"/>
        </w:rPr>
        <w:t>5</w:t>
      </w:r>
      <w:r w:rsidRPr="00531455">
        <w:rPr>
          <w:rFonts w:asciiTheme="majorHAnsi" w:hAnsiTheme="majorHAnsi" w:cstheme="majorHAnsi"/>
          <w:szCs w:val="24"/>
        </w:rPr>
        <w:t xml:space="preserve">), or </w:t>
      </w:r>
      <w:r w:rsidRPr="00531455">
        <w:rPr>
          <w:rFonts w:asciiTheme="majorHAnsi" w:hAnsiTheme="majorHAnsi" w:cstheme="majorHAnsi"/>
          <w:b/>
          <w:bCs/>
          <w:szCs w:val="24"/>
        </w:rPr>
        <w:t>Consortium Member</w:t>
      </w:r>
      <w:r w:rsidRPr="00531455">
        <w:rPr>
          <w:rFonts w:asciiTheme="majorHAnsi" w:hAnsiTheme="majorHAnsi" w:cstheme="majorHAnsi"/>
          <w:szCs w:val="24"/>
        </w:rPr>
        <w:t xml:space="preserve"> (defined in Article 1</w:t>
      </w:r>
      <w:r w:rsidR="00A31C90" w:rsidRPr="00531455">
        <w:rPr>
          <w:rFonts w:asciiTheme="majorHAnsi" w:hAnsiTheme="majorHAnsi" w:cstheme="majorHAnsi"/>
          <w:szCs w:val="24"/>
        </w:rPr>
        <w:t xml:space="preserve">, Paragraph </w:t>
      </w:r>
      <w:r w:rsidR="00C502EA" w:rsidRPr="00531455">
        <w:rPr>
          <w:rFonts w:asciiTheme="majorHAnsi" w:hAnsiTheme="majorHAnsi" w:cstheme="majorHAnsi"/>
          <w:szCs w:val="24"/>
        </w:rPr>
        <w:t>6</w:t>
      </w:r>
      <w:r w:rsidRPr="00531455">
        <w:rPr>
          <w:rFonts w:asciiTheme="majorHAnsi" w:hAnsiTheme="majorHAnsi" w:cstheme="majorHAnsi"/>
          <w:szCs w:val="24"/>
        </w:rPr>
        <w:t xml:space="preserve">): to participate in the Public </w:t>
      </w:r>
      <w:proofErr w:type="gramStart"/>
      <w:r w:rsidRPr="00531455">
        <w:rPr>
          <w:rFonts w:asciiTheme="majorHAnsi" w:hAnsiTheme="majorHAnsi" w:cstheme="majorHAnsi"/>
          <w:szCs w:val="24"/>
        </w:rPr>
        <w:t>Bidding;</w:t>
      </w:r>
      <w:proofErr w:type="gramEnd"/>
      <w:r w:rsidRPr="00531455">
        <w:rPr>
          <w:rFonts w:asciiTheme="majorHAnsi" w:hAnsiTheme="majorHAnsi" w:cstheme="majorHAnsi"/>
          <w:szCs w:val="24"/>
        </w:rPr>
        <w:t xml:space="preserve"> </w:t>
      </w:r>
    </w:p>
    <w:p w14:paraId="6BA751CA" w14:textId="3A3E6456" w:rsidR="00EB6F3D" w:rsidRPr="00531455" w:rsidRDefault="00EB6F3D" w:rsidP="00531455">
      <w:pPr>
        <w:ind w:left="480"/>
        <w:jc w:val="both"/>
        <w:rPr>
          <w:rFonts w:asciiTheme="majorHAnsi" w:hAnsiTheme="majorHAnsi" w:cstheme="majorHAnsi"/>
          <w:szCs w:val="24"/>
        </w:rPr>
      </w:pPr>
      <w:r w:rsidRPr="00531455">
        <w:rPr>
          <w:rFonts w:asciiTheme="majorHAnsi" w:hAnsiTheme="majorHAnsi" w:cstheme="majorHAnsi"/>
          <w:szCs w:val="24"/>
        </w:rPr>
        <w:t xml:space="preserve">For </w:t>
      </w:r>
      <w:r w:rsidRPr="00531455">
        <w:rPr>
          <w:rFonts w:asciiTheme="majorHAnsi" w:hAnsiTheme="majorHAnsi" w:cstheme="majorHAnsi"/>
          <w:b/>
          <w:bCs/>
          <w:szCs w:val="24"/>
        </w:rPr>
        <w:t>Affiliate</w:t>
      </w:r>
      <w:r w:rsidRPr="00531455">
        <w:rPr>
          <w:rFonts w:asciiTheme="majorHAnsi" w:hAnsiTheme="majorHAnsi" w:cstheme="majorHAnsi"/>
          <w:szCs w:val="24"/>
        </w:rPr>
        <w:t xml:space="preserve"> (defined in Article 1</w:t>
      </w:r>
      <w:r w:rsidR="00A31C90" w:rsidRPr="00531455">
        <w:rPr>
          <w:rFonts w:asciiTheme="majorHAnsi" w:hAnsiTheme="majorHAnsi" w:cstheme="majorHAnsi"/>
          <w:szCs w:val="24"/>
        </w:rPr>
        <w:t xml:space="preserve">, Paragraph </w:t>
      </w:r>
      <w:r w:rsidR="00E0199D" w:rsidRPr="00531455">
        <w:rPr>
          <w:rFonts w:asciiTheme="majorHAnsi" w:hAnsiTheme="majorHAnsi" w:cstheme="majorHAnsi"/>
          <w:szCs w:val="24"/>
        </w:rPr>
        <w:t>7</w:t>
      </w:r>
      <w:r w:rsidRPr="00531455">
        <w:rPr>
          <w:rFonts w:asciiTheme="majorHAnsi" w:hAnsiTheme="majorHAnsi" w:cstheme="majorHAnsi"/>
          <w:szCs w:val="24"/>
        </w:rPr>
        <w:t xml:space="preserve">): to provide assistance and cooperation in the participation for the Public </w:t>
      </w:r>
      <w:proofErr w:type="gramStart"/>
      <w:r w:rsidRPr="00531455">
        <w:rPr>
          <w:rFonts w:asciiTheme="majorHAnsi" w:hAnsiTheme="majorHAnsi" w:cstheme="majorHAnsi"/>
          <w:szCs w:val="24"/>
        </w:rPr>
        <w:t>Bidding;</w:t>
      </w:r>
      <w:proofErr w:type="gramEnd"/>
      <w:r w:rsidRPr="00531455">
        <w:rPr>
          <w:rFonts w:asciiTheme="majorHAnsi" w:hAnsiTheme="majorHAnsi" w:cstheme="majorHAnsi"/>
          <w:szCs w:val="24"/>
        </w:rPr>
        <w:t xml:space="preserve"> </w:t>
      </w:r>
    </w:p>
    <w:p w14:paraId="3AAADE2B" w14:textId="45B02F69" w:rsidR="00EB6F3D" w:rsidRPr="00531455" w:rsidRDefault="00EB6F3D" w:rsidP="00531455">
      <w:pPr>
        <w:ind w:left="480"/>
        <w:jc w:val="both"/>
        <w:rPr>
          <w:rFonts w:asciiTheme="majorHAnsi" w:hAnsiTheme="majorHAnsi" w:cstheme="majorHAnsi"/>
          <w:szCs w:val="24"/>
        </w:rPr>
      </w:pPr>
      <w:r w:rsidRPr="00531455">
        <w:rPr>
          <w:rFonts w:asciiTheme="majorHAnsi" w:hAnsiTheme="majorHAnsi" w:cstheme="majorHAnsi"/>
          <w:szCs w:val="24"/>
        </w:rPr>
        <w:t xml:space="preserve">For </w:t>
      </w:r>
      <w:r w:rsidRPr="00531455">
        <w:rPr>
          <w:rFonts w:asciiTheme="majorHAnsi" w:hAnsiTheme="majorHAnsi" w:cstheme="majorHAnsi"/>
          <w:b/>
          <w:bCs/>
          <w:szCs w:val="24"/>
        </w:rPr>
        <w:t>Application Advisor</w:t>
      </w:r>
      <w:r w:rsidRPr="00531455">
        <w:rPr>
          <w:rFonts w:asciiTheme="majorHAnsi" w:hAnsiTheme="majorHAnsi" w:cstheme="majorHAnsi"/>
          <w:szCs w:val="24"/>
        </w:rPr>
        <w:t xml:space="preserve"> (defined in Article 1</w:t>
      </w:r>
      <w:r w:rsidR="00A31C90" w:rsidRPr="00531455">
        <w:rPr>
          <w:rFonts w:asciiTheme="majorHAnsi" w:hAnsiTheme="majorHAnsi" w:cstheme="majorHAnsi"/>
          <w:szCs w:val="24"/>
        </w:rPr>
        <w:t>, Paragraph</w:t>
      </w:r>
      <w:r w:rsidR="00126971" w:rsidRPr="00446452">
        <w:rPr>
          <w:rFonts w:asciiTheme="majorHAnsi" w:hAnsiTheme="majorHAnsi" w:cstheme="majorHAnsi" w:hint="eastAsia"/>
          <w:szCs w:val="24"/>
        </w:rPr>
        <w:t xml:space="preserve"> 8</w:t>
      </w:r>
      <w:r w:rsidRPr="00446452">
        <w:rPr>
          <w:rFonts w:asciiTheme="majorHAnsi" w:hAnsiTheme="majorHAnsi" w:cstheme="majorHAnsi"/>
          <w:szCs w:val="24"/>
        </w:rPr>
        <w:t>)</w:t>
      </w:r>
      <w:r w:rsidRPr="00531455">
        <w:rPr>
          <w:rFonts w:asciiTheme="majorHAnsi" w:hAnsiTheme="majorHAnsi" w:cstheme="majorHAnsi"/>
          <w:szCs w:val="24"/>
        </w:rPr>
        <w:t>: to review the proposal of the exclusive occupancy and use plan for the Public Bidding; and</w:t>
      </w:r>
    </w:p>
    <w:p w14:paraId="1F6B5197" w14:textId="3869D844" w:rsidR="00EB6F3D" w:rsidRPr="00531455" w:rsidRDefault="00EB6F3D" w:rsidP="00531455">
      <w:pPr>
        <w:ind w:left="480"/>
        <w:jc w:val="both"/>
        <w:rPr>
          <w:rFonts w:asciiTheme="majorHAnsi" w:hAnsiTheme="majorHAnsi" w:cstheme="majorHAnsi"/>
          <w:szCs w:val="24"/>
        </w:rPr>
      </w:pPr>
      <w:r w:rsidRPr="00531455">
        <w:rPr>
          <w:rFonts w:asciiTheme="majorHAnsi" w:hAnsiTheme="majorHAnsi" w:cstheme="majorHAnsi"/>
          <w:szCs w:val="24"/>
        </w:rPr>
        <w:lastRenderedPageBreak/>
        <w:t xml:space="preserve">For </w:t>
      </w:r>
      <w:r w:rsidRPr="00531455">
        <w:rPr>
          <w:rFonts w:asciiTheme="majorHAnsi" w:hAnsiTheme="majorHAnsi" w:cstheme="majorHAnsi"/>
          <w:b/>
          <w:bCs/>
          <w:szCs w:val="24"/>
        </w:rPr>
        <w:t>Cooperating Company</w:t>
      </w:r>
      <w:r w:rsidRPr="00531455">
        <w:rPr>
          <w:rFonts w:asciiTheme="majorHAnsi" w:hAnsiTheme="majorHAnsi" w:cstheme="majorHAnsi"/>
          <w:szCs w:val="24"/>
        </w:rPr>
        <w:t xml:space="preserve"> (defined in Article 1</w:t>
      </w:r>
      <w:r w:rsidR="00A31C90" w:rsidRPr="00531455">
        <w:rPr>
          <w:rFonts w:asciiTheme="majorHAnsi" w:hAnsiTheme="majorHAnsi" w:cstheme="majorHAnsi"/>
          <w:szCs w:val="24"/>
        </w:rPr>
        <w:t>, Paragraph</w:t>
      </w:r>
      <w:r w:rsidR="00126971" w:rsidRPr="00446452">
        <w:rPr>
          <w:rFonts w:asciiTheme="majorHAnsi" w:hAnsiTheme="majorHAnsi" w:cstheme="majorHAnsi" w:hint="eastAsia"/>
          <w:szCs w:val="24"/>
        </w:rPr>
        <w:t xml:space="preserve"> 9</w:t>
      </w:r>
      <w:r w:rsidRPr="00446452">
        <w:rPr>
          <w:rFonts w:asciiTheme="majorHAnsi" w:hAnsiTheme="majorHAnsi" w:cstheme="majorHAnsi"/>
          <w:szCs w:val="24"/>
        </w:rPr>
        <w:t>:</w:t>
      </w:r>
      <w:r w:rsidRPr="00531455">
        <w:rPr>
          <w:rFonts w:asciiTheme="majorHAnsi" w:hAnsiTheme="majorHAnsi" w:cstheme="majorHAnsi"/>
          <w:szCs w:val="24"/>
        </w:rPr>
        <w:t xml:space="preserve"> to assist and cooperate in reviewing the proposal of the exclusive occupancy and use plan for the Public Bidding. </w:t>
      </w:r>
    </w:p>
    <w:p w14:paraId="2E874B20" w14:textId="77777777" w:rsidR="00EB6F3D" w:rsidRPr="00531455" w:rsidRDefault="00EB6F3D" w:rsidP="00531455">
      <w:pPr>
        <w:ind w:left="480"/>
        <w:jc w:val="both"/>
        <w:rPr>
          <w:rFonts w:asciiTheme="majorHAnsi" w:hAnsiTheme="majorHAnsi" w:cstheme="majorHAnsi"/>
          <w:szCs w:val="24"/>
        </w:rPr>
      </w:pPr>
    </w:p>
    <w:p w14:paraId="08B54A53" w14:textId="1F6B75A1" w:rsidR="007F5B49" w:rsidRPr="00531455" w:rsidRDefault="00E0199D" w:rsidP="00531455">
      <w:pPr>
        <w:ind w:left="480"/>
        <w:jc w:val="both"/>
        <w:rPr>
          <w:rFonts w:asciiTheme="majorHAnsi" w:hAnsiTheme="majorHAnsi" w:cstheme="majorHAnsi"/>
          <w:b/>
          <w:bCs/>
          <w:szCs w:val="24"/>
        </w:rPr>
      </w:pPr>
      <w:r w:rsidRPr="00531455">
        <w:rPr>
          <w:rFonts w:asciiTheme="majorHAnsi" w:hAnsiTheme="majorHAnsi" w:cstheme="majorHAnsi"/>
          <w:b/>
          <w:bCs/>
          <w:szCs w:val="24"/>
        </w:rPr>
        <w:t xml:space="preserve">Whereas </w:t>
      </w:r>
      <w:r w:rsidRPr="00531455">
        <w:rPr>
          <w:rFonts w:asciiTheme="majorHAnsi" w:hAnsiTheme="majorHAnsi" w:cstheme="majorHAnsi"/>
          <w:szCs w:val="24"/>
        </w:rPr>
        <w:t xml:space="preserve">if the Recipient </w:t>
      </w:r>
      <w:r w:rsidRPr="00212FDE">
        <w:rPr>
          <w:rFonts w:asciiTheme="majorHAnsi" w:hAnsiTheme="majorHAnsi" w:cstheme="majorHAnsi"/>
          <w:szCs w:val="24"/>
        </w:rPr>
        <w:t>has been</w:t>
      </w:r>
      <w:r w:rsidRPr="00531455">
        <w:rPr>
          <w:rFonts w:asciiTheme="majorHAnsi" w:hAnsiTheme="majorHAnsi" w:cstheme="majorHAnsi"/>
          <w:szCs w:val="24"/>
        </w:rPr>
        <w:t xml:space="preserve"> no</w:t>
      </w:r>
      <w:r w:rsidRPr="00446452">
        <w:rPr>
          <w:rFonts w:asciiTheme="majorHAnsi" w:hAnsiTheme="majorHAnsi" w:cstheme="majorHAnsi"/>
          <w:szCs w:val="24"/>
        </w:rPr>
        <w:t xml:space="preserve">tified by </w:t>
      </w:r>
      <w:r w:rsidR="00B95469" w:rsidRPr="00446452">
        <w:rPr>
          <w:rFonts w:asciiTheme="majorHAnsi" w:hAnsiTheme="majorHAnsi" w:cstheme="majorHAnsi"/>
          <w:szCs w:val="24"/>
        </w:rPr>
        <w:t xml:space="preserve">the Ministry of Economy, Trade and Industry of Japan and </w:t>
      </w:r>
      <w:r w:rsidRPr="00446452">
        <w:rPr>
          <w:rFonts w:asciiTheme="majorHAnsi" w:hAnsiTheme="majorHAnsi" w:cstheme="majorHAnsi"/>
          <w:szCs w:val="24"/>
        </w:rPr>
        <w:t xml:space="preserve">the Minister of Land, Infrastructure, Transport and Tourism of Japan </w:t>
      </w:r>
      <w:r w:rsidR="00212FDE" w:rsidRPr="00446452">
        <w:rPr>
          <w:rFonts w:asciiTheme="majorHAnsi" w:hAnsiTheme="majorHAnsi" w:cstheme="majorHAnsi" w:hint="eastAsia"/>
          <w:szCs w:val="24"/>
        </w:rPr>
        <w:t xml:space="preserve">that it was </w:t>
      </w:r>
      <w:r w:rsidR="00CA7671" w:rsidRPr="00446452">
        <w:rPr>
          <w:rFonts w:asciiTheme="majorHAnsi" w:hAnsiTheme="majorHAnsi" w:cstheme="majorHAnsi" w:hint="eastAsia"/>
          <w:szCs w:val="24"/>
        </w:rPr>
        <w:t>selected</w:t>
      </w:r>
      <w:r w:rsidR="00212FDE" w:rsidRPr="00446452">
        <w:rPr>
          <w:rFonts w:asciiTheme="majorHAnsi" w:hAnsiTheme="majorHAnsi" w:cstheme="majorHAnsi" w:hint="eastAsia"/>
          <w:szCs w:val="24"/>
        </w:rPr>
        <w:t xml:space="preserve"> as the </w:t>
      </w:r>
      <w:r w:rsidR="00313152" w:rsidRPr="00446452">
        <w:rPr>
          <w:rFonts w:asciiTheme="majorHAnsi" w:hAnsiTheme="majorHAnsi" w:cstheme="majorHAnsi" w:hint="eastAsia"/>
          <w:szCs w:val="24"/>
        </w:rPr>
        <w:t xml:space="preserve">Appointed </w:t>
      </w:r>
      <w:r w:rsidR="00212FDE" w:rsidRPr="00446452">
        <w:rPr>
          <w:rFonts w:asciiTheme="majorHAnsi" w:hAnsiTheme="majorHAnsi" w:cstheme="majorHAnsi" w:hint="eastAsia"/>
          <w:szCs w:val="24"/>
        </w:rPr>
        <w:t>B</w:t>
      </w:r>
      <w:r w:rsidR="00212FDE" w:rsidRPr="00446452">
        <w:rPr>
          <w:rFonts w:asciiTheme="majorHAnsi" w:hAnsiTheme="majorHAnsi" w:cstheme="majorHAnsi"/>
          <w:szCs w:val="24"/>
        </w:rPr>
        <w:t>u</w:t>
      </w:r>
      <w:r w:rsidR="00212FDE" w:rsidRPr="00446452">
        <w:rPr>
          <w:rFonts w:asciiTheme="majorHAnsi" w:hAnsiTheme="majorHAnsi" w:cstheme="majorHAnsi" w:hint="eastAsia"/>
          <w:szCs w:val="24"/>
        </w:rPr>
        <w:t xml:space="preserve">siness Operator </w:t>
      </w:r>
      <w:r w:rsidRPr="00446452">
        <w:rPr>
          <w:rFonts w:asciiTheme="majorHAnsi" w:hAnsiTheme="majorHAnsi" w:cstheme="majorHAnsi"/>
          <w:szCs w:val="24"/>
        </w:rPr>
        <w:t>for the exclusive occupancy of the Promotion Area in the Public Bidding under the provisions of Article 15, Paragraph 6 of the Act,</w:t>
      </w:r>
      <w:r w:rsidR="00945ED2" w:rsidRPr="00446452">
        <w:rPr>
          <w:rFonts w:asciiTheme="majorHAnsi" w:hAnsiTheme="majorHAnsi" w:cstheme="majorHAnsi"/>
          <w:szCs w:val="24"/>
        </w:rPr>
        <w:t xml:space="preserve"> JOGMEC and such Recipient shall execute a further agreement</w:t>
      </w:r>
      <w:r w:rsidR="00945ED2" w:rsidRPr="00531455">
        <w:rPr>
          <w:rFonts w:asciiTheme="majorHAnsi" w:hAnsiTheme="majorHAnsi" w:cstheme="majorHAnsi"/>
          <w:szCs w:val="24"/>
        </w:rPr>
        <w:t xml:space="preserve"> with respect to the Confidential </w:t>
      </w:r>
      <w:r w:rsidR="0030310F" w:rsidRPr="00531455">
        <w:rPr>
          <w:rFonts w:asciiTheme="majorHAnsi" w:hAnsiTheme="majorHAnsi" w:cstheme="majorHAnsi"/>
          <w:szCs w:val="24"/>
        </w:rPr>
        <w:t>Materials (defined in Article 1</w:t>
      </w:r>
      <w:r w:rsidR="00A31C90" w:rsidRPr="00531455">
        <w:rPr>
          <w:rFonts w:asciiTheme="majorHAnsi" w:hAnsiTheme="majorHAnsi" w:cstheme="majorHAnsi"/>
          <w:szCs w:val="24"/>
        </w:rPr>
        <w:t xml:space="preserve">, Paragraph </w:t>
      </w:r>
      <w:r w:rsidR="0030310F" w:rsidRPr="00531455">
        <w:rPr>
          <w:rFonts w:asciiTheme="majorHAnsi" w:hAnsiTheme="majorHAnsi" w:cstheme="majorHAnsi"/>
          <w:szCs w:val="24"/>
        </w:rPr>
        <w:t>3)</w:t>
      </w:r>
      <w:r w:rsidR="00945ED2" w:rsidRPr="00531455">
        <w:rPr>
          <w:rFonts w:asciiTheme="majorHAnsi" w:hAnsiTheme="majorHAnsi" w:cstheme="majorHAnsi"/>
          <w:szCs w:val="24"/>
        </w:rPr>
        <w:t xml:space="preserve">, in accordance with the “Pledge for Use of the Results of the Offshore </w:t>
      </w:r>
      <w:r w:rsidR="00945ED2" w:rsidRPr="00531455">
        <w:rPr>
          <w:rFonts w:asciiTheme="majorHAnsi" w:hAnsiTheme="majorHAnsi" w:cstheme="majorHAnsi"/>
          <w:szCs w:val="24"/>
          <w:highlight w:val="yellow"/>
        </w:rPr>
        <w:t>[Area Name]</w:t>
      </w:r>
      <w:r w:rsidR="00945ED2" w:rsidRPr="00531455">
        <w:rPr>
          <w:rFonts w:asciiTheme="majorHAnsi" w:hAnsiTheme="majorHAnsi" w:cstheme="majorHAnsi"/>
          <w:szCs w:val="24"/>
        </w:rPr>
        <w:t xml:space="preserve"> Renewable Energy Facilities Development Promotion Area Survey” (“</w:t>
      </w:r>
      <w:r w:rsidR="00945ED2" w:rsidRPr="00531455">
        <w:rPr>
          <w:rFonts w:asciiTheme="majorHAnsi" w:hAnsiTheme="majorHAnsi" w:cstheme="majorHAnsi"/>
          <w:b/>
          <w:bCs/>
          <w:szCs w:val="24"/>
        </w:rPr>
        <w:t>Pledge for Use</w:t>
      </w:r>
      <w:r w:rsidR="00945ED2" w:rsidRPr="00531455">
        <w:rPr>
          <w:rFonts w:asciiTheme="majorHAnsi" w:hAnsiTheme="majorHAnsi" w:cstheme="majorHAnsi"/>
          <w:szCs w:val="24"/>
        </w:rPr>
        <w:t xml:space="preserve">”). Further, if the Recipient is designated as the </w:t>
      </w:r>
      <w:r w:rsidR="00945ED2" w:rsidRPr="00531455">
        <w:rPr>
          <w:rFonts w:asciiTheme="majorHAnsi" w:hAnsiTheme="majorHAnsi" w:cstheme="majorHAnsi"/>
          <w:b/>
          <w:bCs/>
          <w:szCs w:val="24"/>
        </w:rPr>
        <w:t xml:space="preserve">Secondary Recipient </w:t>
      </w:r>
      <w:r w:rsidR="00945ED2" w:rsidRPr="00531455">
        <w:rPr>
          <w:rFonts w:asciiTheme="majorHAnsi" w:hAnsiTheme="majorHAnsi" w:cstheme="majorHAnsi"/>
          <w:szCs w:val="24"/>
        </w:rPr>
        <w:t>(defined hereafter in Article 2</w:t>
      </w:r>
      <w:r w:rsidR="00A31C90" w:rsidRPr="00531455">
        <w:rPr>
          <w:rFonts w:asciiTheme="majorHAnsi" w:hAnsiTheme="majorHAnsi" w:cstheme="majorHAnsi"/>
          <w:szCs w:val="24"/>
        </w:rPr>
        <w:t xml:space="preserve">, Paragraph </w:t>
      </w:r>
      <w:r w:rsidR="00945ED2" w:rsidRPr="00531455">
        <w:rPr>
          <w:rFonts w:asciiTheme="majorHAnsi" w:hAnsiTheme="majorHAnsi" w:cstheme="majorHAnsi"/>
          <w:szCs w:val="24"/>
        </w:rPr>
        <w:t>3) by th</w:t>
      </w:r>
      <w:r w:rsidR="00945ED2" w:rsidRPr="00446452">
        <w:rPr>
          <w:rFonts w:asciiTheme="majorHAnsi" w:hAnsiTheme="majorHAnsi" w:cstheme="majorHAnsi"/>
          <w:szCs w:val="24"/>
        </w:rPr>
        <w:t xml:space="preserve">e </w:t>
      </w:r>
      <w:r w:rsidR="00714D45" w:rsidRPr="00446452">
        <w:rPr>
          <w:rFonts w:asciiTheme="majorHAnsi" w:hAnsiTheme="majorHAnsi" w:cstheme="majorHAnsi" w:hint="eastAsia"/>
          <w:szCs w:val="24"/>
        </w:rPr>
        <w:t xml:space="preserve">Appointed </w:t>
      </w:r>
      <w:r w:rsidR="00FC2E4A" w:rsidRPr="00446452">
        <w:rPr>
          <w:rFonts w:asciiTheme="majorHAnsi" w:hAnsiTheme="majorHAnsi" w:cstheme="majorHAnsi"/>
          <w:kern w:val="0"/>
          <w:szCs w:val="24"/>
        </w:rPr>
        <w:t>Busin</w:t>
      </w:r>
      <w:r w:rsidR="00FC2E4A" w:rsidRPr="00531455">
        <w:rPr>
          <w:rFonts w:asciiTheme="majorHAnsi" w:hAnsiTheme="majorHAnsi" w:cstheme="majorHAnsi"/>
          <w:kern w:val="0"/>
          <w:szCs w:val="24"/>
        </w:rPr>
        <w:t>ess Operator</w:t>
      </w:r>
      <w:r w:rsidR="00945ED2" w:rsidRPr="00531455">
        <w:rPr>
          <w:rFonts w:asciiTheme="majorHAnsi" w:hAnsiTheme="majorHAnsi" w:cstheme="majorHAnsi"/>
          <w:szCs w:val="24"/>
        </w:rPr>
        <w:t xml:space="preserve">, in accordance with the Pledge for Use, JOGMEC and the Recipient shall execute a further agreement with respect to the Confidential Information. </w:t>
      </w:r>
      <w:r w:rsidRPr="00531455">
        <w:rPr>
          <w:rFonts w:asciiTheme="majorHAnsi" w:hAnsiTheme="majorHAnsi" w:cstheme="majorHAnsi"/>
          <w:szCs w:val="24"/>
        </w:rPr>
        <w:t xml:space="preserve"> </w:t>
      </w:r>
    </w:p>
    <w:p w14:paraId="161AF53E" w14:textId="7859EF79" w:rsidR="00945ED2" w:rsidRPr="00531455" w:rsidRDefault="00945ED2" w:rsidP="00531455">
      <w:pPr>
        <w:ind w:left="480"/>
        <w:jc w:val="both"/>
        <w:rPr>
          <w:rFonts w:asciiTheme="majorHAnsi" w:hAnsiTheme="majorHAnsi" w:cstheme="majorHAnsi"/>
          <w:szCs w:val="24"/>
        </w:rPr>
      </w:pPr>
      <w:r w:rsidRPr="00531455">
        <w:rPr>
          <w:rFonts w:asciiTheme="majorHAnsi" w:hAnsiTheme="majorHAnsi" w:cstheme="majorHAnsi"/>
          <w:szCs w:val="24"/>
        </w:rPr>
        <w:br w:type="page"/>
      </w:r>
    </w:p>
    <w:sdt>
      <w:sdtPr>
        <w:rPr>
          <w:rFonts w:ascii="Times New Roman" w:eastAsia="ＭＳ 明朝" w:hAnsi="Times New Roman" w:cstheme="majorHAnsi"/>
          <w:color w:val="auto"/>
          <w:kern w:val="2"/>
          <w:sz w:val="24"/>
          <w:szCs w:val="24"/>
          <w:lang w:val="ja-JP"/>
        </w:rPr>
        <w:id w:val="1205605796"/>
        <w:docPartObj>
          <w:docPartGallery w:val="Table of Contents"/>
          <w:docPartUnique/>
        </w:docPartObj>
      </w:sdtPr>
      <w:sdtEndPr>
        <w:rPr>
          <w:b/>
          <w:bCs/>
        </w:rPr>
      </w:sdtEndPr>
      <w:sdtContent>
        <w:p w14:paraId="73FC8EE5" w14:textId="2A4C6F35" w:rsidR="002244BE" w:rsidRPr="00531455" w:rsidRDefault="002244BE">
          <w:pPr>
            <w:pStyle w:val="afc"/>
            <w:ind w:left="480"/>
            <w:rPr>
              <w:rFonts w:cstheme="majorHAnsi"/>
              <w:sz w:val="24"/>
              <w:szCs w:val="24"/>
            </w:rPr>
          </w:pPr>
          <w:r w:rsidRPr="00531455">
            <w:rPr>
              <w:rFonts w:cstheme="majorHAnsi"/>
              <w:sz w:val="24"/>
              <w:szCs w:val="24"/>
              <w:lang w:val="ja-JP"/>
            </w:rPr>
            <w:t>Table of Contents</w:t>
          </w:r>
        </w:p>
        <w:p w14:paraId="73F8D9B2" w14:textId="25559636" w:rsidR="00857BBE" w:rsidRPr="00857BBE" w:rsidRDefault="002244BE" w:rsidP="00857BBE">
          <w:pPr>
            <w:pStyle w:val="11"/>
            <w:rPr>
              <w:rFonts w:asciiTheme="minorHAnsi" w:eastAsiaTheme="minorEastAsia" w:hAnsiTheme="minorHAnsi" w:cstheme="minorBidi"/>
              <w:b w:val="0"/>
              <w:bCs w:val="0"/>
              <w:sz w:val="22"/>
              <w:szCs w:val="24"/>
              <w14:ligatures w14:val="standardContextual"/>
            </w:rPr>
          </w:pPr>
          <w:r w:rsidRPr="00857BBE">
            <w:rPr>
              <w:b w:val="0"/>
              <w:bCs w:val="0"/>
              <w:szCs w:val="24"/>
            </w:rPr>
            <w:fldChar w:fldCharType="begin"/>
          </w:r>
          <w:r w:rsidRPr="00857BBE">
            <w:rPr>
              <w:b w:val="0"/>
              <w:bCs w:val="0"/>
              <w:szCs w:val="24"/>
            </w:rPr>
            <w:instrText xml:space="preserve"> TOC \o "1-3" \h \z \u </w:instrText>
          </w:r>
          <w:r w:rsidRPr="00857BBE">
            <w:rPr>
              <w:b w:val="0"/>
              <w:bCs w:val="0"/>
              <w:szCs w:val="24"/>
            </w:rPr>
            <w:fldChar w:fldCharType="separate"/>
          </w:r>
          <w:hyperlink w:anchor="_Toc198193080" w:history="1">
            <w:r w:rsidR="00857BBE" w:rsidRPr="00857BBE">
              <w:rPr>
                <w:rStyle w:val="aa"/>
                <w:rFonts w:ascii="Arial" w:hAnsi="Arial" w:cs="Arial"/>
                <w:b w:val="0"/>
                <w:bCs w:val="0"/>
              </w:rPr>
              <w:t>Article 1 (Definitions)</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_Toc198193080 \h </w:instrText>
            </w:r>
            <w:r w:rsidR="00857BBE" w:rsidRPr="00857BBE">
              <w:rPr>
                <w:b w:val="0"/>
                <w:bCs w:val="0"/>
                <w:webHidden/>
              </w:rPr>
            </w:r>
            <w:r w:rsidR="00857BBE" w:rsidRPr="00857BBE">
              <w:rPr>
                <w:b w:val="0"/>
                <w:bCs w:val="0"/>
                <w:webHidden/>
              </w:rPr>
              <w:fldChar w:fldCharType="separate"/>
            </w:r>
            <w:r w:rsidR="001F5133">
              <w:rPr>
                <w:b w:val="0"/>
                <w:bCs w:val="0"/>
                <w:webHidden/>
              </w:rPr>
              <w:t>3</w:t>
            </w:r>
            <w:r w:rsidR="00857BBE" w:rsidRPr="00857BBE">
              <w:rPr>
                <w:b w:val="0"/>
                <w:bCs w:val="0"/>
                <w:webHidden/>
              </w:rPr>
              <w:fldChar w:fldCharType="end"/>
            </w:r>
          </w:hyperlink>
        </w:p>
        <w:p w14:paraId="2CC478E0" w14:textId="41341EBA"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81" w:history="1">
            <w:r w:rsidR="00857BBE" w:rsidRPr="00857BBE">
              <w:rPr>
                <w:rStyle w:val="aa"/>
                <w:rFonts w:ascii="Arial" w:hAnsi="Arial" w:cs="Arial"/>
                <w:b w:val="0"/>
                <w:bCs w:val="0"/>
              </w:rPr>
              <w:t>Article 2 (Purpose of Use)</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_Toc198193081 \h </w:instrText>
            </w:r>
            <w:r w:rsidR="00857BBE" w:rsidRPr="00857BBE">
              <w:rPr>
                <w:b w:val="0"/>
                <w:bCs w:val="0"/>
                <w:webHidden/>
              </w:rPr>
            </w:r>
            <w:r w:rsidR="00857BBE" w:rsidRPr="00857BBE">
              <w:rPr>
                <w:b w:val="0"/>
                <w:bCs w:val="0"/>
                <w:webHidden/>
              </w:rPr>
              <w:fldChar w:fldCharType="separate"/>
            </w:r>
            <w:r w:rsidR="001F5133">
              <w:rPr>
                <w:b w:val="0"/>
                <w:bCs w:val="0"/>
                <w:webHidden/>
              </w:rPr>
              <w:t>4</w:t>
            </w:r>
            <w:r w:rsidR="00857BBE" w:rsidRPr="00857BBE">
              <w:rPr>
                <w:b w:val="0"/>
                <w:bCs w:val="0"/>
                <w:webHidden/>
              </w:rPr>
              <w:fldChar w:fldCharType="end"/>
            </w:r>
          </w:hyperlink>
        </w:p>
        <w:p w14:paraId="085E02EB" w14:textId="10362A6D"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82" w:history="1">
            <w:r w:rsidR="00857BBE" w:rsidRPr="00857BBE">
              <w:rPr>
                <w:rStyle w:val="aa"/>
                <w:rFonts w:ascii="Arial" w:hAnsi="Arial" w:cs="Arial"/>
                <w:b w:val="0"/>
                <w:bCs w:val="0"/>
              </w:rPr>
              <w:t>Article 3 (Confidentiality) [Note]</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_Toc198193082 \h </w:instrText>
            </w:r>
            <w:r w:rsidR="00857BBE" w:rsidRPr="00857BBE">
              <w:rPr>
                <w:b w:val="0"/>
                <w:bCs w:val="0"/>
                <w:webHidden/>
              </w:rPr>
            </w:r>
            <w:r w:rsidR="00857BBE" w:rsidRPr="00857BBE">
              <w:rPr>
                <w:b w:val="0"/>
                <w:bCs w:val="0"/>
                <w:webHidden/>
              </w:rPr>
              <w:fldChar w:fldCharType="separate"/>
            </w:r>
            <w:r w:rsidR="001F5133">
              <w:rPr>
                <w:b w:val="0"/>
                <w:bCs w:val="0"/>
                <w:webHidden/>
              </w:rPr>
              <w:t>5</w:t>
            </w:r>
            <w:r w:rsidR="00857BBE" w:rsidRPr="00857BBE">
              <w:rPr>
                <w:b w:val="0"/>
                <w:bCs w:val="0"/>
                <w:webHidden/>
              </w:rPr>
              <w:fldChar w:fldCharType="end"/>
            </w:r>
          </w:hyperlink>
        </w:p>
        <w:p w14:paraId="19A2A72C" w14:textId="52F65881"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83" w:history="1">
            <w:r w:rsidR="00857BBE" w:rsidRPr="00857BBE">
              <w:rPr>
                <w:rStyle w:val="aa"/>
                <w:rFonts w:ascii="Arial" w:hAnsi="Arial" w:cs="Arial"/>
                <w:b w:val="0"/>
                <w:bCs w:val="0"/>
              </w:rPr>
              <w:t>Article 4 (Duty of Care)</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_Toc198193083 \h </w:instrText>
            </w:r>
            <w:r w:rsidR="00857BBE" w:rsidRPr="00857BBE">
              <w:rPr>
                <w:b w:val="0"/>
                <w:bCs w:val="0"/>
                <w:webHidden/>
              </w:rPr>
            </w:r>
            <w:r w:rsidR="00857BBE" w:rsidRPr="00857BBE">
              <w:rPr>
                <w:b w:val="0"/>
                <w:bCs w:val="0"/>
                <w:webHidden/>
              </w:rPr>
              <w:fldChar w:fldCharType="separate"/>
            </w:r>
            <w:r w:rsidR="001F5133">
              <w:rPr>
                <w:b w:val="0"/>
                <w:bCs w:val="0"/>
                <w:webHidden/>
              </w:rPr>
              <w:t>6</w:t>
            </w:r>
            <w:r w:rsidR="00857BBE" w:rsidRPr="00857BBE">
              <w:rPr>
                <w:b w:val="0"/>
                <w:bCs w:val="0"/>
                <w:webHidden/>
              </w:rPr>
              <w:fldChar w:fldCharType="end"/>
            </w:r>
          </w:hyperlink>
        </w:p>
        <w:p w14:paraId="0FF4067F" w14:textId="65F5E5BC"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84" w:history="1">
            <w:r w:rsidR="00857BBE" w:rsidRPr="00857BBE">
              <w:rPr>
                <w:rStyle w:val="aa"/>
                <w:rFonts w:ascii="Arial" w:hAnsi="Arial" w:cs="Arial"/>
                <w:b w:val="0"/>
                <w:bCs w:val="0"/>
              </w:rPr>
              <w:t>Article 5 (Handling of Personal Information)</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_Toc198193084 \h </w:instrText>
            </w:r>
            <w:r w:rsidR="00857BBE" w:rsidRPr="00857BBE">
              <w:rPr>
                <w:b w:val="0"/>
                <w:bCs w:val="0"/>
                <w:webHidden/>
              </w:rPr>
            </w:r>
            <w:r w:rsidR="00857BBE" w:rsidRPr="00857BBE">
              <w:rPr>
                <w:b w:val="0"/>
                <w:bCs w:val="0"/>
                <w:webHidden/>
              </w:rPr>
              <w:fldChar w:fldCharType="separate"/>
            </w:r>
            <w:r w:rsidR="001F5133">
              <w:rPr>
                <w:b w:val="0"/>
                <w:bCs w:val="0"/>
                <w:webHidden/>
              </w:rPr>
              <w:t>6</w:t>
            </w:r>
            <w:r w:rsidR="00857BBE" w:rsidRPr="00857BBE">
              <w:rPr>
                <w:b w:val="0"/>
                <w:bCs w:val="0"/>
                <w:webHidden/>
              </w:rPr>
              <w:fldChar w:fldCharType="end"/>
            </w:r>
          </w:hyperlink>
        </w:p>
        <w:p w14:paraId="1FAA02DE" w14:textId="05F5E940"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85" w:history="1">
            <w:r w:rsidR="00857BBE" w:rsidRPr="00857BBE">
              <w:rPr>
                <w:rStyle w:val="aa"/>
                <w:rFonts w:ascii="Arial" w:hAnsi="Arial" w:cs="Arial"/>
                <w:b w:val="0"/>
                <w:bCs w:val="0"/>
              </w:rPr>
              <w:t>Article 6 (Term)</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_Toc198193085 \h </w:instrText>
            </w:r>
            <w:r w:rsidR="00857BBE" w:rsidRPr="00857BBE">
              <w:rPr>
                <w:b w:val="0"/>
                <w:bCs w:val="0"/>
                <w:webHidden/>
              </w:rPr>
            </w:r>
            <w:r w:rsidR="00857BBE" w:rsidRPr="00857BBE">
              <w:rPr>
                <w:b w:val="0"/>
                <w:bCs w:val="0"/>
                <w:webHidden/>
              </w:rPr>
              <w:fldChar w:fldCharType="separate"/>
            </w:r>
            <w:r w:rsidR="001F5133">
              <w:rPr>
                <w:b w:val="0"/>
                <w:bCs w:val="0"/>
                <w:webHidden/>
              </w:rPr>
              <w:t>6</w:t>
            </w:r>
            <w:r w:rsidR="00857BBE" w:rsidRPr="00857BBE">
              <w:rPr>
                <w:b w:val="0"/>
                <w:bCs w:val="0"/>
                <w:webHidden/>
              </w:rPr>
              <w:fldChar w:fldCharType="end"/>
            </w:r>
          </w:hyperlink>
        </w:p>
        <w:p w14:paraId="583CB21F" w14:textId="51345CD0"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86" w:history="1">
            <w:r w:rsidR="00857BBE" w:rsidRPr="00857BBE">
              <w:rPr>
                <w:rStyle w:val="aa"/>
                <w:rFonts w:ascii="Arial" w:hAnsi="Arial" w:cs="Arial"/>
                <w:b w:val="0"/>
                <w:bCs w:val="0"/>
              </w:rPr>
              <w:t>Article 7 (Duty to Report and Correct the Situation)</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_Toc198193086 \h </w:instrText>
            </w:r>
            <w:r w:rsidR="00857BBE" w:rsidRPr="00857BBE">
              <w:rPr>
                <w:b w:val="0"/>
                <w:bCs w:val="0"/>
                <w:webHidden/>
              </w:rPr>
            </w:r>
            <w:r w:rsidR="00857BBE" w:rsidRPr="00857BBE">
              <w:rPr>
                <w:b w:val="0"/>
                <w:bCs w:val="0"/>
                <w:webHidden/>
              </w:rPr>
              <w:fldChar w:fldCharType="separate"/>
            </w:r>
            <w:r w:rsidR="001F5133">
              <w:rPr>
                <w:b w:val="0"/>
                <w:bCs w:val="0"/>
                <w:webHidden/>
              </w:rPr>
              <w:t>6</w:t>
            </w:r>
            <w:r w:rsidR="00857BBE" w:rsidRPr="00857BBE">
              <w:rPr>
                <w:b w:val="0"/>
                <w:bCs w:val="0"/>
                <w:webHidden/>
              </w:rPr>
              <w:fldChar w:fldCharType="end"/>
            </w:r>
          </w:hyperlink>
        </w:p>
        <w:p w14:paraId="2B8A474C" w14:textId="132AB3B6"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87" w:history="1">
            <w:r w:rsidR="00857BBE" w:rsidRPr="00857BBE">
              <w:rPr>
                <w:rStyle w:val="aa"/>
                <w:rFonts w:ascii="Arial" w:hAnsi="Arial" w:cs="Arial"/>
                <w:b w:val="0"/>
                <w:bCs w:val="0"/>
              </w:rPr>
              <w:t>Article 8 (Penalties)</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_Toc198193087 \h </w:instrText>
            </w:r>
            <w:r w:rsidR="00857BBE" w:rsidRPr="00857BBE">
              <w:rPr>
                <w:b w:val="0"/>
                <w:bCs w:val="0"/>
                <w:webHidden/>
              </w:rPr>
            </w:r>
            <w:r w:rsidR="00857BBE" w:rsidRPr="00857BBE">
              <w:rPr>
                <w:b w:val="0"/>
                <w:bCs w:val="0"/>
                <w:webHidden/>
              </w:rPr>
              <w:fldChar w:fldCharType="separate"/>
            </w:r>
            <w:r w:rsidR="001F5133">
              <w:rPr>
                <w:b w:val="0"/>
                <w:bCs w:val="0"/>
                <w:webHidden/>
              </w:rPr>
              <w:t>7</w:t>
            </w:r>
            <w:r w:rsidR="00857BBE" w:rsidRPr="00857BBE">
              <w:rPr>
                <w:b w:val="0"/>
                <w:bCs w:val="0"/>
                <w:webHidden/>
              </w:rPr>
              <w:fldChar w:fldCharType="end"/>
            </w:r>
          </w:hyperlink>
        </w:p>
        <w:p w14:paraId="72DE07FF" w14:textId="07B9D3FB"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88" w:history="1">
            <w:r w:rsidR="00857BBE" w:rsidRPr="00857BBE">
              <w:rPr>
                <w:rStyle w:val="aa"/>
                <w:rFonts w:ascii="Arial" w:hAnsi="Arial" w:cs="Arial"/>
                <w:b w:val="0"/>
                <w:bCs w:val="0"/>
              </w:rPr>
              <w:t>Article 9 (Destruction of Confidential Materials including Confidential Information)</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_Toc198193088 \h </w:instrText>
            </w:r>
            <w:r w:rsidR="00857BBE" w:rsidRPr="00857BBE">
              <w:rPr>
                <w:b w:val="0"/>
                <w:bCs w:val="0"/>
                <w:webHidden/>
              </w:rPr>
            </w:r>
            <w:r w:rsidR="00857BBE" w:rsidRPr="00857BBE">
              <w:rPr>
                <w:b w:val="0"/>
                <w:bCs w:val="0"/>
                <w:webHidden/>
              </w:rPr>
              <w:fldChar w:fldCharType="separate"/>
            </w:r>
            <w:r w:rsidR="001F5133">
              <w:rPr>
                <w:b w:val="0"/>
                <w:bCs w:val="0"/>
                <w:webHidden/>
              </w:rPr>
              <w:t>7</w:t>
            </w:r>
            <w:r w:rsidR="00857BBE" w:rsidRPr="00857BBE">
              <w:rPr>
                <w:b w:val="0"/>
                <w:bCs w:val="0"/>
                <w:webHidden/>
              </w:rPr>
              <w:fldChar w:fldCharType="end"/>
            </w:r>
          </w:hyperlink>
        </w:p>
        <w:p w14:paraId="4AE5B63A" w14:textId="2270E647"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89" w:history="1">
            <w:r w:rsidR="00857BBE" w:rsidRPr="00857BBE">
              <w:rPr>
                <w:rStyle w:val="aa"/>
                <w:rFonts w:ascii="Arial" w:hAnsi="Arial" w:cs="Arial"/>
                <w:b w:val="0"/>
                <w:bCs w:val="0"/>
              </w:rPr>
              <w:t>Article 10 (Audit)</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_Toc198193089 \h </w:instrText>
            </w:r>
            <w:r w:rsidR="00857BBE" w:rsidRPr="00857BBE">
              <w:rPr>
                <w:b w:val="0"/>
                <w:bCs w:val="0"/>
                <w:webHidden/>
              </w:rPr>
            </w:r>
            <w:r w:rsidR="00857BBE" w:rsidRPr="00857BBE">
              <w:rPr>
                <w:b w:val="0"/>
                <w:bCs w:val="0"/>
                <w:webHidden/>
              </w:rPr>
              <w:fldChar w:fldCharType="separate"/>
            </w:r>
            <w:r w:rsidR="001F5133">
              <w:rPr>
                <w:b w:val="0"/>
                <w:bCs w:val="0"/>
                <w:webHidden/>
              </w:rPr>
              <w:t>8</w:t>
            </w:r>
            <w:r w:rsidR="00857BBE" w:rsidRPr="00857BBE">
              <w:rPr>
                <w:b w:val="0"/>
                <w:bCs w:val="0"/>
                <w:webHidden/>
              </w:rPr>
              <w:fldChar w:fldCharType="end"/>
            </w:r>
          </w:hyperlink>
        </w:p>
        <w:p w14:paraId="698C9AD2" w14:textId="68C8CFE8"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90" w:history="1">
            <w:r w:rsidR="00857BBE" w:rsidRPr="00857BBE">
              <w:rPr>
                <w:rStyle w:val="aa"/>
                <w:rFonts w:ascii="Arial" w:hAnsi="Arial" w:cs="Arial"/>
                <w:b w:val="0"/>
                <w:bCs w:val="0"/>
              </w:rPr>
              <w:t>Article 11 (Damages and Compensation)</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_Toc198193090 \h </w:instrText>
            </w:r>
            <w:r w:rsidR="00857BBE" w:rsidRPr="00857BBE">
              <w:rPr>
                <w:b w:val="0"/>
                <w:bCs w:val="0"/>
                <w:webHidden/>
              </w:rPr>
            </w:r>
            <w:r w:rsidR="00857BBE" w:rsidRPr="00857BBE">
              <w:rPr>
                <w:b w:val="0"/>
                <w:bCs w:val="0"/>
                <w:webHidden/>
              </w:rPr>
              <w:fldChar w:fldCharType="separate"/>
            </w:r>
            <w:r w:rsidR="001F5133">
              <w:rPr>
                <w:b w:val="0"/>
                <w:bCs w:val="0"/>
                <w:webHidden/>
              </w:rPr>
              <w:t>8</w:t>
            </w:r>
            <w:r w:rsidR="00857BBE" w:rsidRPr="00857BBE">
              <w:rPr>
                <w:b w:val="0"/>
                <w:bCs w:val="0"/>
                <w:webHidden/>
              </w:rPr>
              <w:fldChar w:fldCharType="end"/>
            </w:r>
          </w:hyperlink>
        </w:p>
        <w:p w14:paraId="521C5CA1" w14:textId="090C6D5D"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91" w:history="1">
            <w:r w:rsidR="00857BBE" w:rsidRPr="00857BBE">
              <w:rPr>
                <w:rStyle w:val="aa"/>
                <w:rFonts w:ascii="Arial" w:hAnsi="Arial" w:cs="Arial"/>
                <w:b w:val="0"/>
                <w:bCs w:val="0"/>
              </w:rPr>
              <w:t>Article 12 (Assignment)</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_Toc198193091 \h </w:instrText>
            </w:r>
            <w:r w:rsidR="00857BBE" w:rsidRPr="00857BBE">
              <w:rPr>
                <w:b w:val="0"/>
                <w:bCs w:val="0"/>
                <w:webHidden/>
              </w:rPr>
            </w:r>
            <w:r w:rsidR="00857BBE" w:rsidRPr="00857BBE">
              <w:rPr>
                <w:b w:val="0"/>
                <w:bCs w:val="0"/>
                <w:webHidden/>
              </w:rPr>
              <w:fldChar w:fldCharType="separate"/>
            </w:r>
            <w:r w:rsidR="001F5133">
              <w:rPr>
                <w:b w:val="0"/>
                <w:bCs w:val="0"/>
                <w:webHidden/>
              </w:rPr>
              <w:t>9</w:t>
            </w:r>
            <w:r w:rsidR="00857BBE" w:rsidRPr="00857BBE">
              <w:rPr>
                <w:b w:val="0"/>
                <w:bCs w:val="0"/>
                <w:webHidden/>
              </w:rPr>
              <w:fldChar w:fldCharType="end"/>
            </w:r>
          </w:hyperlink>
        </w:p>
        <w:p w14:paraId="251A6D5F" w14:textId="0036BEC7" w:rsidR="00857BBE" w:rsidRPr="00857BBE" w:rsidRDefault="00951887" w:rsidP="00857BBE">
          <w:pPr>
            <w:pStyle w:val="11"/>
            <w:rPr>
              <w:rFonts w:eastAsiaTheme="minorEastAsia"/>
              <w:b w:val="0"/>
              <w:bCs w:val="0"/>
              <w:sz w:val="22"/>
              <w:szCs w:val="24"/>
              <w14:ligatures w14:val="standardContextual"/>
            </w:rPr>
          </w:pPr>
          <w:hyperlink w:anchor="_Toc198193092" w:history="1">
            <w:r w:rsidR="00857BBE" w:rsidRPr="00857BBE">
              <w:rPr>
                <w:rStyle w:val="aa"/>
                <w:b w:val="0"/>
                <w:bCs w:val="0"/>
              </w:rPr>
              <w:t>Article 13 (Amendment)</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_Toc198193092 \h </w:instrText>
            </w:r>
            <w:r w:rsidR="00857BBE" w:rsidRPr="00857BBE">
              <w:rPr>
                <w:b w:val="0"/>
                <w:bCs w:val="0"/>
                <w:webHidden/>
              </w:rPr>
            </w:r>
            <w:r w:rsidR="00857BBE" w:rsidRPr="00857BBE">
              <w:rPr>
                <w:b w:val="0"/>
                <w:bCs w:val="0"/>
                <w:webHidden/>
              </w:rPr>
              <w:fldChar w:fldCharType="separate"/>
            </w:r>
            <w:r w:rsidR="001F5133">
              <w:rPr>
                <w:b w:val="0"/>
                <w:bCs w:val="0"/>
                <w:webHidden/>
              </w:rPr>
              <w:t>9</w:t>
            </w:r>
            <w:r w:rsidR="00857BBE" w:rsidRPr="00857BBE">
              <w:rPr>
                <w:b w:val="0"/>
                <w:bCs w:val="0"/>
                <w:webHidden/>
              </w:rPr>
              <w:fldChar w:fldCharType="end"/>
            </w:r>
          </w:hyperlink>
        </w:p>
        <w:p w14:paraId="01E2AA09" w14:textId="20009D3A"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93" w:history="1">
            <w:r w:rsidR="00857BBE" w:rsidRPr="00857BBE">
              <w:rPr>
                <w:rStyle w:val="aa"/>
                <w:rFonts w:ascii="Arial" w:hAnsi="Arial" w:cs="Arial"/>
                <w:b w:val="0"/>
                <w:bCs w:val="0"/>
              </w:rPr>
              <w:t>Article 14 (Dispute Resolution)</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_Toc198193093 \h </w:instrText>
            </w:r>
            <w:r w:rsidR="00857BBE" w:rsidRPr="00857BBE">
              <w:rPr>
                <w:b w:val="0"/>
                <w:bCs w:val="0"/>
                <w:webHidden/>
              </w:rPr>
            </w:r>
            <w:r w:rsidR="00857BBE" w:rsidRPr="00857BBE">
              <w:rPr>
                <w:b w:val="0"/>
                <w:bCs w:val="0"/>
                <w:webHidden/>
              </w:rPr>
              <w:fldChar w:fldCharType="separate"/>
            </w:r>
            <w:r w:rsidR="001F5133">
              <w:rPr>
                <w:b w:val="0"/>
                <w:bCs w:val="0"/>
                <w:webHidden/>
              </w:rPr>
              <w:t>9</w:t>
            </w:r>
            <w:r w:rsidR="00857BBE" w:rsidRPr="00857BBE">
              <w:rPr>
                <w:b w:val="0"/>
                <w:bCs w:val="0"/>
                <w:webHidden/>
              </w:rPr>
              <w:fldChar w:fldCharType="end"/>
            </w:r>
          </w:hyperlink>
        </w:p>
        <w:p w14:paraId="6FA1CA8C" w14:textId="5714DAAB"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94" w:history="1">
            <w:r w:rsidR="00857BBE" w:rsidRPr="00857BBE">
              <w:rPr>
                <w:rStyle w:val="aa"/>
                <w:rFonts w:ascii="Arial" w:hAnsi="Arial" w:cs="Arial"/>
                <w:b w:val="0"/>
                <w:bCs w:val="0"/>
              </w:rPr>
              <w:t>Article 15 (Payment of Site Survey Costs)</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_Toc198193094 \h </w:instrText>
            </w:r>
            <w:r w:rsidR="00857BBE" w:rsidRPr="00857BBE">
              <w:rPr>
                <w:b w:val="0"/>
                <w:bCs w:val="0"/>
                <w:webHidden/>
              </w:rPr>
            </w:r>
            <w:r w:rsidR="00857BBE" w:rsidRPr="00857BBE">
              <w:rPr>
                <w:b w:val="0"/>
                <w:bCs w:val="0"/>
                <w:webHidden/>
              </w:rPr>
              <w:fldChar w:fldCharType="separate"/>
            </w:r>
            <w:r w:rsidR="001F5133">
              <w:rPr>
                <w:b w:val="0"/>
                <w:bCs w:val="0"/>
                <w:webHidden/>
              </w:rPr>
              <w:t>9</w:t>
            </w:r>
            <w:r w:rsidR="00857BBE" w:rsidRPr="00857BBE">
              <w:rPr>
                <w:b w:val="0"/>
                <w:bCs w:val="0"/>
                <w:webHidden/>
              </w:rPr>
              <w:fldChar w:fldCharType="end"/>
            </w:r>
          </w:hyperlink>
        </w:p>
        <w:p w14:paraId="2CE44E4E" w14:textId="183F105F" w:rsidR="00857BBE" w:rsidRPr="00857BBE" w:rsidRDefault="00951887" w:rsidP="00857BBE">
          <w:pPr>
            <w:pStyle w:val="11"/>
            <w:rPr>
              <w:rFonts w:asciiTheme="minorHAnsi" w:eastAsiaTheme="minorEastAsia" w:hAnsiTheme="minorHAnsi" w:cstheme="minorBidi"/>
              <w:b w:val="0"/>
              <w:bCs w:val="0"/>
              <w:sz w:val="22"/>
              <w:szCs w:val="24"/>
              <w14:ligatures w14:val="standardContextual"/>
            </w:rPr>
          </w:pPr>
          <w:hyperlink w:anchor="_Toc198193095" w:history="1">
            <w:r w:rsidR="00857BBE" w:rsidRPr="00857BBE">
              <w:rPr>
                <w:rStyle w:val="aa"/>
                <w:rFonts w:ascii="Arial" w:hAnsi="Arial" w:cs="Arial"/>
                <w:b w:val="0"/>
                <w:bCs w:val="0"/>
              </w:rPr>
              <w:t>Article 16 (Electromagnetic Records)</w:t>
            </w:r>
            <w:r w:rsidR="00857BBE" w:rsidRPr="00857BBE">
              <w:rPr>
                <w:b w:val="0"/>
                <w:bCs w:val="0"/>
                <w:webHidden/>
              </w:rPr>
              <w:tab/>
            </w:r>
            <w:r w:rsidR="00857BBE" w:rsidRPr="00857BBE">
              <w:rPr>
                <w:b w:val="0"/>
                <w:bCs w:val="0"/>
                <w:webHidden/>
              </w:rPr>
              <w:fldChar w:fldCharType="begin"/>
            </w:r>
            <w:r w:rsidR="00857BBE" w:rsidRPr="00857BBE">
              <w:rPr>
                <w:b w:val="0"/>
                <w:bCs w:val="0"/>
                <w:webHidden/>
              </w:rPr>
              <w:instrText xml:space="preserve"> PAGEREF _Toc198193095 \h </w:instrText>
            </w:r>
            <w:r w:rsidR="00857BBE" w:rsidRPr="00857BBE">
              <w:rPr>
                <w:b w:val="0"/>
                <w:bCs w:val="0"/>
                <w:webHidden/>
              </w:rPr>
            </w:r>
            <w:r w:rsidR="00857BBE" w:rsidRPr="00857BBE">
              <w:rPr>
                <w:b w:val="0"/>
                <w:bCs w:val="0"/>
                <w:webHidden/>
              </w:rPr>
              <w:fldChar w:fldCharType="separate"/>
            </w:r>
            <w:r w:rsidR="001F5133">
              <w:rPr>
                <w:b w:val="0"/>
                <w:bCs w:val="0"/>
                <w:webHidden/>
              </w:rPr>
              <w:t>9</w:t>
            </w:r>
            <w:r w:rsidR="00857BBE" w:rsidRPr="00857BBE">
              <w:rPr>
                <w:b w:val="0"/>
                <w:bCs w:val="0"/>
                <w:webHidden/>
              </w:rPr>
              <w:fldChar w:fldCharType="end"/>
            </w:r>
          </w:hyperlink>
        </w:p>
        <w:p w14:paraId="3B02DD81" w14:textId="4D9CD10A" w:rsidR="002244BE" w:rsidRPr="00531455" w:rsidRDefault="002244BE">
          <w:pPr>
            <w:ind w:left="480"/>
            <w:rPr>
              <w:rFonts w:asciiTheme="majorHAnsi" w:hAnsiTheme="majorHAnsi" w:cstheme="majorHAnsi"/>
              <w:szCs w:val="24"/>
            </w:rPr>
          </w:pPr>
          <w:r w:rsidRPr="00857BBE">
            <w:rPr>
              <w:rFonts w:asciiTheme="majorHAnsi" w:hAnsiTheme="majorHAnsi" w:cstheme="majorHAnsi"/>
              <w:szCs w:val="24"/>
              <w:lang w:val="ja-JP"/>
            </w:rPr>
            <w:fldChar w:fldCharType="end"/>
          </w:r>
        </w:p>
      </w:sdtContent>
    </w:sdt>
    <w:p w14:paraId="2D44F443" w14:textId="77777777" w:rsidR="00B949D2" w:rsidRPr="00531455" w:rsidRDefault="00B949D2" w:rsidP="002244BE">
      <w:pPr>
        <w:ind w:left="480"/>
        <w:rPr>
          <w:rFonts w:asciiTheme="majorHAnsi" w:hAnsiTheme="majorHAnsi" w:cstheme="majorHAnsi"/>
          <w:szCs w:val="24"/>
        </w:rPr>
      </w:pPr>
    </w:p>
    <w:p w14:paraId="0BCB11A2" w14:textId="730CF830" w:rsidR="00B949D2" w:rsidRPr="00FA463E" w:rsidRDefault="00B949D2" w:rsidP="00FA463E">
      <w:pPr>
        <w:ind w:left="480"/>
        <w:jc w:val="both"/>
        <w:rPr>
          <w:rFonts w:asciiTheme="majorHAnsi" w:eastAsiaTheme="minorEastAsia" w:hAnsiTheme="majorHAnsi" w:cstheme="majorHAnsi"/>
          <w:sz w:val="22"/>
          <w:szCs w:val="22"/>
        </w:rPr>
      </w:pPr>
    </w:p>
    <w:p w14:paraId="0870309F" w14:textId="77777777" w:rsidR="00B949D2" w:rsidRPr="00FA463E" w:rsidRDefault="00B949D2" w:rsidP="00FA463E">
      <w:pPr>
        <w:ind w:left="480"/>
        <w:jc w:val="both"/>
        <w:rPr>
          <w:rFonts w:ascii="Arial" w:hAnsi="Arial" w:cs="Arial"/>
          <w:b/>
          <w:bCs/>
          <w:szCs w:val="24"/>
        </w:rPr>
      </w:pPr>
    </w:p>
    <w:p w14:paraId="28B3BC45" w14:textId="076D47B4" w:rsidR="00B949D2" w:rsidRPr="00FA463E" w:rsidRDefault="00B949D2" w:rsidP="00FA463E">
      <w:pPr>
        <w:pStyle w:val="1"/>
        <w:ind w:left="480"/>
        <w:jc w:val="both"/>
        <w:rPr>
          <w:rFonts w:ascii="Arial" w:hAnsi="Arial" w:cs="Arial"/>
          <w:b/>
          <w:bCs/>
          <w:szCs w:val="24"/>
        </w:rPr>
      </w:pPr>
      <w:bookmarkStart w:id="3" w:name="_Toc198193080"/>
      <w:r w:rsidRPr="00FA463E">
        <w:rPr>
          <w:rFonts w:ascii="Arial" w:hAnsi="Arial" w:cs="Arial"/>
          <w:b/>
          <w:bCs/>
          <w:szCs w:val="24"/>
        </w:rPr>
        <w:t>Article 1 (Definitions)</w:t>
      </w:r>
      <w:bookmarkEnd w:id="3"/>
    </w:p>
    <w:p w14:paraId="13C2214E" w14:textId="22AF0860" w:rsidR="00945ED2" w:rsidRPr="00FA463E" w:rsidRDefault="00CD00D0" w:rsidP="00FA463E">
      <w:pPr>
        <w:pStyle w:val="af"/>
        <w:numPr>
          <w:ilvl w:val="0"/>
          <w:numId w:val="32"/>
        </w:numPr>
        <w:ind w:leftChars="0"/>
        <w:rPr>
          <w:rFonts w:ascii="Arial" w:hAnsi="Arial" w:cs="Arial"/>
          <w:szCs w:val="24"/>
        </w:rPr>
      </w:pPr>
      <w:r w:rsidRPr="00FA463E">
        <w:rPr>
          <w:rFonts w:ascii="Arial" w:hAnsi="Arial" w:cs="Arial"/>
          <w:b/>
          <w:bCs/>
          <w:szCs w:val="24"/>
        </w:rPr>
        <w:t>“</w:t>
      </w:r>
      <w:r w:rsidR="00B949D2" w:rsidRPr="00FA463E">
        <w:rPr>
          <w:rFonts w:ascii="Arial" w:hAnsi="Arial" w:cs="Arial"/>
          <w:b/>
          <w:bCs/>
          <w:szCs w:val="24"/>
        </w:rPr>
        <w:t xml:space="preserve">Confidential </w:t>
      </w:r>
      <w:r w:rsidR="00881583" w:rsidRPr="00FA463E">
        <w:rPr>
          <w:rFonts w:ascii="Arial" w:hAnsi="Arial" w:cs="Arial"/>
          <w:b/>
          <w:bCs/>
          <w:szCs w:val="24"/>
        </w:rPr>
        <w:t>Information</w:t>
      </w:r>
      <w:r w:rsidR="00B949D2" w:rsidRPr="00FA463E">
        <w:rPr>
          <w:rFonts w:ascii="Arial" w:hAnsi="Arial" w:cs="Arial"/>
          <w:b/>
          <w:bCs/>
          <w:szCs w:val="24"/>
        </w:rPr>
        <w:t>”</w:t>
      </w:r>
      <w:r w:rsidR="00B949D2" w:rsidRPr="00FA463E">
        <w:rPr>
          <w:rFonts w:ascii="Arial" w:hAnsi="Arial" w:cs="Arial"/>
          <w:szCs w:val="24"/>
        </w:rPr>
        <w:t xml:space="preserve"> means </w:t>
      </w:r>
      <w:r w:rsidR="00945ED2" w:rsidRPr="00FA463E">
        <w:rPr>
          <w:rFonts w:ascii="Arial" w:hAnsi="Arial" w:cs="Arial"/>
          <w:szCs w:val="24"/>
        </w:rPr>
        <w:t>one of the following:</w:t>
      </w:r>
    </w:p>
    <w:p w14:paraId="5EA6CEA9" w14:textId="41010887" w:rsidR="00945ED2" w:rsidRPr="00FA463E" w:rsidRDefault="00945ED2" w:rsidP="00FA463E">
      <w:pPr>
        <w:pStyle w:val="af"/>
        <w:numPr>
          <w:ilvl w:val="0"/>
          <w:numId w:val="29"/>
        </w:numPr>
        <w:ind w:leftChars="0" w:left="1134"/>
        <w:rPr>
          <w:rFonts w:ascii="Arial" w:hAnsi="Arial" w:cs="Arial"/>
          <w:szCs w:val="24"/>
        </w:rPr>
      </w:pPr>
      <w:r w:rsidRPr="00FA463E">
        <w:rPr>
          <w:rFonts w:ascii="Arial" w:hAnsi="Arial" w:cs="Arial"/>
          <w:szCs w:val="24"/>
        </w:rPr>
        <w:t>The deliverables</w:t>
      </w:r>
      <w:r w:rsidR="004024CB" w:rsidRPr="00FA463E">
        <w:rPr>
          <w:rFonts w:ascii="Arial" w:hAnsi="Arial" w:cs="Arial"/>
          <w:szCs w:val="24"/>
        </w:rPr>
        <w:t xml:space="preserve"> related to the Promotion Area or the Public Bidding</w:t>
      </w:r>
      <w:r w:rsidRPr="00FA463E">
        <w:rPr>
          <w:rFonts w:ascii="Arial" w:hAnsi="Arial" w:cs="Arial"/>
          <w:szCs w:val="24"/>
        </w:rPr>
        <w:t xml:space="preserve"> that the Recipient receives from JOGMEC</w:t>
      </w:r>
      <w:r w:rsidR="004024CB" w:rsidRPr="00FA463E">
        <w:rPr>
          <w:rFonts w:ascii="Arial" w:hAnsi="Arial" w:cs="Arial"/>
          <w:szCs w:val="24"/>
        </w:rPr>
        <w:t xml:space="preserve">, </w:t>
      </w:r>
      <w:r w:rsidRPr="00FA463E">
        <w:rPr>
          <w:rFonts w:ascii="Arial" w:hAnsi="Arial" w:cs="Arial"/>
          <w:szCs w:val="24"/>
        </w:rPr>
        <w:t>including but not limited to,</w:t>
      </w:r>
      <w:r w:rsidR="004024CB" w:rsidRPr="00FA463E">
        <w:rPr>
          <w:rFonts w:ascii="Arial" w:hAnsi="Arial" w:cs="Arial"/>
          <w:szCs w:val="24"/>
        </w:rPr>
        <w:t xml:space="preserve"> any</w:t>
      </w:r>
      <w:r w:rsidRPr="00FA463E">
        <w:rPr>
          <w:rFonts w:ascii="Arial" w:hAnsi="Arial" w:cs="Arial"/>
          <w:szCs w:val="24"/>
        </w:rPr>
        <w:t xml:space="preserve"> information resulting from the site investigation in the Promotion Area</w:t>
      </w:r>
      <w:r w:rsidR="004024CB" w:rsidRPr="00FA463E">
        <w:rPr>
          <w:rFonts w:ascii="Arial" w:hAnsi="Arial" w:cs="Arial"/>
          <w:szCs w:val="24"/>
        </w:rPr>
        <w:t xml:space="preserve">, the existence of the deliverables, and the contents of the deliverables, and any copies or reproductions thereof by the Recipient or the Secondary </w:t>
      </w:r>
      <w:proofErr w:type="gramStart"/>
      <w:r w:rsidR="004024CB" w:rsidRPr="00FA463E">
        <w:rPr>
          <w:rFonts w:ascii="Arial" w:hAnsi="Arial" w:cs="Arial"/>
          <w:szCs w:val="24"/>
        </w:rPr>
        <w:t>Recipient;</w:t>
      </w:r>
      <w:proofErr w:type="gramEnd"/>
      <w:r w:rsidR="004024CB" w:rsidRPr="00FA463E">
        <w:rPr>
          <w:rFonts w:ascii="Arial" w:hAnsi="Arial" w:cs="Arial"/>
          <w:szCs w:val="24"/>
        </w:rPr>
        <w:t xml:space="preserve">  </w:t>
      </w:r>
    </w:p>
    <w:p w14:paraId="28D84031" w14:textId="788C6C6A" w:rsidR="004024CB" w:rsidRPr="00FA463E" w:rsidRDefault="004024CB" w:rsidP="00FA463E">
      <w:pPr>
        <w:pStyle w:val="af"/>
        <w:numPr>
          <w:ilvl w:val="0"/>
          <w:numId w:val="29"/>
        </w:numPr>
        <w:ind w:leftChars="0" w:left="1134"/>
        <w:rPr>
          <w:rFonts w:ascii="Arial" w:hAnsi="Arial" w:cs="Arial"/>
          <w:szCs w:val="24"/>
        </w:rPr>
      </w:pPr>
      <w:r w:rsidRPr="00FA463E">
        <w:rPr>
          <w:rFonts w:ascii="Arial" w:hAnsi="Arial" w:cs="Arial"/>
          <w:szCs w:val="24"/>
        </w:rPr>
        <w:t xml:space="preserve">Any information newly generated by processing, analyzing, compiling, or integrating the </w:t>
      </w:r>
      <w:r w:rsidR="00126971" w:rsidRPr="00446452">
        <w:rPr>
          <w:rFonts w:ascii="Arial" w:hAnsi="Arial" w:cs="Arial"/>
          <w:szCs w:val="24"/>
        </w:rPr>
        <w:t>aforementioned deliverables</w:t>
      </w:r>
      <w:r w:rsidR="00126971" w:rsidRPr="00446452">
        <w:rPr>
          <w:rFonts w:ascii="Arial" w:hAnsi="Arial" w:cs="Arial" w:hint="eastAsia"/>
          <w:szCs w:val="24"/>
        </w:rPr>
        <w:t xml:space="preserve"> </w:t>
      </w:r>
      <w:r w:rsidRPr="00446452">
        <w:rPr>
          <w:rFonts w:ascii="Arial" w:hAnsi="Arial" w:cs="Arial"/>
          <w:szCs w:val="24"/>
        </w:rPr>
        <w:t>by th</w:t>
      </w:r>
      <w:r w:rsidRPr="00FA463E">
        <w:rPr>
          <w:rFonts w:ascii="Arial" w:hAnsi="Arial" w:cs="Arial"/>
          <w:szCs w:val="24"/>
        </w:rPr>
        <w:t xml:space="preserve">e Recipient or the Secondary </w:t>
      </w:r>
      <w:proofErr w:type="gramStart"/>
      <w:r w:rsidRPr="00FA463E">
        <w:rPr>
          <w:rFonts w:ascii="Arial" w:hAnsi="Arial" w:cs="Arial"/>
          <w:szCs w:val="24"/>
        </w:rPr>
        <w:t>Recipient;</w:t>
      </w:r>
      <w:proofErr w:type="gramEnd"/>
      <w:r w:rsidRPr="00FA463E">
        <w:rPr>
          <w:rFonts w:ascii="Arial" w:hAnsi="Arial" w:cs="Arial"/>
          <w:szCs w:val="24"/>
        </w:rPr>
        <w:t xml:space="preserve"> </w:t>
      </w:r>
    </w:p>
    <w:p w14:paraId="1010EA30" w14:textId="177F2BE7" w:rsidR="004024CB" w:rsidRPr="00FA463E" w:rsidRDefault="004024CB" w:rsidP="00FA463E">
      <w:pPr>
        <w:pStyle w:val="af"/>
        <w:numPr>
          <w:ilvl w:val="0"/>
          <w:numId w:val="29"/>
        </w:numPr>
        <w:ind w:leftChars="0" w:left="1134"/>
        <w:rPr>
          <w:rFonts w:ascii="Arial" w:hAnsi="Arial" w:cs="Arial"/>
          <w:szCs w:val="24"/>
        </w:rPr>
      </w:pPr>
      <w:r w:rsidRPr="00FA463E">
        <w:rPr>
          <w:rFonts w:ascii="Arial" w:hAnsi="Arial" w:cs="Arial"/>
          <w:szCs w:val="24"/>
        </w:rPr>
        <w:t xml:space="preserve">Any other information expressly indicated to be confidential to the Recipient upon disclosure thereof; or </w:t>
      </w:r>
    </w:p>
    <w:p w14:paraId="30847B3D" w14:textId="4B6B6D67" w:rsidR="004024CB" w:rsidRPr="00FA463E" w:rsidRDefault="004024CB" w:rsidP="00FA463E">
      <w:pPr>
        <w:pStyle w:val="af"/>
        <w:numPr>
          <w:ilvl w:val="0"/>
          <w:numId w:val="29"/>
        </w:numPr>
        <w:ind w:leftChars="0" w:left="1134"/>
        <w:rPr>
          <w:rFonts w:ascii="Arial" w:hAnsi="Arial" w:cs="Arial"/>
          <w:szCs w:val="24"/>
        </w:rPr>
      </w:pPr>
      <w:r w:rsidRPr="00FA463E">
        <w:rPr>
          <w:rFonts w:ascii="Arial" w:hAnsi="Arial" w:cs="Arial"/>
          <w:szCs w:val="24"/>
        </w:rPr>
        <w:t xml:space="preserve">The existence and the contents if this Pledge. </w:t>
      </w:r>
    </w:p>
    <w:p w14:paraId="3B182217" w14:textId="0EEC458B" w:rsidR="004024CB" w:rsidRPr="00FA463E" w:rsidRDefault="004024CB" w:rsidP="00FA463E">
      <w:pPr>
        <w:pStyle w:val="af"/>
        <w:numPr>
          <w:ilvl w:val="0"/>
          <w:numId w:val="32"/>
        </w:numPr>
        <w:ind w:leftChars="0"/>
        <w:rPr>
          <w:rFonts w:ascii="Arial" w:hAnsi="Arial" w:cs="Arial"/>
          <w:szCs w:val="24"/>
        </w:rPr>
      </w:pPr>
      <w:r w:rsidRPr="00FA463E">
        <w:rPr>
          <w:rFonts w:ascii="Arial" w:hAnsi="Arial" w:cs="Arial"/>
          <w:szCs w:val="24"/>
        </w:rPr>
        <w:t xml:space="preserve">Notwithstanding the foregoing, any information that falls under any of the following items </w:t>
      </w:r>
      <w:r w:rsidR="008B38EF" w:rsidRPr="00FA463E">
        <w:rPr>
          <w:rFonts w:ascii="Arial" w:hAnsi="Arial" w:cs="Arial"/>
          <w:szCs w:val="24"/>
        </w:rPr>
        <w:t xml:space="preserve">shall not be included in the Confidential Information, provided that the Recipient shall provide the basis for such information in writing: </w:t>
      </w:r>
    </w:p>
    <w:p w14:paraId="46F61609" w14:textId="77777777" w:rsidR="002244BE" w:rsidRPr="00FA463E" w:rsidRDefault="00B949D2" w:rsidP="00FA463E">
      <w:pPr>
        <w:pStyle w:val="af"/>
        <w:numPr>
          <w:ilvl w:val="0"/>
          <w:numId w:val="30"/>
        </w:numPr>
        <w:ind w:leftChars="0" w:left="1134"/>
        <w:rPr>
          <w:rFonts w:ascii="Arial" w:hAnsi="Arial" w:cs="Arial"/>
          <w:szCs w:val="24"/>
        </w:rPr>
      </w:pPr>
      <w:r w:rsidRPr="00FA463E">
        <w:rPr>
          <w:rFonts w:ascii="Arial" w:hAnsi="Arial" w:cs="Arial"/>
          <w:szCs w:val="24"/>
        </w:rPr>
        <w:t>Information</w:t>
      </w:r>
      <w:r w:rsidR="008B38EF" w:rsidRPr="00FA463E">
        <w:rPr>
          <w:rFonts w:ascii="Arial" w:hAnsi="Arial" w:cs="Arial"/>
          <w:szCs w:val="24"/>
        </w:rPr>
        <w:t xml:space="preserve"> that is already in legal possession of</w:t>
      </w:r>
      <w:r w:rsidRPr="00FA463E">
        <w:rPr>
          <w:rFonts w:ascii="Arial" w:hAnsi="Arial" w:cs="Arial"/>
          <w:szCs w:val="24"/>
        </w:rPr>
        <w:t xml:space="preserve"> </w:t>
      </w:r>
      <w:r w:rsidR="00024BDE" w:rsidRPr="00FA463E">
        <w:rPr>
          <w:rFonts w:ascii="Arial" w:hAnsi="Arial" w:cs="Arial"/>
          <w:szCs w:val="24"/>
        </w:rPr>
        <w:t>the Recipient</w:t>
      </w:r>
      <w:r w:rsidRPr="00FA463E">
        <w:rPr>
          <w:rFonts w:ascii="Arial" w:hAnsi="Arial" w:cs="Arial"/>
          <w:szCs w:val="24"/>
        </w:rPr>
        <w:t xml:space="preserve"> at the time of receipt</w:t>
      </w:r>
      <w:r w:rsidR="008B38EF" w:rsidRPr="00FA463E">
        <w:rPr>
          <w:rFonts w:ascii="Arial" w:hAnsi="Arial" w:cs="Arial"/>
          <w:szCs w:val="24"/>
        </w:rPr>
        <w:t xml:space="preserve"> from </w:t>
      </w:r>
      <w:proofErr w:type="gramStart"/>
      <w:r w:rsidR="008B38EF" w:rsidRPr="00FA463E">
        <w:rPr>
          <w:rFonts w:ascii="Arial" w:hAnsi="Arial" w:cs="Arial"/>
          <w:szCs w:val="24"/>
        </w:rPr>
        <w:t>JOGMEC;</w:t>
      </w:r>
      <w:proofErr w:type="gramEnd"/>
      <w:r w:rsidR="008B38EF" w:rsidRPr="00FA463E">
        <w:rPr>
          <w:rFonts w:ascii="Arial" w:hAnsi="Arial" w:cs="Arial"/>
          <w:szCs w:val="24"/>
        </w:rPr>
        <w:t xml:space="preserve"> </w:t>
      </w:r>
      <w:bookmarkStart w:id="4" w:name="_Hlk177472054"/>
    </w:p>
    <w:p w14:paraId="0C16BC81" w14:textId="3E2810EC" w:rsidR="002244BE" w:rsidRPr="00FA463E" w:rsidRDefault="00B949D2" w:rsidP="00FA463E">
      <w:pPr>
        <w:pStyle w:val="af"/>
        <w:numPr>
          <w:ilvl w:val="0"/>
          <w:numId w:val="30"/>
        </w:numPr>
        <w:ind w:leftChars="0" w:left="1134"/>
        <w:rPr>
          <w:rFonts w:ascii="Arial" w:hAnsi="Arial" w:cs="Arial"/>
          <w:szCs w:val="24"/>
        </w:rPr>
      </w:pPr>
      <w:r w:rsidRPr="00FA463E">
        <w:rPr>
          <w:rFonts w:ascii="Arial" w:hAnsi="Arial" w:cs="Arial"/>
          <w:szCs w:val="24"/>
        </w:rPr>
        <w:t xml:space="preserve">Information that </w:t>
      </w:r>
      <w:r w:rsidR="00024BDE" w:rsidRPr="00FA463E">
        <w:rPr>
          <w:rFonts w:ascii="Arial" w:hAnsi="Arial" w:cs="Arial"/>
          <w:szCs w:val="24"/>
        </w:rPr>
        <w:t>the Recipient</w:t>
      </w:r>
      <w:r w:rsidRPr="00FA463E">
        <w:rPr>
          <w:rFonts w:ascii="Arial" w:hAnsi="Arial" w:cs="Arial"/>
          <w:szCs w:val="24"/>
        </w:rPr>
        <w:t xml:space="preserve"> legitimatel</w:t>
      </w:r>
      <w:r w:rsidRPr="00446452">
        <w:rPr>
          <w:rFonts w:ascii="Arial" w:hAnsi="Arial" w:cs="Arial"/>
          <w:szCs w:val="24"/>
        </w:rPr>
        <w:t>y obtain</w:t>
      </w:r>
      <w:r w:rsidR="00216D15" w:rsidRPr="00446452">
        <w:rPr>
          <w:rFonts w:ascii="Arial" w:hAnsi="Arial" w:cs="Arial" w:hint="eastAsia"/>
          <w:szCs w:val="24"/>
        </w:rPr>
        <w:t>ed</w:t>
      </w:r>
      <w:r w:rsidRPr="00446452">
        <w:rPr>
          <w:rFonts w:ascii="Arial" w:hAnsi="Arial" w:cs="Arial"/>
          <w:szCs w:val="24"/>
        </w:rPr>
        <w:t xml:space="preserve"> f</w:t>
      </w:r>
      <w:r w:rsidRPr="00FA463E">
        <w:rPr>
          <w:rFonts w:ascii="Arial" w:hAnsi="Arial" w:cs="Arial"/>
          <w:szCs w:val="24"/>
        </w:rPr>
        <w:t xml:space="preserve">rom </w:t>
      </w:r>
      <w:r w:rsidR="00BA447C" w:rsidRPr="00FA463E">
        <w:rPr>
          <w:rFonts w:ascii="Arial" w:hAnsi="Arial" w:cs="Arial"/>
          <w:szCs w:val="24"/>
        </w:rPr>
        <w:t xml:space="preserve">a </w:t>
      </w:r>
      <w:r w:rsidRPr="00FA463E">
        <w:rPr>
          <w:rFonts w:ascii="Arial" w:hAnsi="Arial" w:cs="Arial"/>
          <w:szCs w:val="24"/>
        </w:rPr>
        <w:t xml:space="preserve">third party without being subject to any obligation of confidentiality </w:t>
      </w:r>
      <w:r w:rsidR="008B38EF" w:rsidRPr="00FA463E">
        <w:rPr>
          <w:rFonts w:ascii="Arial" w:hAnsi="Arial" w:cs="Arial"/>
          <w:szCs w:val="24"/>
        </w:rPr>
        <w:t>after the time of receipt from</w:t>
      </w:r>
      <w:r w:rsidR="00BD503B" w:rsidRPr="00FA463E">
        <w:rPr>
          <w:rFonts w:ascii="Arial" w:hAnsi="Arial" w:cs="Arial"/>
          <w:szCs w:val="24"/>
        </w:rPr>
        <w:t xml:space="preserve"> JOGMEC</w:t>
      </w:r>
      <w:r w:rsidRPr="00FA463E">
        <w:rPr>
          <w:rFonts w:ascii="Arial" w:hAnsi="Arial" w:cs="Arial"/>
          <w:szCs w:val="24"/>
        </w:rPr>
        <w:t xml:space="preserve">, and for </w:t>
      </w:r>
      <w:r w:rsidRPr="00FA463E">
        <w:rPr>
          <w:rFonts w:ascii="Arial" w:hAnsi="Arial" w:cs="Arial"/>
          <w:szCs w:val="24"/>
        </w:rPr>
        <w:lastRenderedPageBreak/>
        <w:t xml:space="preserve">which </w:t>
      </w:r>
      <w:r w:rsidR="008B38EF" w:rsidRPr="00FA463E">
        <w:rPr>
          <w:rFonts w:ascii="Arial" w:hAnsi="Arial" w:cs="Arial"/>
          <w:szCs w:val="24"/>
        </w:rPr>
        <w:t xml:space="preserve">the </w:t>
      </w:r>
      <w:r w:rsidR="00BA447C" w:rsidRPr="00FA463E">
        <w:rPr>
          <w:rFonts w:ascii="Arial" w:hAnsi="Arial" w:cs="Arial"/>
          <w:szCs w:val="24"/>
        </w:rPr>
        <w:t xml:space="preserve">said </w:t>
      </w:r>
      <w:r w:rsidRPr="00FA463E">
        <w:rPr>
          <w:rFonts w:ascii="Arial" w:hAnsi="Arial" w:cs="Arial"/>
          <w:szCs w:val="24"/>
        </w:rPr>
        <w:t xml:space="preserve">third party has a legitimate right to disclose or provide such information to </w:t>
      </w:r>
      <w:r w:rsidR="00024BDE" w:rsidRPr="00FA463E">
        <w:rPr>
          <w:rFonts w:ascii="Arial" w:hAnsi="Arial" w:cs="Arial"/>
          <w:szCs w:val="24"/>
        </w:rPr>
        <w:t xml:space="preserve">the </w:t>
      </w:r>
      <w:proofErr w:type="gramStart"/>
      <w:r w:rsidR="00024BDE" w:rsidRPr="00FA463E">
        <w:rPr>
          <w:rFonts w:ascii="Arial" w:hAnsi="Arial" w:cs="Arial"/>
          <w:szCs w:val="24"/>
        </w:rPr>
        <w:t>Recipient</w:t>
      </w:r>
      <w:r w:rsidR="008B38EF" w:rsidRPr="00FA463E">
        <w:rPr>
          <w:rFonts w:ascii="Arial" w:hAnsi="Arial" w:cs="Arial"/>
          <w:szCs w:val="24"/>
        </w:rPr>
        <w:t>;</w:t>
      </w:r>
      <w:proofErr w:type="gramEnd"/>
      <w:r w:rsidR="008B38EF" w:rsidRPr="00FA463E">
        <w:rPr>
          <w:rFonts w:ascii="Arial" w:hAnsi="Arial" w:cs="Arial"/>
          <w:szCs w:val="24"/>
        </w:rPr>
        <w:t xml:space="preserve"> </w:t>
      </w:r>
      <w:bookmarkEnd w:id="4"/>
    </w:p>
    <w:p w14:paraId="1A5125BE" w14:textId="77777777" w:rsidR="002244BE" w:rsidRPr="00FA463E" w:rsidRDefault="00B949D2" w:rsidP="00FA463E">
      <w:pPr>
        <w:pStyle w:val="af"/>
        <w:numPr>
          <w:ilvl w:val="0"/>
          <w:numId w:val="30"/>
        </w:numPr>
        <w:ind w:leftChars="0" w:left="1134"/>
        <w:rPr>
          <w:rFonts w:ascii="Arial" w:hAnsi="Arial" w:cs="Arial"/>
          <w:szCs w:val="24"/>
        </w:rPr>
      </w:pPr>
      <w:r w:rsidRPr="00FA463E">
        <w:rPr>
          <w:rFonts w:ascii="Arial" w:hAnsi="Arial" w:cs="Arial"/>
          <w:szCs w:val="24"/>
        </w:rPr>
        <w:t>Information that is already publicly available at the time of receipt</w:t>
      </w:r>
      <w:r w:rsidR="008B38EF" w:rsidRPr="00FA463E">
        <w:rPr>
          <w:rFonts w:ascii="Arial" w:hAnsi="Arial" w:cs="Arial"/>
          <w:szCs w:val="24"/>
        </w:rPr>
        <w:t xml:space="preserve"> from </w:t>
      </w:r>
      <w:proofErr w:type="gramStart"/>
      <w:r w:rsidR="008B38EF" w:rsidRPr="00FA463E">
        <w:rPr>
          <w:rFonts w:ascii="Arial" w:hAnsi="Arial" w:cs="Arial"/>
          <w:szCs w:val="24"/>
        </w:rPr>
        <w:t>JOGMEC;</w:t>
      </w:r>
      <w:proofErr w:type="gramEnd"/>
    </w:p>
    <w:p w14:paraId="7A455EE4" w14:textId="77777777" w:rsidR="002244BE" w:rsidRPr="00FA463E" w:rsidRDefault="00B949D2" w:rsidP="00FA463E">
      <w:pPr>
        <w:pStyle w:val="af"/>
        <w:numPr>
          <w:ilvl w:val="0"/>
          <w:numId w:val="30"/>
        </w:numPr>
        <w:ind w:leftChars="0" w:left="1134"/>
        <w:rPr>
          <w:rFonts w:ascii="Arial" w:hAnsi="Arial" w:cs="Arial"/>
          <w:szCs w:val="24"/>
        </w:rPr>
      </w:pPr>
      <w:r w:rsidRPr="00FA463E">
        <w:rPr>
          <w:rFonts w:ascii="Arial" w:hAnsi="Arial" w:cs="Arial"/>
          <w:szCs w:val="24"/>
        </w:rPr>
        <w:t xml:space="preserve">Information that has been made available to the public after </w:t>
      </w:r>
      <w:r w:rsidR="008B38EF" w:rsidRPr="00FA463E">
        <w:rPr>
          <w:rFonts w:ascii="Arial" w:hAnsi="Arial" w:cs="Arial"/>
          <w:szCs w:val="24"/>
        </w:rPr>
        <w:t>the time of receipt from</w:t>
      </w:r>
      <w:r w:rsidR="00BD503B" w:rsidRPr="00FA463E">
        <w:rPr>
          <w:rFonts w:ascii="Arial" w:hAnsi="Arial" w:cs="Arial"/>
          <w:szCs w:val="24"/>
        </w:rPr>
        <w:t xml:space="preserve"> JOGMEC</w:t>
      </w:r>
      <w:r w:rsidR="008B38EF" w:rsidRPr="00FA463E">
        <w:rPr>
          <w:rFonts w:ascii="Arial" w:hAnsi="Arial" w:cs="Arial"/>
          <w:szCs w:val="24"/>
        </w:rPr>
        <w:t>, whereby such public availability is not the r</w:t>
      </w:r>
      <w:r w:rsidRPr="00FA463E">
        <w:rPr>
          <w:rFonts w:ascii="Arial" w:hAnsi="Arial" w:cs="Arial"/>
          <w:szCs w:val="24"/>
        </w:rPr>
        <w:t xml:space="preserve">esult </w:t>
      </w:r>
      <w:r w:rsidR="008B38EF" w:rsidRPr="00FA463E">
        <w:rPr>
          <w:rFonts w:ascii="Arial" w:hAnsi="Arial" w:cs="Arial"/>
          <w:szCs w:val="24"/>
        </w:rPr>
        <w:t>of</w:t>
      </w:r>
      <w:r w:rsidRPr="00FA463E">
        <w:rPr>
          <w:rFonts w:ascii="Arial" w:hAnsi="Arial" w:cs="Arial"/>
          <w:szCs w:val="24"/>
        </w:rPr>
        <w:t xml:space="preserve"> </w:t>
      </w:r>
      <w:r w:rsidR="00024BDE" w:rsidRPr="00FA463E">
        <w:rPr>
          <w:rFonts w:ascii="Arial" w:hAnsi="Arial" w:cs="Arial"/>
          <w:szCs w:val="24"/>
        </w:rPr>
        <w:t>the Recipient</w:t>
      </w:r>
      <w:r w:rsidRPr="00FA463E">
        <w:rPr>
          <w:rFonts w:ascii="Arial" w:hAnsi="Arial" w:cs="Arial"/>
          <w:szCs w:val="24"/>
        </w:rPr>
        <w:t xml:space="preserve">’s breach of any of its obligations hereunder, including, but not limited to, </w:t>
      </w:r>
      <w:r w:rsidR="00024BDE" w:rsidRPr="00FA463E">
        <w:rPr>
          <w:rFonts w:ascii="Arial" w:hAnsi="Arial" w:cs="Arial"/>
          <w:szCs w:val="24"/>
        </w:rPr>
        <w:t>the Recipient</w:t>
      </w:r>
      <w:r w:rsidRPr="00FA463E">
        <w:rPr>
          <w:rFonts w:ascii="Arial" w:hAnsi="Arial" w:cs="Arial"/>
          <w:szCs w:val="24"/>
        </w:rPr>
        <w:t xml:space="preserve">’s confidentiality or other obligations under this </w:t>
      </w:r>
      <w:r w:rsidR="00881583" w:rsidRPr="00FA463E">
        <w:rPr>
          <w:rFonts w:ascii="Arial" w:hAnsi="Arial" w:cs="Arial"/>
          <w:szCs w:val="24"/>
        </w:rPr>
        <w:t>Pledge</w:t>
      </w:r>
      <w:r w:rsidR="008B38EF" w:rsidRPr="00FA463E">
        <w:rPr>
          <w:rFonts w:ascii="Arial" w:hAnsi="Arial" w:cs="Arial"/>
          <w:szCs w:val="24"/>
        </w:rPr>
        <w:t>;</w:t>
      </w:r>
      <w:r w:rsidR="00BA447C" w:rsidRPr="00FA463E">
        <w:rPr>
          <w:rFonts w:ascii="Arial" w:hAnsi="Arial" w:cs="Arial"/>
          <w:szCs w:val="24"/>
        </w:rPr>
        <w:t xml:space="preserve"> or</w:t>
      </w:r>
    </w:p>
    <w:p w14:paraId="34DC194C" w14:textId="6D0744FE" w:rsidR="00B949D2" w:rsidRPr="00FA463E" w:rsidRDefault="00B949D2" w:rsidP="00FA463E">
      <w:pPr>
        <w:pStyle w:val="af"/>
        <w:numPr>
          <w:ilvl w:val="0"/>
          <w:numId w:val="30"/>
        </w:numPr>
        <w:ind w:leftChars="0" w:left="1134"/>
        <w:rPr>
          <w:rFonts w:ascii="Arial" w:hAnsi="Arial" w:cs="Arial"/>
          <w:szCs w:val="24"/>
        </w:rPr>
      </w:pPr>
      <w:r w:rsidRPr="00FA463E">
        <w:rPr>
          <w:rFonts w:ascii="Arial" w:hAnsi="Arial" w:cs="Arial"/>
          <w:szCs w:val="24"/>
        </w:rPr>
        <w:t xml:space="preserve">Information created by </w:t>
      </w:r>
      <w:r w:rsidR="00024BDE" w:rsidRPr="00FA463E">
        <w:rPr>
          <w:rFonts w:ascii="Arial" w:hAnsi="Arial" w:cs="Arial"/>
          <w:szCs w:val="24"/>
        </w:rPr>
        <w:t>t</w:t>
      </w:r>
      <w:r w:rsidR="002244BE" w:rsidRPr="00FA463E">
        <w:rPr>
          <w:rFonts w:ascii="Arial" w:hAnsi="Arial" w:cs="Arial"/>
          <w:szCs w:val="24"/>
        </w:rPr>
        <w:t>h</w:t>
      </w:r>
      <w:r w:rsidR="00024BDE" w:rsidRPr="00FA463E">
        <w:rPr>
          <w:rFonts w:ascii="Arial" w:hAnsi="Arial" w:cs="Arial"/>
          <w:szCs w:val="24"/>
        </w:rPr>
        <w:t>e Recipient</w:t>
      </w:r>
      <w:r w:rsidRPr="00FA463E">
        <w:rPr>
          <w:rFonts w:ascii="Arial" w:hAnsi="Arial" w:cs="Arial"/>
          <w:szCs w:val="24"/>
        </w:rPr>
        <w:t xml:space="preserve"> on its own without using the </w:t>
      </w:r>
      <w:r w:rsidR="00314C30" w:rsidRPr="00FA463E">
        <w:rPr>
          <w:rFonts w:ascii="Arial" w:hAnsi="Arial" w:cs="Arial"/>
          <w:szCs w:val="24"/>
        </w:rPr>
        <w:t>C</w:t>
      </w:r>
      <w:r w:rsidRPr="00FA463E">
        <w:rPr>
          <w:rFonts w:ascii="Arial" w:hAnsi="Arial" w:cs="Arial"/>
          <w:szCs w:val="24"/>
        </w:rPr>
        <w:t xml:space="preserve">onfidential </w:t>
      </w:r>
      <w:r w:rsidR="00314C30" w:rsidRPr="00FA463E">
        <w:rPr>
          <w:rFonts w:ascii="Arial" w:hAnsi="Arial" w:cs="Arial"/>
          <w:szCs w:val="24"/>
        </w:rPr>
        <w:t>Materials</w:t>
      </w:r>
      <w:r w:rsidRPr="00FA463E">
        <w:rPr>
          <w:rFonts w:ascii="Arial" w:hAnsi="Arial" w:cs="Arial"/>
          <w:szCs w:val="24"/>
        </w:rPr>
        <w:t xml:space="preserve"> (defined in </w:t>
      </w:r>
      <w:r w:rsidR="00BA447C" w:rsidRPr="00FA463E">
        <w:rPr>
          <w:rFonts w:ascii="Arial" w:hAnsi="Arial" w:cs="Arial"/>
          <w:szCs w:val="24"/>
        </w:rPr>
        <w:t>Article 1</w:t>
      </w:r>
      <w:r w:rsidR="00A31C90" w:rsidRPr="00FA463E">
        <w:rPr>
          <w:rFonts w:ascii="Arial" w:hAnsi="Arial" w:cs="Arial"/>
          <w:szCs w:val="24"/>
        </w:rPr>
        <w:t xml:space="preserve">, Paragraph </w:t>
      </w:r>
      <w:r w:rsidR="008B38EF" w:rsidRPr="00FA463E">
        <w:rPr>
          <w:rFonts w:ascii="Arial" w:hAnsi="Arial" w:cs="Arial"/>
          <w:szCs w:val="24"/>
        </w:rPr>
        <w:t>3</w:t>
      </w:r>
      <w:r w:rsidR="002244BE" w:rsidRPr="00FA463E">
        <w:rPr>
          <w:rFonts w:ascii="Arial" w:hAnsi="Arial" w:cs="Arial"/>
          <w:szCs w:val="24"/>
        </w:rPr>
        <w:t>)</w:t>
      </w:r>
      <w:r w:rsidRPr="00FA463E">
        <w:rPr>
          <w:rFonts w:ascii="Arial" w:hAnsi="Arial" w:cs="Arial"/>
          <w:szCs w:val="24"/>
        </w:rPr>
        <w:t xml:space="preserve"> provided by </w:t>
      </w:r>
      <w:r w:rsidR="00881583" w:rsidRPr="00FA463E">
        <w:rPr>
          <w:rFonts w:ascii="Arial" w:hAnsi="Arial" w:cs="Arial"/>
          <w:szCs w:val="24"/>
        </w:rPr>
        <w:t>JOGMEC</w:t>
      </w:r>
      <w:r w:rsidR="00805A94" w:rsidRPr="00FA463E">
        <w:rPr>
          <w:rFonts w:ascii="Arial" w:hAnsi="Arial" w:cs="Arial"/>
          <w:szCs w:val="24"/>
        </w:rPr>
        <w:t>.</w:t>
      </w:r>
    </w:p>
    <w:p w14:paraId="2ECC5F27" w14:textId="207E4045" w:rsidR="00B949D2" w:rsidRPr="00FA463E" w:rsidRDefault="00B949D2" w:rsidP="00FA463E">
      <w:pPr>
        <w:pStyle w:val="af"/>
        <w:numPr>
          <w:ilvl w:val="0"/>
          <w:numId w:val="32"/>
        </w:numPr>
        <w:ind w:leftChars="0"/>
        <w:rPr>
          <w:rFonts w:ascii="Arial" w:hAnsi="Arial" w:cs="Arial"/>
          <w:szCs w:val="24"/>
        </w:rPr>
      </w:pPr>
      <w:r w:rsidRPr="00FA463E">
        <w:rPr>
          <w:rFonts w:ascii="Arial" w:hAnsi="Arial" w:cs="Arial"/>
          <w:b/>
          <w:bCs/>
          <w:szCs w:val="24"/>
        </w:rPr>
        <w:t xml:space="preserve">“Confidential Materials” </w:t>
      </w:r>
      <w:r w:rsidRPr="00FA463E">
        <w:rPr>
          <w:rFonts w:ascii="Arial" w:hAnsi="Arial" w:cs="Arial"/>
          <w:szCs w:val="24"/>
        </w:rPr>
        <w:t xml:space="preserve">means </w:t>
      </w:r>
      <w:r w:rsidR="00720BF6" w:rsidRPr="00FA463E">
        <w:rPr>
          <w:rFonts w:ascii="Arial" w:hAnsi="Arial" w:cs="Arial"/>
          <w:szCs w:val="24"/>
        </w:rPr>
        <w:t>C</w:t>
      </w:r>
      <w:r w:rsidRPr="00FA463E">
        <w:rPr>
          <w:rFonts w:ascii="Arial" w:hAnsi="Arial" w:cs="Arial"/>
          <w:szCs w:val="24"/>
        </w:rPr>
        <w:t xml:space="preserve">onfidential </w:t>
      </w:r>
      <w:r w:rsidR="00720BF6" w:rsidRPr="00FA463E">
        <w:rPr>
          <w:rFonts w:ascii="Arial" w:hAnsi="Arial" w:cs="Arial"/>
          <w:szCs w:val="24"/>
        </w:rPr>
        <w:t>Information</w:t>
      </w:r>
      <w:r w:rsidRPr="00FA463E">
        <w:rPr>
          <w:rFonts w:ascii="Arial" w:hAnsi="Arial" w:cs="Arial"/>
          <w:szCs w:val="24"/>
        </w:rPr>
        <w:t xml:space="preserve"> and </w:t>
      </w:r>
      <w:r w:rsidR="00805A94" w:rsidRPr="00FA463E">
        <w:rPr>
          <w:rFonts w:ascii="Arial" w:hAnsi="Arial" w:cs="Arial"/>
          <w:szCs w:val="24"/>
        </w:rPr>
        <w:t xml:space="preserve">the </w:t>
      </w:r>
      <w:r w:rsidRPr="00FA463E">
        <w:rPr>
          <w:rFonts w:ascii="Arial" w:hAnsi="Arial" w:cs="Arial"/>
          <w:szCs w:val="24"/>
        </w:rPr>
        <w:t xml:space="preserve">recording media containing </w:t>
      </w:r>
      <w:r w:rsidR="00720BF6" w:rsidRPr="00FA463E">
        <w:rPr>
          <w:rFonts w:ascii="Arial" w:hAnsi="Arial" w:cs="Arial"/>
          <w:szCs w:val="24"/>
        </w:rPr>
        <w:t>Confidential Information</w:t>
      </w:r>
      <w:r w:rsidRPr="00FA463E">
        <w:rPr>
          <w:rFonts w:ascii="Arial" w:hAnsi="Arial" w:cs="Arial"/>
          <w:szCs w:val="24"/>
        </w:rPr>
        <w:t xml:space="preserve"> </w:t>
      </w:r>
      <w:r w:rsidR="00720BF6" w:rsidRPr="00FA463E">
        <w:rPr>
          <w:rFonts w:ascii="Arial" w:hAnsi="Arial" w:cs="Arial"/>
          <w:szCs w:val="24"/>
        </w:rPr>
        <w:t>including</w:t>
      </w:r>
      <w:r w:rsidRPr="00FA463E">
        <w:rPr>
          <w:rFonts w:ascii="Arial" w:hAnsi="Arial" w:cs="Arial"/>
          <w:szCs w:val="24"/>
        </w:rPr>
        <w:t>,</w:t>
      </w:r>
      <w:r w:rsidR="00720BF6" w:rsidRPr="00FA463E">
        <w:rPr>
          <w:rFonts w:ascii="Arial" w:hAnsi="Arial" w:cs="Arial"/>
          <w:szCs w:val="24"/>
        </w:rPr>
        <w:t xml:space="preserve"> but not limited to</w:t>
      </w:r>
      <w:r w:rsidR="00805A94" w:rsidRPr="00FA463E">
        <w:rPr>
          <w:rFonts w:ascii="Arial" w:hAnsi="Arial" w:cs="Arial"/>
          <w:szCs w:val="24"/>
        </w:rPr>
        <w:t>,</w:t>
      </w:r>
      <w:r w:rsidRPr="00FA463E">
        <w:rPr>
          <w:rFonts w:ascii="Arial" w:hAnsi="Arial" w:cs="Arial"/>
          <w:szCs w:val="24"/>
        </w:rPr>
        <w:t xml:space="preserve"> documents, drawings, photographs, USB memory sticks, CDs, DVDs, hard disk drives</w:t>
      </w:r>
      <w:r w:rsidR="00495608">
        <w:rPr>
          <w:rFonts w:ascii="Arial" w:hAnsi="Arial" w:cs="Arial" w:hint="eastAsia"/>
          <w:szCs w:val="24"/>
        </w:rPr>
        <w:t>,</w:t>
      </w:r>
      <w:r w:rsidR="00805A94" w:rsidRPr="00FA463E">
        <w:rPr>
          <w:rFonts w:ascii="Arial" w:hAnsi="Arial" w:cs="Arial"/>
          <w:szCs w:val="24"/>
        </w:rPr>
        <w:t xml:space="preserve"> and</w:t>
      </w:r>
      <w:r w:rsidRPr="00FA463E">
        <w:rPr>
          <w:rFonts w:ascii="Arial" w:hAnsi="Arial" w:cs="Arial"/>
          <w:szCs w:val="24"/>
        </w:rPr>
        <w:t xml:space="preserve"> magnetic tapes</w:t>
      </w:r>
      <w:r w:rsidR="00495608">
        <w:rPr>
          <w:rFonts w:ascii="Arial" w:hAnsi="Arial" w:cs="Arial" w:hint="eastAsia"/>
          <w:szCs w:val="24"/>
        </w:rPr>
        <w:t>,</w:t>
      </w:r>
      <w:r w:rsidR="00805A94" w:rsidRPr="00FA463E">
        <w:rPr>
          <w:rFonts w:ascii="Arial" w:hAnsi="Arial" w:cs="Arial"/>
          <w:szCs w:val="24"/>
        </w:rPr>
        <w:t xml:space="preserve"> all of which include </w:t>
      </w:r>
      <w:r w:rsidRPr="00FA463E">
        <w:rPr>
          <w:rFonts w:ascii="Arial" w:hAnsi="Arial" w:cs="Arial"/>
          <w:szCs w:val="24"/>
        </w:rPr>
        <w:t xml:space="preserve">copies and reproductions </w:t>
      </w:r>
      <w:r w:rsidR="00805A94" w:rsidRPr="00FA463E">
        <w:rPr>
          <w:rFonts w:ascii="Arial" w:hAnsi="Arial" w:cs="Arial"/>
          <w:szCs w:val="24"/>
        </w:rPr>
        <w:t>(</w:t>
      </w:r>
      <w:r w:rsidRPr="00FA463E">
        <w:rPr>
          <w:rFonts w:ascii="Arial" w:hAnsi="Arial" w:cs="Arial"/>
          <w:szCs w:val="24"/>
        </w:rPr>
        <w:t>“</w:t>
      </w:r>
      <w:r w:rsidR="00720BF6" w:rsidRPr="00FA463E">
        <w:rPr>
          <w:rFonts w:ascii="Arial" w:hAnsi="Arial" w:cs="Arial"/>
          <w:szCs w:val="24"/>
        </w:rPr>
        <w:t>R</w:t>
      </w:r>
      <w:r w:rsidRPr="00FA463E">
        <w:rPr>
          <w:rFonts w:ascii="Arial" w:hAnsi="Arial" w:cs="Arial"/>
          <w:szCs w:val="24"/>
        </w:rPr>
        <w:t xml:space="preserve">ecording </w:t>
      </w:r>
      <w:r w:rsidR="00720BF6" w:rsidRPr="00FA463E">
        <w:rPr>
          <w:rFonts w:ascii="Arial" w:hAnsi="Arial" w:cs="Arial"/>
          <w:szCs w:val="24"/>
        </w:rPr>
        <w:t>M</w:t>
      </w:r>
      <w:r w:rsidRPr="00FA463E">
        <w:rPr>
          <w:rFonts w:ascii="Arial" w:hAnsi="Arial" w:cs="Arial"/>
          <w:szCs w:val="24"/>
        </w:rPr>
        <w:t>edia”).</w:t>
      </w:r>
    </w:p>
    <w:p w14:paraId="38AF6178" w14:textId="6A6D9266" w:rsidR="00B949D2" w:rsidRPr="00FA463E" w:rsidRDefault="00B949D2" w:rsidP="00FA463E">
      <w:pPr>
        <w:pStyle w:val="af"/>
        <w:numPr>
          <w:ilvl w:val="0"/>
          <w:numId w:val="32"/>
        </w:numPr>
        <w:ind w:leftChars="0"/>
        <w:rPr>
          <w:rFonts w:ascii="Arial" w:hAnsi="Arial" w:cs="Arial"/>
          <w:szCs w:val="24"/>
        </w:rPr>
      </w:pPr>
      <w:r w:rsidRPr="00FA463E">
        <w:rPr>
          <w:rFonts w:ascii="Arial" w:hAnsi="Arial" w:cs="Arial"/>
          <w:b/>
          <w:bCs/>
          <w:szCs w:val="24"/>
        </w:rPr>
        <w:t xml:space="preserve">“Applicant” </w:t>
      </w:r>
      <w:r w:rsidRPr="00FA463E">
        <w:rPr>
          <w:rFonts w:ascii="Arial" w:hAnsi="Arial" w:cs="Arial"/>
          <w:szCs w:val="24"/>
        </w:rPr>
        <w:t>means a</w:t>
      </w:r>
      <w:r w:rsidR="00805A94" w:rsidRPr="00FA463E">
        <w:rPr>
          <w:rFonts w:ascii="Arial" w:hAnsi="Arial" w:cs="Arial"/>
          <w:szCs w:val="24"/>
        </w:rPr>
        <w:t xml:space="preserve">ny of those </w:t>
      </w:r>
      <w:r w:rsidRPr="00FA463E">
        <w:rPr>
          <w:rFonts w:ascii="Arial" w:hAnsi="Arial" w:cs="Arial"/>
          <w:szCs w:val="24"/>
        </w:rPr>
        <w:t>who appl</w:t>
      </w:r>
      <w:r w:rsidR="00805A94" w:rsidRPr="00FA463E">
        <w:rPr>
          <w:rFonts w:ascii="Arial" w:hAnsi="Arial" w:cs="Arial"/>
          <w:szCs w:val="24"/>
        </w:rPr>
        <w:t>y</w:t>
      </w:r>
      <w:r w:rsidRPr="00FA463E">
        <w:rPr>
          <w:rFonts w:ascii="Arial" w:hAnsi="Arial" w:cs="Arial"/>
          <w:szCs w:val="24"/>
        </w:rPr>
        <w:t xml:space="preserve"> to th</w:t>
      </w:r>
      <w:r w:rsidR="00805A94" w:rsidRPr="00FA463E">
        <w:rPr>
          <w:rFonts w:ascii="Arial" w:hAnsi="Arial" w:cs="Arial"/>
          <w:szCs w:val="24"/>
        </w:rPr>
        <w:t>e Public Bidding</w:t>
      </w:r>
      <w:r w:rsidRPr="00FA463E">
        <w:rPr>
          <w:rFonts w:ascii="Arial" w:hAnsi="Arial" w:cs="Arial"/>
          <w:szCs w:val="24"/>
        </w:rPr>
        <w:t xml:space="preserve"> </w:t>
      </w:r>
      <w:r w:rsidR="00805A94" w:rsidRPr="00FA463E">
        <w:rPr>
          <w:rFonts w:ascii="Arial" w:hAnsi="Arial" w:cs="Arial"/>
          <w:szCs w:val="24"/>
        </w:rPr>
        <w:t xml:space="preserve">by itself </w:t>
      </w:r>
      <w:r w:rsidRPr="00FA463E">
        <w:rPr>
          <w:rFonts w:ascii="Arial" w:hAnsi="Arial" w:cs="Arial"/>
          <w:szCs w:val="24"/>
        </w:rPr>
        <w:t>without forming a consortium.</w:t>
      </w:r>
    </w:p>
    <w:p w14:paraId="62959122" w14:textId="43E03777" w:rsidR="00B949D2" w:rsidRPr="00FA463E" w:rsidRDefault="009C318B" w:rsidP="00FA463E">
      <w:pPr>
        <w:pStyle w:val="af"/>
        <w:numPr>
          <w:ilvl w:val="0"/>
          <w:numId w:val="32"/>
        </w:numPr>
        <w:ind w:leftChars="0"/>
        <w:rPr>
          <w:rFonts w:ascii="Arial" w:hAnsi="Arial" w:cs="Arial"/>
          <w:szCs w:val="24"/>
        </w:rPr>
      </w:pPr>
      <w:r w:rsidRPr="00FA463E">
        <w:rPr>
          <w:rFonts w:ascii="Arial" w:hAnsi="Arial" w:cs="Arial"/>
          <w:b/>
          <w:bCs/>
          <w:szCs w:val="24"/>
        </w:rPr>
        <w:t>“</w:t>
      </w:r>
      <w:r w:rsidR="00B949D2" w:rsidRPr="00FA463E">
        <w:rPr>
          <w:rFonts w:ascii="Arial" w:hAnsi="Arial" w:cs="Arial"/>
          <w:b/>
          <w:bCs/>
          <w:szCs w:val="24"/>
        </w:rPr>
        <w:t xml:space="preserve">Representative </w:t>
      </w:r>
      <w:r w:rsidR="00CE4387" w:rsidRPr="00FA463E">
        <w:rPr>
          <w:rFonts w:ascii="Arial" w:hAnsi="Arial" w:cs="Arial"/>
          <w:b/>
          <w:bCs/>
          <w:szCs w:val="24"/>
        </w:rPr>
        <w:t>Company</w:t>
      </w:r>
      <w:r w:rsidR="00B949D2" w:rsidRPr="00FA463E">
        <w:rPr>
          <w:rFonts w:ascii="Arial" w:hAnsi="Arial" w:cs="Arial"/>
          <w:b/>
          <w:bCs/>
          <w:szCs w:val="24"/>
        </w:rPr>
        <w:t xml:space="preserve">” </w:t>
      </w:r>
      <w:r w:rsidR="00B949D2" w:rsidRPr="00FA463E">
        <w:rPr>
          <w:rFonts w:ascii="Arial" w:hAnsi="Arial" w:cs="Arial"/>
          <w:szCs w:val="24"/>
        </w:rPr>
        <w:t>means a</w:t>
      </w:r>
      <w:r w:rsidR="004363B3" w:rsidRPr="00FA463E">
        <w:rPr>
          <w:rFonts w:ascii="Arial" w:hAnsi="Arial" w:cs="Arial"/>
          <w:szCs w:val="24"/>
        </w:rPr>
        <w:t xml:space="preserve">ny of those </w:t>
      </w:r>
      <w:r w:rsidR="00B949D2" w:rsidRPr="00FA463E">
        <w:rPr>
          <w:rFonts w:ascii="Arial" w:hAnsi="Arial" w:cs="Arial"/>
          <w:szCs w:val="24"/>
        </w:rPr>
        <w:t>who appl</w:t>
      </w:r>
      <w:r w:rsidR="004363B3" w:rsidRPr="00FA463E">
        <w:rPr>
          <w:rFonts w:ascii="Arial" w:hAnsi="Arial" w:cs="Arial"/>
          <w:szCs w:val="24"/>
        </w:rPr>
        <w:t>y</w:t>
      </w:r>
      <w:r w:rsidR="00B949D2" w:rsidRPr="00FA463E">
        <w:rPr>
          <w:rFonts w:ascii="Arial" w:hAnsi="Arial" w:cs="Arial"/>
          <w:szCs w:val="24"/>
        </w:rPr>
        <w:t xml:space="preserve"> to th</w:t>
      </w:r>
      <w:r w:rsidR="004363B3" w:rsidRPr="00FA463E">
        <w:rPr>
          <w:rFonts w:ascii="Arial" w:hAnsi="Arial" w:cs="Arial"/>
          <w:szCs w:val="24"/>
        </w:rPr>
        <w:t>e Public Bidding</w:t>
      </w:r>
      <w:r w:rsidR="00B949D2" w:rsidRPr="00FA463E">
        <w:rPr>
          <w:rFonts w:ascii="Arial" w:hAnsi="Arial" w:cs="Arial"/>
          <w:szCs w:val="24"/>
        </w:rPr>
        <w:t xml:space="preserve"> </w:t>
      </w:r>
      <w:r w:rsidR="004363B3" w:rsidRPr="00FA463E">
        <w:rPr>
          <w:rFonts w:ascii="Arial" w:hAnsi="Arial" w:cs="Arial"/>
          <w:szCs w:val="24"/>
        </w:rPr>
        <w:t>representing a consortium and are</w:t>
      </w:r>
      <w:r w:rsidR="00B949D2" w:rsidRPr="00FA463E">
        <w:rPr>
          <w:rFonts w:ascii="Arial" w:hAnsi="Arial" w:cs="Arial"/>
          <w:szCs w:val="24"/>
        </w:rPr>
        <w:t xml:space="preserve"> responsible for representing said consortium.</w:t>
      </w:r>
    </w:p>
    <w:p w14:paraId="2219F1C3" w14:textId="2091C680" w:rsidR="00B949D2" w:rsidRPr="00FA463E" w:rsidRDefault="00B949D2" w:rsidP="00FA463E">
      <w:pPr>
        <w:pStyle w:val="af"/>
        <w:numPr>
          <w:ilvl w:val="0"/>
          <w:numId w:val="32"/>
        </w:numPr>
        <w:ind w:leftChars="0"/>
        <w:rPr>
          <w:rFonts w:ascii="Arial" w:hAnsi="Arial" w:cs="Arial"/>
          <w:szCs w:val="24"/>
        </w:rPr>
      </w:pPr>
      <w:r w:rsidRPr="00FA463E">
        <w:rPr>
          <w:rFonts w:ascii="Arial" w:hAnsi="Arial" w:cs="Arial"/>
          <w:b/>
          <w:bCs/>
          <w:szCs w:val="24"/>
        </w:rPr>
        <w:t xml:space="preserve">“Consortium Member” </w:t>
      </w:r>
      <w:r w:rsidRPr="00FA463E">
        <w:rPr>
          <w:rFonts w:ascii="Arial" w:hAnsi="Arial" w:cs="Arial"/>
          <w:szCs w:val="24"/>
        </w:rPr>
        <w:t xml:space="preserve">means </w:t>
      </w:r>
      <w:r w:rsidR="00B8302D">
        <w:rPr>
          <w:rFonts w:ascii="Arial" w:hAnsi="Arial" w:cs="Arial" w:hint="eastAsia"/>
          <w:szCs w:val="24"/>
        </w:rPr>
        <w:t xml:space="preserve">any of </w:t>
      </w:r>
      <w:r w:rsidR="004363B3" w:rsidRPr="00FA463E">
        <w:rPr>
          <w:rFonts w:ascii="Arial" w:hAnsi="Arial" w:cs="Arial"/>
          <w:szCs w:val="24"/>
        </w:rPr>
        <w:t xml:space="preserve">those </w:t>
      </w:r>
      <w:r w:rsidRPr="00FA463E">
        <w:rPr>
          <w:rFonts w:ascii="Arial" w:hAnsi="Arial" w:cs="Arial"/>
          <w:szCs w:val="24"/>
        </w:rPr>
        <w:t>who appl</w:t>
      </w:r>
      <w:r w:rsidR="004363B3" w:rsidRPr="00FA463E">
        <w:rPr>
          <w:rFonts w:ascii="Arial" w:hAnsi="Arial" w:cs="Arial"/>
          <w:szCs w:val="24"/>
        </w:rPr>
        <w:t xml:space="preserve">y </w:t>
      </w:r>
      <w:r w:rsidRPr="00FA463E">
        <w:rPr>
          <w:rFonts w:ascii="Arial" w:hAnsi="Arial" w:cs="Arial"/>
          <w:szCs w:val="24"/>
        </w:rPr>
        <w:t>to th</w:t>
      </w:r>
      <w:r w:rsidR="004363B3" w:rsidRPr="00FA463E">
        <w:rPr>
          <w:rFonts w:ascii="Arial" w:hAnsi="Arial" w:cs="Arial"/>
          <w:szCs w:val="24"/>
        </w:rPr>
        <w:t xml:space="preserve">e Public Bidding as </w:t>
      </w:r>
      <w:r w:rsidRPr="00FA463E">
        <w:rPr>
          <w:rFonts w:ascii="Arial" w:hAnsi="Arial" w:cs="Arial"/>
          <w:szCs w:val="24"/>
        </w:rPr>
        <w:t xml:space="preserve">consortium </w:t>
      </w:r>
      <w:r w:rsidR="004363B3" w:rsidRPr="00FA463E">
        <w:rPr>
          <w:rFonts w:ascii="Arial" w:hAnsi="Arial" w:cs="Arial"/>
          <w:szCs w:val="24"/>
        </w:rPr>
        <w:t xml:space="preserve">members </w:t>
      </w:r>
      <w:r w:rsidRPr="00FA463E">
        <w:rPr>
          <w:rFonts w:ascii="Arial" w:hAnsi="Arial" w:cs="Arial"/>
          <w:szCs w:val="24"/>
        </w:rPr>
        <w:t xml:space="preserve">not responsible </w:t>
      </w:r>
      <w:r w:rsidR="004363B3" w:rsidRPr="00FA463E">
        <w:rPr>
          <w:rFonts w:ascii="Arial" w:hAnsi="Arial" w:cs="Arial"/>
          <w:szCs w:val="24"/>
        </w:rPr>
        <w:t xml:space="preserve">for </w:t>
      </w:r>
      <w:r w:rsidRPr="00FA463E">
        <w:rPr>
          <w:rFonts w:ascii="Arial" w:hAnsi="Arial" w:cs="Arial"/>
          <w:szCs w:val="24"/>
        </w:rPr>
        <w:t>represent</w:t>
      </w:r>
      <w:r w:rsidR="004363B3" w:rsidRPr="00FA463E">
        <w:rPr>
          <w:rFonts w:ascii="Arial" w:hAnsi="Arial" w:cs="Arial"/>
          <w:szCs w:val="24"/>
        </w:rPr>
        <w:t>ing</w:t>
      </w:r>
      <w:r w:rsidRPr="00FA463E">
        <w:rPr>
          <w:rFonts w:ascii="Arial" w:hAnsi="Arial" w:cs="Arial"/>
          <w:szCs w:val="24"/>
        </w:rPr>
        <w:t xml:space="preserve"> s</w:t>
      </w:r>
      <w:r w:rsidR="004363B3" w:rsidRPr="00FA463E">
        <w:rPr>
          <w:rFonts w:ascii="Arial" w:hAnsi="Arial" w:cs="Arial"/>
          <w:szCs w:val="24"/>
        </w:rPr>
        <w:t>aid</w:t>
      </w:r>
      <w:r w:rsidRPr="00FA463E">
        <w:rPr>
          <w:rFonts w:ascii="Arial" w:hAnsi="Arial" w:cs="Arial"/>
          <w:szCs w:val="24"/>
        </w:rPr>
        <w:t xml:space="preserve"> consortium.</w:t>
      </w:r>
    </w:p>
    <w:p w14:paraId="6FE8DB9C" w14:textId="0E8B7FA5" w:rsidR="00B949D2" w:rsidRPr="00FA463E" w:rsidRDefault="00B949D2" w:rsidP="00FA463E">
      <w:pPr>
        <w:pStyle w:val="af"/>
        <w:numPr>
          <w:ilvl w:val="0"/>
          <w:numId w:val="32"/>
        </w:numPr>
        <w:ind w:leftChars="0"/>
        <w:rPr>
          <w:rFonts w:ascii="Arial" w:hAnsi="Arial" w:cs="Arial"/>
          <w:szCs w:val="24"/>
        </w:rPr>
      </w:pPr>
      <w:r w:rsidRPr="00FA463E">
        <w:rPr>
          <w:rFonts w:ascii="Arial" w:hAnsi="Arial" w:cs="Arial"/>
          <w:b/>
          <w:bCs/>
          <w:szCs w:val="24"/>
        </w:rPr>
        <w:t>“</w:t>
      </w:r>
      <w:r w:rsidR="00314C30" w:rsidRPr="00FA463E">
        <w:rPr>
          <w:rFonts w:ascii="Arial" w:hAnsi="Arial" w:cs="Arial"/>
          <w:b/>
          <w:bCs/>
          <w:szCs w:val="24"/>
        </w:rPr>
        <w:t>A</w:t>
      </w:r>
      <w:r w:rsidRPr="00FA463E">
        <w:rPr>
          <w:rFonts w:ascii="Arial" w:hAnsi="Arial" w:cs="Arial"/>
          <w:b/>
          <w:bCs/>
          <w:szCs w:val="24"/>
        </w:rPr>
        <w:t>ffiliate”</w:t>
      </w:r>
      <w:r w:rsidRPr="00FA463E">
        <w:rPr>
          <w:rFonts w:ascii="Arial" w:hAnsi="Arial" w:cs="Arial"/>
          <w:szCs w:val="24"/>
        </w:rPr>
        <w:t xml:space="preserve"> means an affiliated company </w:t>
      </w:r>
      <w:r w:rsidR="00AD438C" w:rsidRPr="00FA463E">
        <w:rPr>
          <w:rFonts w:ascii="Arial" w:hAnsi="Arial" w:cs="Arial"/>
          <w:szCs w:val="24"/>
        </w:rPr>
        <w:t>of the Applicant, the Representative Company</w:t>
      </w:r>
      <w:r w:rsidR="0030310F" w:rsidRPr="00FA463E">
        <w:rPr>
          <w:rFonts w:ascii="Arial" w:hAnsi="Arial" w:cs="Arial"/>
          <w:szCs w:val="24"/>
        </w:rPr>
        <w:t>,</w:t>
      </w:r>
      <w:r w:rsidR="00AD438C" w:rsidRPr="00FA463E">
        <w:rPr>
          <w:rFonts w:ascii="Arial" w:hAnsi="Arial" w:cs="Arial"/>
          <w:szCs w:val="24"/>
        </w:rPr>
        <w:t xml:space="preserve"> or the Consortium Member</w:t>
      </w:r>
      <w:r w:rsidR="0030310F" w:rsidRPr="00FA463E">
        <w:rPr>
          <w:rFonts w:ascii="Arial" w:hAnsi="Arial" w:cs="Arial"/>
          <w:szCs w:val="24"/>
        </w:rPr>
        <w:t>,</w:t>
      </w:r>
      <w:r w:rsidR="00AD438C" w:rsidRPr="00FA463E">
        <w:rPr>
          <w:rFonts w:ascii="Arial" w:hAnsi="Arial" w:cs="Arial"/>
          <w:szCs w:val="24"/>
        </w:rPr>
        <w:t xml:space="preserve"> where the term “affiliated” shall be in accordance with </w:t>
      </w:r>
      <w:r w:rsidRPr="00FA463E">
        <w:rPr>
          <w:rFonts w:ascii="Arial" w:hAnsi="Arial" w:cs="Arial"/>
          <w:szCs w:val="24"/>
        </w:rPr>
        <w:t>Article 2, Paragraph 3, Item 25 of the</w:t>
      </w:r>
      <w:r w:rsidRPr="00446452">
        <w:rPr>
          <w:rFonts w:ascii="Arial" w:hAnsi="Arial" w:cs="Arial"/>
          <w:i/>
          <w:iCs/>
          <w:szCs w:val="24"/>
        </w:rPr>
        <w:t xml:space="preserve"> Corporate Calculation Regulations</w:t>
      </w:r>
      <w:r w:rsidRPr="00FA463E">
        <w:rPr>
          <w:rFonts w:ascii="Arial" w:hAnsi="Arial" w:cs="Arial"/>
          <w:szCs w:val="24"/>
        </w:rPr>
        <w:t xml:space="preserve"> (2006 </w:t>
      </w:r>
      <w:r w:rsidR="00AD438C" w:rsidRPr="00FA463E">
        <w:rPr>
          <w:rFonts w:ascii="Arial" w:hAnsi="Arial" w:cs="Arial"/>
          <w:szCs w:val="24"/>
        </w:rPr>
        <w:t>M</w:t>
      </w:r>
      <w:r w:rsidRPr="00FA463E">
        <w:rPr>
          <w:rFonts w:ascii="Arial" w:hAnsi="Arial" w:cs="Arial"/>
          <w:szCs w:val="24"/>
        </w:rPr>
        <w:t xml:space="preserve">inistry of Justice Ordinance No. 13). </w:t>
      </w:r>
    </w:p>
    <w:p w14:paraId="09E8F8F8" w14:textId="51C70774" w:rsidR="00B949D2" w:rsidRPr="00446452" w:rsidRDefault="00B949D2" w:rsidP="00FA463E">
      <w:pPr>
        <w:pStyle w:val="af"/>
        <w:numPr>
          <w:ilvl w:val="0"/>
          <w:numId w:val="32"/>
        </w:numPr>
        <w:ind w:leftChars="0"/>
        <w:rPr>
          <w:rFonts w:ascii="Arial" w:hAnsi="Arial" w:cs="Arial"/>
          <w:szCs w:val="24"/>
        </w:rPr>
      </w:pPr>
      <w:r w:rsidRPr="00FA463E">
        <w:rPr>
          <w:rFonts w:ascii="Arial" w:hAnsi="Arial" w:cs="Arial"/>
          <w:b/>
          <w:bCs/>
          <w:szCs w:val="24"/>
        </w:rPr>
        <w:t>“Applica</w:t>
      </w:r>
      <w:r w:rsidR="00AD438C" w:rsidRPr="00FA463E">
        <w:rPr>
          <w:rFonts w:ascii="Arial" w:hAnsi="Arial" w:cs="Arial"/>
          <w:b/>
          <w:bCs/>
          <w:szCs w:val="24"/>
        </w:rPr>
        <w:t xml:space="preserve">tion </w:t>
      </w:r>
      <w:r w:rsidRPr="00FA463E">
        <w:rPr>
          <w:rFonts w:ascii="Arial" w:hAnsi="Arial" w:cs="Arial"/>
          <w:b/>
          <w:bCs/>
          <w:szCs w:val="24"/>
        </w:rPr>
        <w:t>Advisor”</w:t>
      </w:r>
      <w:r w:rsidRPr="00FA463E">
        <w:rPr>
          <w:rFonts w:ascii="Arial" w:hAnsi="Arial" w:cs="Arial"/>
          <w:szCs w:val="24"/>
        </w:rPr>
        <w:t xml:space="preserve"> means a lawyer, certified public accountant, tax accountant, consultant, or other professional who has been appointed b</w:t>
      </w:r>
      <w:r w:rsidRPr="00446452">
        <w:rPr>
          <w:rFonts w:ascii="Arial" w:hAnsi="Arial" w:cs="Arial"/>
          <w:szCs w:val="24"/>
        </w:rPr>
        <w:t>y the Applicant</w:t>
      </w:r>
      <w:r w:rsidR="003D060C" w:rsidRPr="00446452">
        <w:rPr>
          <w:rFonts w:ascii="Arial" w:hAnsi="Arial" w:cs="Arial" w:hint="eastAsia"/>
          <w:szCs w:val="24"/>
        </w:rPr>
        <w:t>, the Representative Company,</w:t>
      </w:r>
      <w:r w:rsidRPr="00446452">
        <w:rPr>
          <w:rFonts w:ascii="Arial" w:hAnsi="Arial" w:cs="Arial"/>
          <w:szCs w:val="24"/>
        </w:rPr>
        <w:t xml:space="preserve"> or </w:t>
      </w:r>
      <w:r w:rsidR="00AD438C" w:rsidRPr="00446452">
        <w:rPr>
          <w:rFonts w:ascii="Arial" w:hAnsi="Arial" w:cs="Arial"/>
          <w:szCs w:val="24"/>
        </w:rPr>
        <w:t xml:space="preserve">the Consortium Member </w:t>
      </w:r>
      <w:r w:rsidRPr="00446452">
        <w:rPr>
          <w:rFonts w:ascii="Arial" w:hAnsi="Arial" w:cs="Arial"/>
          <w:szCs w:val="24"/>
        </w:rPr>
        <w:t xml:space="preserve">to review the application proposals </w:t>
      </w:r>
      <w:r w:rsidR="00AD438C" w:rsidRPr="00446452">
        <w:rPr>
          <w:rFonts w:ascii="Arial" w:hAnsi="Arial" w:cs="Arial"/>
          <w:szCs w:val="24"/>
        </w:rPr>
        <w:t>for the Public Bidding.</w:t>
      </w:r>
    </w:p>
    <w:p w14:paraId="35217068" w14:textId="51C6DC71" w:rsidR="00B949D2" w:rsidRPr="00446452" w:rsidRDefault="00B949D2" w:rsidP="00FA463E">
      <w:pPr>
        <w:pStyle w:val="af"/>
        <w:numPr>
          <w:ilvl w:val="0"/>
          <w:numId w:val="32"/>
        </w:numPr>
        <w:ind w:leftChars="0"/>
        <w:rPr>
          <w:rFonts w:ascii="Arial" w:hAnsi="Arial" w:cs="Arial"/>
          <w:szCs w:val="24"/>
        </w:rPr>
      </w:pPr>
      <w:r w:rsidRPr="00446452">
        <w:rPr>
          <w:rFonts w:ascii="Arial" w:hAnsi="Arial" w:cs="Arial"/>
          <w:b/>
          <w:bCs/>
          <w:szCs w:val="24"/>
        </w:rPr>
        <w:t>“Cooperating Compan</w:t>
      </w:r>
      <w:r w:rsidR="00AD438C" w:rsidRPr="00446452">
        <w:rPr>
          <w:rFonts w:ascii="Arial" w:hAnsi="Arial" w:cs="Arial"/>
          <w:b/>
          <w:bCs/>
          <w:szCs w:val="24"/>
        </w:rPr>
        <w:t>y</w:t>
      </w:r>
      <w:r w:rsidRPr="00446452">
        <w:rPr>
          <w:rFonts w:ascii="Arial" w:hAnsi="Arial" w:cs="Arial"/>
          <w:b/>
          <w:bCs/>
          <w:szCs w:val="24"/>
        </w:rPr>
        <w:t>”</w:t>
      </w:r>
      <w:r w:rsidRPr="00446452">
        <w:rPr>
          <w:rFonts w:ascii="Arial" w:hAnsi="Arial" w:cs="Arial"/>
          <w:szCs w:val="24"/>
        </w:rPr>
        <w:t xml:space="preserve"> </w:t>
      </w:r>
      <w:r w:rsidR="00AD438C" w:rsidRPr="00446452">
        <w:rPr>
          <w:rFonts w:ascii="Arial" w:hAnsi="Arial" w:cs="Arial"/>
          <w:szCs w:val="24"/>
        </w:rPr>
        <w:t xml:space="preserve">means any of those </w:t>
      </w:r>
      <w:r w:rsidRPr="00446452">
        <w:rPr>
          <w:rFonts w:ascii="Arial" w:hAnsi="Arial" w:cs="Arial"/>
          <w:szCs w:val="24"/>
        </w:rPr>
        <w:t xml:space="preserve">who have been appointed by the Applicant, </w:t>
      </w:r>
      <w:r w:rsidR="00AD438C" w:rsidRPr="00446452">
        <w:rPr>
          <w:rFonts w:ascii="Arial" w:hAnsi="Arial" w:cs="Arial"/>
          <w:szCs w:val="24"/>
        </w:rPr>
        <w:t xml:space="preserve">the </w:t>
      </w:r>
      <w:r w:rsidRPr="00446452">
        <w:rPr>
          <w:rFonts w:ascii="Arial" w:hAnsi="Arial" w:cs="Arial"/>
          <w:szCs w:val="24"/>
        </w:rPr>
        <w:t>Representative Company</w:t>
      </w:r>
      <w:r w:rsidR="0030310F" w:rsidRPr="00446452">
        <w:rPr>
          <w:rFonts w:ascii="Arial" w:hAnsi="Arial" w:cs="Arial"/>
          <w:szCs w:val="24"/>
        </w:rPr>
        <w:t>,</w:t>
      </w:r>
      <w:r w:rsidRPr="00446452">
        <w:rPr>
          <w:rFonts w:ascii="Arial" w:hAnsi="Arial" w:cs="Arial"/>
          <w:szCs w:val="24"/>
        </w:rPr>
        <w:t xml:space="preserve"> or </w:t>
      </w:r>
      <w:r w:rsidR="00AD438C" w:rsidRPr="00446452">
        <w:rPr>
          <w:rFonts w:ascii="Arial" w:hAnsi="Arial" w:cs="Arial"/>
          <w:szCs w:val="24"/>
        </w:rPr>
        <w:t xml:space="preserve">the </w:t>
      </w:r>
      <w:r w:rsidRPr="00446452">
        <w:rPr>
          <w:rFonts w:ascii="Arial" w:hAnsi="Arial" w:cs="Arial"/>
          <w:szCs w:val="24"/>
        </w:rPr>
        <w:t xml:space="preserve">Consortium Member </w:t>
      </w:r>
      <w:r w:rsidR="00CE3C76" w:rsidRPr="00446452">
        <w:rPr>
          <w:rFonts w:ascii="Arial" w:hAnsi="Arial" w:cs="Arial"/>
          <w:szCs w:val="24"/>
        </w:rPr>
        <w:t xml:space="preserve">to serve as </w:t>
      </w:r>
      <w:r w:rsidRPr="00446452">
        <w:rPr>
          <w:rFonts w:ascii="Arial" w:hAnsi="Arial" w:cs="Arial"/>
          <w:szCs w:val="24"/>
        </w:rPr>
        <w:t>fund</w:t>
      </w:r>
      <w:r w:rsidR="00CE3C76" w:rsidRPr="00446452">
        <w:rPr>
          <w:rFonts w:ascii="Arial" w:hAnsi="Arial" w:cs="Arial"/>
          <w:szCs w:val="24"/>
        </w:rPr>
        <w:t xml:space="preserve"> providers</w:t>
      </w:r>
      <w:r w:rsidRPr="00446452">
        <w:rPr>
          <w:rFonts w:ascii="Arial" w:hAnsi="Arial" w:cs="Arial"/>
          <w:szCs w:val="24"/>
        </w:rPr>
        <w:t xml:space="preserve"> or </w:t>
      </w:r>
      <w:r w:rsidR="00CE3C76" w:rsidRPr="00446452">
        <w:rPr>
          <w:rFonts w:ascii="Arial" w:hAnsi="Arial" w:cs="Arial"/>
          <w:szCs w:val="24"/>
        </w:rPr>
        <w:t>contractors with respect to the Public Bidding.</w:t>
      </w:r>
    </w:p>
    <w:p w14:paraId="21F29ECF" w14:textId="4C62C9BC" w:rsidR="00B949D2" w:rsidRPr="00446452" w:rsidRDefault="00CE3C76" w:rsidP="00FA463E">
      <w:pPr>
        <w:pStyle w:val="af"/>
        <w:numPr>
          <w:ilvl w:val="0"/>
          <w:numId w:val="32"/>
        </w:numPr>
        <w:ind w:leftChars="0"/>
        <w:rPr>
          <w:rFonts w:ascii="Arial" w:hAnsi="Arial" w:cs="Arial"/>
          <w:szCs w:val="24"/>
        </w:rPr>
      </w:pPr>
      <w:r w:rsidRPr="00446452">
        <w:rPr>
          <w:rFonts w:ascii="Arial" w:hAnsi="Arial" w:cs="Arial"/>
          <w:szCs w:val="24"/>
        </w:rPr>
        <w:t>Any term not defined in this Article</w:t>
      </w:r>
      <w:r w:rsidR="00B949D2" w:rsidRPr="00446452">
        <w:rPr>
          <w:rFonts w:ascii="Arial" w:hAnsi="Arial" w:cs="Arial"/>
          <w:szCs w:val="24"/>
        </w:rPr>
        <w:t xml:space="preserve"> shall </w:t>
      </w:r>
      <w:r w:rsidRPr="00446452">
        <w:rPr>
          <w:rFonts w:ascii="Arial" w:hAnsi="Arial" w:cs="Arial"/>
          <w:szCs w:val="24"/>
        </w:rPr>
        <w:t xml:space="preserve">be interpreted in accordance with </w:t>
      </w:r>
      <w:r w:rsidR="00B949D2" w:rsidRPr="00446452">
        <w:rPr>
          <w:rFonts w:ascii="Arial" w:hAnsi="Arial" w:cs="Arial"/>
          <w:szCs w:val="24"/>
        </w:rPr>
        <w:t xml:space="preserve">the </w:t>
      </w:r>
      <w:r w:rsidR="00313152" w:rsidRPr="00446452">
        <w:rPr>
          <w:rFonts w:ascii="Arial" w:hAnsi="Arial" w:cs="Arial" w:hint="eastAsia"/>
          <w:szCs w:val="24"/>
        </w:rPr>
        <w:t>guideline of exclusive occupancy and use</w:t>
      </w:r>
      <w:r w:rsidRPr="00446452">
        <w:rPr>
          <w:rFonts w:ascii="Arial" w:hAnsi="Arial" w:cs="Arial"/>
          <w:szCs w:val="24"/>
        </w:rPr>
        <w:t xml:space="preserve"> for the Public Bidding</w:t>
      </w:r>
      <w:r w:rsidR="00B949D2" w:rsidRPr="00446452">
        <w:rPr>
          <w:rFonts w:ascii="Arial" w:hAnsi="Arial" w:cs="Arial"/>
          <w:szCs w:val="24"/>
        </w:rPr>
        <w:t>.</w:t>
      </w:r>
    </w:p>
    <w:p w14:paraId="3EF104E3" w14:textId="77777777" w:rsidR="003C55AC" w:rsidRPr="00446452" w:rsidRDefault="003C55AC" w:rsidP="00FA463E">
      <w:pPr>
        <w:ind w:left="480"/>
        <w:jc w:val="both"/>
        <w:rPr>
          <w:rFonts w:ascii="Arial" w:eastAsia="游ゴシック" w:hAnsi="Arial" w:cs="Arial"/>
          <w:szCs w:val="24"/>
        </w:rPr>
      </w:pPr>
    </w:p>
    <w:p w14:paraId="42578DBF" w14:textId="7269855D" w:rsidR="00B949D2" w:rsidRPr="00FA463E" w:rsidRDefault="00B949D2" w:rsidP="00FA463E">
      <w:pPr>
        <w:pStyle w:val="1"/>
        <w:ind w:left="480"/>
        <w:jc w:val="both"/>
        <w:rPr>
          <w:rFonts w:ascii="Arial" w:hAnsi="Arial" w:cs="Arial"/>
          <w:b/>
          <w:bCs/>
          <w:szCs w:val="24"/>
        </w:rPr>
      </w:pPr>
      <w:bookmarkStart w:id="5" w:name="_Toc198193081"/>
      <w:r w:rsidRPr="00FA463E">
        <w:rPr>
          <w:rFonts w:ascii="Arial" w:hAnsi="Arial" w:cs="Arial"/>
          <w:b/>
          <w:bCs/>
          <w:szCs w:val="24"/>
        </w:rPr>
        <w:t>Article 2 (</w:t>
      </w:r>
      <w:r w:rsidR="00DD131E" w:rsidRPr="00FA463E">
        <w:rPr>
          <w:rFonts w:ascii="Arial" w:hAnsi="Arial" w:cs="Arial"/>
          <w:b/>
          <w:bCs/>
          <w:szCs w:val="24"/>
        </w:rPr>
        <w:t>P</w:t>
      </w:r>
      <w:r w:rsidRPr="00FA463E">
        <w:rPr>
          <w:rFonts w:ascii="Arial" w:hAnsi="Arial" w:cs="Arial"/>
          <w:b/>
          <w:bCs/>
          <w:szCs w:val="24"/>
        </w:rPr>
        <w:t xml:space="preserve">urpose of </w:t>
      </w:r>
      <w:r w:rsidR="00DD131E" w:rsidRPr="00FA463E">
        <w:rPr>
          <w:rFonts w:ascii="Arial" w:hAnsi="Arial" w:cs="Arial"/>
          <w:b/>
          <w:bCs/>
          <w:szCs w:val="24"/>
        </w:rPr>
        <w:t>Use</w:t>
      </w:r>
      <w:r w:rsidRPr="00FA463E">
        <w:rPr>
          <w:rFonts w:ascii="Arial" w:hAnsi="Arial" w:cs="Arial"/>
          <w:b/>
          <w:bCs/>
          <w:szCs w:val="24"/>
        </w:rPr>
        <w:t>)</w:t>
      </w:r>
      <w:bookmarkEnd w:id="5"/>
    </w:p>
    <w:p w14:paraId="0C74DDF2" w14:textId="0EF0FD3A" w:rsidR="00B949D2" w:rsidRPr="00FA463E" w:rsidRDefault="00B949D2" w:rsidP="00126971">
      <w:pPr>
        <w:pStyle w:val="af"/>
        <w:numPr>
          <w:ilvl w:val="0"/>
          <w:numId w:val="40"/>
        </w:numPr>
        <w:ind w:leftChars="0"/>
        <w:rPr>
          <w:rFonts w:ascii="Arial" w:hAnsi="Arial" w:cs="Arial"/>
          <w:szCs w:val="24"/>
        </w:rPr>
      </w:pPr>
      <w:bookmarkStart w:id="6" w:name="_Hlk183961729"/>
      <w:r w:rsidRPr="00FA463E">
        <w:rPr>
          <w:rFonts w:ascii="Arial" w:hAnsi="Arial" w:cs="Arial"/>
          <w:szCs w:val="24"/>
        </w:rPr>
        <w:t xml:space="preserve">JOGMEC provides </w:t>
      </w:r>
      <w:r w:rsidR="00024BDE" w:rsidRPr="00FA463E">
        <w:rPr>
          <w:rFonts w:ascii="Arial" w:hAnsi="Arial" w:cs="Arial"/>
          <w:szCs w:val="24"/>
        </w:rPr>
        <w:t>the Recipient</w:t>
      </w:r>
      <w:r w:rsidRPr="00FA463E">
        <w:rPr>
          <w:rFonts w:ascii="Arial" w:hAnsi="Arial" w:cs="Arial"/>
          <w:szCs w:val="24"/>
        </w:rPr>
        <w:t xml:space="preserve"> with </w:t>
      </w:r>
      <w:r w:rsidR="0030310F" w:rsidRPr="00FA463E">
        <w:rPr>
          <w:rFonts w:ascii="Arial" w:hAnsi="Arial" w:cs="Arial"/>
          <w:szCs w:val="24"/>
        </w:rPr>
        <w:t xml:space="preserve">the </w:t>
      </w:r>
      <w:r w:rsidR="00CE4387" w:rsidRPr="00FA463E">
        <w:rPr>
          <w:rFonts w:ascii="Arial" w:hAnsi="Arial" w:cs="Arial"/>
          <w:szCs w:val="24"/>
        </w:rPr>
        <w:t>C</w:t>
      </w:r>
      <w:r w:rsidRPr="00FA463E">
        <w:rPr>
          <w:rFonts w:ascii="Arial" w:hAnsi="Arial" w:cs="Arial"/>
          <w:szCs w:val="24"/>
        </w:rPr>
        <w:t xml:space="preserve">onfidential </w:t>
      </w:r>
      <w:r w:rsidR="00CE4387" w:rsidRPr="00FA463E">
        <w:rPr>
          <w:rFonts w:ascii="Arial" w:hAnsi="Arial" w:cs="Arial"/>
          <w:szCs w:val="24"/>
        </w:rPr>
        <w:t>M</w:t>
      </w:r>
      <w:r w:rsidRPr="00FA463E">
        <w:rPr>
          <w:rFonts w:ascii="Arial" w:hAnsi="Arial" w:cs="Arial"/>
          <w:szCs w:val="24"/>
        </w:rPr>
        <w:t>aterials</w:t>
      </w:r>
      <w:r w:rsidR="00CE4387" w:rsidRPr="00FA463E">
        <w:rPr>
          <w:rFonts w:ascii="Arial" w:hAnsi="Arial" w:cs="Arial"/>
          <w:szCs w:val="24"/>
        </w:rPr>
        <w:t xml:space="preserve"> </w:t>
      </w:r>
      <w:r w:rsidRPr="00FA463E">
        <w:rPr>
          <w:rFonts w:ascii="Arial" w:hAnsi="Arial" w:cs="Arial"/>
          <w:szCs w:val="24"/>
        </w:rPr>
        <w:t>through a centralized survey data provision service (</w:t>
      </w:r>
      <w:r w:rsidRPr="00FA463E">
        <w:rPr>
          <w:rFonts w:ascii="Arial" w:hAnsi="Arial" w:cs="Arial"/>
          <w:b/>
          <w:bCs/>
          <w:szCs w:val="24"/>
        </w:rPr>
        <w:t>“Service”</w:t>
      </w:r>
      <w:r w:rsidRPr="00FA463E">
        <w:rPr>
          <w:rFonts w:ascii="Arial" w:hAnsi="Arial" w:cs="Arial"/>
          <w:szCs w:val="24"/>
        </w:rPr>
        <w:t xml:space="preserve">) provided on the </w:t>
      </w:r>
      <w:r w:rsidR="00457196" w:rsidRPr="00FA463E">
        <w:rPr>
          <w:rFonts w:ascii="Arial" w:hAnsi="Arial" w:cs="Arial"/>
          <w:szCs w:val="24"/>
        </w:rPr>
        <w:t>d</w:t>
      </w:r>
      <w:r w:rsidRPr="00FA463E">
        <w:rPr>
          <w:rFonts w:ascii="Arial" w:hAnsi="Arial" w:cs="Arial"/>
          <w:szCs w:val="24"/>
        </w:rPr>
        <w:t xml:space="preserve">ata </w:t>
      </w:r>
      <w:r w:rsidR="00457196" w:rsidRPr="00FA463E">
        <w:rPr>
          <w:rFonts w:ascii="Arial" w:hAnsi="Arial" w:cs="Arial"/>
          <w:szCs w:val="24"/>
        </w:rPr>
        <w:t>p</w:t>
      </w:r>
      <w:r w:rsidRPr="00FA463E">
        <w:rPr>
          <w:rFonts w:ascii="Arial" w:hAnsi="Arial" w:cs="Arial"/>
          <w:szCs w:val="24"/>
        </w:rPr>
        <w:t xml:space="preserve">latform </w:t>
      </w:r>
      <w:r w:rsidR="00457196" w:rsidRPr="00FA463E">
        <w:rPr>
          <w:rFonts w:ascii="Arial" w:hAnsi="Arial" w:cs="Arial"/>
          <w:szCs w:val="24"/>
        </w:rPr>
        <w:t>s</w:t>
      </w:r>
      <w:r w:rsidRPr="00FA463E">
        <w:rPr>
          <w:rFonts w:ascii="Arial" w:hAnsi="Arial" w:cs="Arial"/>
          <w:szCs w:val="24"/>
        </w:rPr>
        <w:t xml:space="preserve">ystem. </w:t>
      </w:r>
      <w:r w:rsidR="00457196" w:rsidRPr="00FA463E">
        <w:rPr>
          <w:rFonts w:ascii="Arial" w:hAnsi="Arial" w:cs="Arial"/>
          <w:szCs w:val="24"/>
        </w:rPr>
        <w:t xml:space="preserve">The Recipient shall agree to </w:t>
      </w:r>
      <w:r w:rsidR="00457196" w:rsidRPr="00B8302D">
        <w:rPr>
          <w:rFonts w:ascii="Arial" w:hAnsi="Arial" w:cs="Arial"/>
          <w:szCs w:val="24"/>
        </w:rPr>
        <w:t xml:space="preserve">the attached </w:t>
      </w:r>
      <w:r w:rsidRPr="00B8302D">
        <w:rPr>
          <w:rFonts w:ascii="Arial" w:hAnsi="Arial" w:cs="Arial"/>
          <w:szCs w:val="24"/>
        </w:rPr>
        <w:t>“System Terms of Use”</w:t>
      </w:r>
      <w:r w:rsidRPr="00FA463E">
        <w:rPr>
          <w:rFonts w:ascii="Arial" w:hAnsi="Arial" w:cs="Arial"/>
          <w:szCs w:val="24"/>
        </w:rPr>
        <w:t xml:space="preserve"> when using this </w:t>
      </w:r>
      <w:r w:rsidR="00CE4387" w:rsidRPr="00FA463E">
        <w:rPr>
          <w:rFonts w:ascii="Arial" w:hAnsi="Arial" w:cs="Arial"/>
          <w:szCs w:val="24"/>
        </w:rPr>
        <w:t>S</w:t>
      </w:r>
      <w:r w:rsidRPr="00FA463E">
        <w:rPr>
          <w:rFonts w:ascii="Arial" w:hAnsi="Arial" w:cs="Arial"/>
          <w:szCs w:val="24"/>
        </w:rPr>
        <w:t>ervice.</w:t>
      </w:r>
    </w:p>
    <w:bookmarkEnd w:id="6"/>
    <w:p w14:paraId="340F5BC4" w14:textId="3CCBE8E7" w:rsidR="00B949D2" w:rsidRPr="00FA463E" w:rsidRDefault="00024BDE" w:rsidP="00126971">
      <w:pPr>
        <w:pStyle w:val="af"/>
        <w:numPr>
          <w:ilvl w:val="0"/>
          <w:numId w:val="40"/>
        </w:numPr>
        <w:ind w:leftChars="0"/>
        <w:rPr>
          <w:rFonts w:ascii="Arial" w:hAnsi="Arial" w:cs="Arial"/>
          <w:szCs w:val="24"/>
        </w:rPr>
      </w:pPr>
      <w:r w:rsidRPr="00FA463E">
        <w:rPr>
          <w:rFonts w:ascii="Arial" w:hAnsi="Arial" w:cs="Arial"/>
          <w:szCs w:val="24"/>
        </w:rPr>
        <w:t>The Recipient</w:t>
      </w:r>
      <w:r w:rsidR="00B949D2" w:rsidRPr="00FA463E">
        <w:rPr>
          <w:rFonts w:ascii="Arial" w:hAnsi="Arial" w:cs="Arial"/>
          <w:szCs w:val="24"/>
        </w:rPr>
        <w:t xml:space="preserve"> shall receive </w:t>
      </w:r>
      <w:r w:rsidR="0030310F" w:rsidRPr="00FA463E">
        <w:rPr>
          <w:rFonts w:ascii="Arial" w:hAnsi="Arial" w:cs="Arial"/>
          <w:szCs w:val="24"/>
        </w:rPr>
        <w:t xml:space="preserve">the </w:t>
      </w:r>
      <w:r w:rsidR="00CE4387" w:rsidRPr="00FA463E">
        <w:rPr>
          <w:rFonts w:ascii="Arial" w:hAnsi="Arial" w:cs="Arial"/>
          <w:szCs w:val="24"/>
        </w:rPr>
        <w:t>C</w:t>
      </w:r>
      <w:r w:rsidR="00B949D2" w:rsidRPr="00FA463E">
        <w:rPr>
          <w:rFonts w:ascii="Arial" w:hAnsi="Arial" w:cs="Arial"/>
          <w:szCs w:val="24"/>
        </w:rPr>
        <w:t xml:space="preserve">onfidential </w:t>
      </w:r>
      <w:r w:rsidR="00CE4387" w:rsidRPr="00FA463E">
        <w:rPr>
          <w:rFonts w:ascii="Arial" w:hAnsi="Arial" w:cs="Arial"/>
          <w:szCs w:val="24"/>
        </w:rPr>
        <w:t>M</w:t>
      </w:r>
      <w:r w:rsidR="00B949D2" w:rsidRPr="00FA463E">
        <w:rPr>
          <w:rFonts w:ascii="Arial" w:hAnsi="Arial" w:cs="Arial"/>
          <w:szCs w:val="24"/>
        </w:rPr>
        <w:t xml:space="preserve">aterials only for </w:t>
      </w:r>
      <w:r w:rsidR="00CE4387" w:rsidRPr="00FA463E">
        <w:rPr>
          <w:rFonts w:ascii="Arial" w:hAnsi="Arial" w:cs="Arial"/>
          <w:szCs w:val="24"/>
        </w:rPr>
        <w:t>the P</w:t>
      </w:r>
      <w:r w:rsidR="00B949D2" w:rsidRPr="00FA463E">
        <w:rPr>
          <w:rFonts w:ascii="Arial" w:hAnsi="Arial" w:cs="Arial"/>
          <w:szCs w:val="24"/>
        </w:rPr>
        <w:t xml:space="preserve">urpose and shall not use </w:t>
      </w:r>
      <w:r w:rsidR="00C502EA" w:rsidRPr="00FA463E">
        <w:rPr>
          <w:rFonts w:ascii="Arial" w:hAnsi="Arial" w:cs="Arial"/>
          <w:szCs w:val="24"/>
        </w:rPr>
        <w:t xml:space="preserve">the </w:t>
      </w:r>
      <w:r w:rsidR="00457196" w:rsidRPr="00FA463E">
        <w:rPr>
          <w:rFonts w:ascii="Arial" w:hAnsi="Arial" w:cs="Arial"/>
          <w:szCs w:val="24"/>
        </w:rPr>
        <w:t>Confidential Materials fo</w:t>
      </w:r>
      <w:r w:rsidR="00B949D2" w:rsidRPr="00FA463E">
        <w:rPr>
          <w:rFonts w:ascii="Arial" w:hAnsi="Arial" w:cs="Arial"/>
          <w:szCs w:val="24"/>
        </w:rPr>
        <w:t xml:space="preserve">r any purpose other than </w:t>
      </w:r>
      <w:r w:rsidR="00CE4387" w:rsidRPr="00FA463E">
        <w:rPr>
          <w:rFonts w:ascii="Arial" w:hAnsi="Arial" w:cs="Arial"/>
          <w:szCs w:val="24"/>
        </w:rPr>
        <w:t>the P</w:t>
      </w:r>
      <w:r w:rsidR="00B949D2" w:rsidRPr="00FA463E">
        <w:rPr>
          <w:rFonts w:ascii="Arial" w:hAnsi="Arial" w:cs="Arial"/>
          <w:szCs w:val="24"/>
        </w:rPr>
        <w:t>urpose.</w:t>
      </w:r>
    </w:p>
    <w:p w14:paraId="5832AA03" w14:textId="58498A3C" w:rsidR="00B949D2" w:rsidRPr="00FA463E" w:rsidRDefault="00CE4387" w:rsidP="00126971">
      <w:pPr>
        <w:pStyle w:val="af"/>
        <w:numPr>
          <w:ilvl w:val="0"/>
          <w:numId w:val="40"/>
        </w:numPr>
        <w:ind w:leftChars="0"/>
        <w:rPr>
          <w:rFonts w:ascii="Arial" w:hAnsi="Arial" w:cs="Arial"/>
          <w:szCs w:val="24"/>
        </w:rPr>
      </w:pPr>
      <w:r w:rsidRPr="00FA463E">
        <w:rPr>
          <w:rFonts w:ascii="Arial" w:hAnsi="Arial" w:cs="Arial"/>
          <w:szCs w:val="24"/>
        </w:rPr>
        <w:t>If</w:t>
      </w:r>
      <w:r w:rsidR="00B949D2" w:rsidRPr="00FA463E">
        <w:rPr>
          <w:rFonts w:ascii="Arial" w:hAnsi="Arial" w:cs="Arial"/>
          <w:szCs w:val="24"/>
        </w:rPr>
        <w:t xml:space="preserve"> </w:t>
      </w:r>
      <w:r w:rsidR="00024BDE" w:rsidRPr="00FA463E">
        <w:rPr>
          <w:rFonts w:ascii="Arial" w:hAnsi="Arial" w:cs="Arial"/>
          <w:szCs w:val="24"/>
        </w:rPr>
        <w:t>the Recipient</w:t>
      </w:r>
      <w:r w:rsidR="00B949D2" w:rsidRPr="00FA463E">
        <w:rPr>
          <w:rFonts w:ascii="Arial" w:hAnsi="Arial" w:cs="Arial"/>
          <w:szCs w:val="24"/>
        </w:rPr>
        <w:t xml:space="preserve"> intends to be an Applicant</w:t>
      </w:r>
      <w:r w:rsidR="00C502EA" w:rsidRPr="00FA463E">
        <w:rPr>
          <w:rFonts w:ascii="Arial" w:hAnsi="Arial" w:cs="Arial"/>
          <w:szCs w:val="24"/>
        </w:rPr>
        <w:t xml:space="preserve"> or</w:t>
      </w:r>
      <w:r w:rsidR="00B949D2" w:rsidRPr="00FA463E">
        <w:rPr>
          <w:rFonts w:ascii="Arial" w:hAnsi="Arial" w:cs="Arial"/>
          <w:szCs w:val="24"/>
        </w:rPr>
        <w:t xml:space="preserve"> a Representative Company,</w:t>
      </w:r>
      <w:r w:rsidR="00D4647C" w:rsidRPr="00446452">
        <w:rPr>
          <w:rFonts w:ascii="Arial" w:hAnsi="Arial" w:cs="Arial" w:hint="eastAsia"/>
          <w:szCs w:val="24"/>
        </w:rPr>
        <w:t xml:space="preserve"> only when</w:t>
      </w:r>
      <w:r w:rsidR="00B949D2" w:rsidRPr="00FA463E">
        <w:rPr>
          <w:rFonts w:ascii="Arial" w:hAnsi="Arial" w:cs="Arial"/>
          <w:szCs w:val="24"/>
        </w:rPr>
        <w:t xml:space="preserve"> </w:t>
      </w:r>
      <w:r w:rsidR="00024BDE" w:rsidRPr="00FA463E">
        <w:rPr>
          <w:rFonts w:ascii="Arial" w:hAnsi="Arial" w:cs="Arial"/>
          <w:szCs w:val="24"/>
        </w:rPr>
        <w:t xml:space="preserve">the </w:t>
      </w:r>
      <w:r w:rsidR="00024BDE" w:rsidRPr="00FA463E">
        <w:rPr>
          <w:rFonts w:ascii="Arial" w:hAnsi="Arial" w:cs="Arial"/>
          <w:szCs w:val="24"/>
        </w:rPr>
        <w:lastRenderedPageBreak/>
        <w:t>Recipient</w:t>
      </w:r>
      <w:r w:rsidR="00B949D2" w:rsidRPr="00FA463E">
        <w:rPr>
          <w:rFonts w:ascii="Arial" w:hAnsi="Arial" w:cs="Arial"/>
          <w:szCs w:val="24"/>
        </w:rPr>
        <w:t xml:space="preserve"> shall submit [Form 3] (</w:t>
      </w:r>
      <w:r w:rsidR="00C502EA" w:rsidRPr="00FA463E">
        <w:rPr>
          <w:rFonts w:ascii="Arial" w:hAnsi="Arial" w:cs="Arial"/>
          <w:szCs w:val="24"/>
        </w:rPr>
        <w:t xml:space="preserve">Designation of the </w:t>
      </w:r>
      <w:r w:rsidR="00B949D2" w:rsidRPr="00FA463E">
        <w:rPr>
          <w:rFonts w:ascii="Arial" w:hAnsi="Arial" w:cs="Arial"/>
          <w:szCs w:val="24"/>
        </w:rPr>
        <w:t xml:space="preserve">Secondary </w:t>
      </w:r>
      <w:r w:rsidR="00024BDE" w:rsidRPr="00FA463E">
        <w:rPr>
          <w:rFonts w:ascii="Arial" w:hAnsi="Arial" w:cs="Arial"/>
          <w:szCs w:val="24"/>
        </w:rPr>
        <w:t>Recipient</w:t>
      </w:r>
      <w:r w:rsidR="00B949D2" w:rsidRPr="00FA463E">
        <w:rPr>
          <w:rFonts w:ascii="Arial" w:hAnsi="Arial" w:cs="Arial"/>
          <w:szCs w:val="24"/>
        </w:rPr>
        <w:t xml:space="preserve">) “Provision of Information for Offshore </w:t>
      </w:r>
      <w:r w:rsidR="00457196" w:rsidRPr="00FA463E">
        <w:rPr>
          <w:rFonts w:ascii="Arial" w:hAnsi="Arial" w:cs="Arial"/>
          <w:szCs w:val="24"/>
          <w:highlight w:val="yellow"/>
        </w:rPr>
        <w:t>[</w:t>
      </w:r>
      <w:r w:rsidR="00C502EA" w:rsidRPr="00FA463E">
        <w:rPr>
          <w:rFonts w:ascii="Arial" w:hAnsi="Arial" w:cs="Arial"/>
          <w:szCs w:val="24"/>
          <w:highlight w:val="yellow"/>
        </w:rPr>
        <w:t>A</w:t>
      </w:r>
      <w:r w:rsidR="00457196" w:rsidRPr="00FA463E">
        <w:rPr>
          <w:rFonts w:ascii="Arial" w:hAnsi="Arial" w:cs="Arial"/>
          <w:szCs w:val="24"/>
          <w:highlight w:val="yellow"/>
        </w:rPr>
        <w:t xml:space="preserve">rea </w:t>
      </w:r>
      <w:r w:rsidR="00C502EA" w:rsidRPr="00FA463E">
        <w:rPr>
          <w:rFonts w:ascii="Arial" w:hAnsi="Arial" w:cs="Arial"/>
          <w:szCs w:val="24"/>
          <w:highlight w:val="yellow"/>
        </w:rPr>
        <w:t>N</w:t>
      </w:r>
      <w:r w:rsidR="00457196" w:rsidRPr="00FA463E">
        <w:rPr>
          <w:rFonts w:ascii="Arial" w:hAnsi="Arial" w:cs="Arial"/>
          <w:szCs w:val="24"/>
          <w:highlight w:val="yellow"/>
        </w:rPr>
        <w:t>ame]</w:t>
      </w:r>
      <w:r w:rsidR="00B949D2" w:rsidRPr="00FA463E">
        <w:rPr>
          <w:rFonts w:ascii="Arial" w:hAnsi="Arial" w:cs="Arial"/>
          <w:szCs w:val="24"/>
        </w:rPr>
        <w:t xml:space="preserve">”, dated </w:t>
      </w:r>
      <w:r w:rsidR="004E3CA4" w:rsidRPr="00FA463E">
        <w:rPr>
          <w:rFonts w:ascii="Arial" w:hAnsi="Arial" w:cs="Arial"/>
          <w:szCs w:val="24"/>
          <w:highlight w:val="yellow"/>
        </w:rPr>
        <w:t>[M</w:t>
      </w:r>
      <w:r w:rsidR="00B949D2" w:rsidRPr="00FA463E">
        <w:rPr>
          <w:rFonts w:ascii="Arial" w:hAnsi="Arial" w:cs="Arial"/>
          <w:szCs w:val="24"/>
          <w:highlight w:val="yellow"/>
        </w:rPr>
        <w:t>M/DD/YYYY</w:t>
      </w:r>
      <w:r w:rsidR="004E3CA4" w:rsidRPr="00FA463E">
        <w:rPr>
          <w:rFonts w:ascii="Arial" w:hAnsi="Arial" w:cs="Arial"/>
          <w:szCs w:val="24"/>
          <w:highlight w:val="yellow"/>
        </w:rPr>
        <w:t>]</w:t>
      </w:r>
      <w:r w:rsidR="00C502EA" w:rsidRPr="00FA463E">
        <w:rPr>
          <w:rFonts w:ascii="Arial" w:hAnsi="Arial" w:cs="Arial"/>
          <w:szCs w:val="24"/>
        </w:rPr>
        <w:t xml:space="preserve"> or [Form 3-2] (Change of the Designation of the Secondary Recipient)</w:t>
      </w:r>
      <w:r w:rsidR="00B949D2" w:rsidRPr="00FA463E">
        <w:rPr>
          <w:rFonts w:ascii="Arial" w:hAnsi="Arial" w:cs="Arial"/>
          <w:szCs w:val="24"/>
        </w:rPr>
        <w:t xml:space="preserve"> to </w:t>
      </w:r>
      <w:r w:rsidR="00C502EA" w:rsidRPr="00FA463E">
        <w:rPr>
          <w:rFonts w:ascii="Arial" w:hAnsi="Arial" w:cs="Arial"/>
          <w:szCs w:val="24"/>
        </w:rPr>
        <w:t>the Minister of Economy, Trade and Industry of Japan and the Minister of Land, Infrastructure, Transport and Tourism of Japan, and abiding to the contents of such documents, the</w:t>
      </w:r>
      <w:r w:rsidR="004E3CA4" w:rsidRPr="00FA463E">
        <w:rPr>
          <w:rFonts w:ascii="Arial" w:hAnsi="Arial" w:cs="Arial"/>
          <w:szCs w:val="24"/>
        </w:rPr>
        <w:t xml:space="preserve"> Recipient may provide </w:t>
      </w:r>
      <w:r w:rsidR="00C502EA" w:rsidRPr="00FA463E">
        <w:rPr>
          <w:rFonts w:ascii="Arial" w:hAnsi="Arial" w:cs="Arial"/>
          <w:szCs w:val="24"/>
        </w:rPr>
        <w:t xml:space="preserve">the </w:t>
      </w:r>
      <w:r w:rsidR="0054231F" w:rsidRPr="00FA463E">
        <w:rPr>
          <w:rFonts w:ascii="Arial" w:hAnsi="Arial" w:cs="Arial"/>
          <w:szCs w:val="24"/>
        </w:rPr>
        <w:t xml:space="preserve">only </w:t>
      </w:r>
      <w:r w:rsidR="00C502EA" w:rsidRPr="00FA463E">
        <w:rPr>
          <w:rFonts w:ascii="Arial" w:hAnsi="Arial" w:cs="Arial"/>
          <w:szCs w:val="24"/>
        </w:rPr>
        <w:t>part of</w:t>
      </w:r>
      <w:r w:rsidR="004E3CA4" w:rsidRPr="00FA463E">
        <w:rPr>
          <w:rFonts w:ascii="Arial" w:hAnsi="Arial" w:cs="Arial"/>
          <w:szCs w:val="24"/>
        </w:rPr>
        <w:t xml:space="preserve"> the Confidential Materials</w:t>
      </w:r>
      <w:r w:rsidR="00C502EA" w:rsidRPr="00FA463E">
        <w:rPr>
          <w:rFonts w:ascii="Arial" w:hAnsi="Arial" w:cs="Arial"/>
          <w:szCs w:val="24"/>
        </w:rPr>
        <w:t xml:space="preserve"> stipulated in Article 1</w:t>
      </w:r>
      <w:r w:rsidR="00A31C90" w:rsidRPr="00FA463E">
        <w:rPr>
          <w:rFonts w:ascii="Arial" w:hAnsi="Arial" w:cs="Arial"/>
          <w:szCs w:val="24"/>
        </w:rPr>
        <w:t xml:space="preserve">, Paragraph </w:t>
      </w:r>
      <w:r w:rsidR="00C502EA" w:rsidRPr="00FA463E">
        <w:rPr>
          <w:rFonts w:ascii="Arial" w:hAnsi="Arial" w:cs="Arial"/>
          <w:szCs w:val="24"/>
        </w:rPr>
        <w:t>1</w:t>
      </w:r>
      <w:r w:rsidR="00A31C90" w:rsidRPr="00FA463E">
        <w:rPr>
          <w:rFonts w:ascii="Arial" w:hAnsi="Arial" w:cs="Arial"/>
          <w:szCs w:val="24"/>
        </w:rPr>
        <w:t xml:space="preserve">, Item </w:t>
      </w:r>
      <w:r w:rsidR="00C502EA" w:rsidRPr="00FA463E">
        <w:rPr>
          <w:rFonts w:ascii="Arial" w:hAnsi="Arial" w:cs="Arial"/>
          <w:szCs w:val="24"/>
        </w:rPr>
        <w:t xml:space="preserve">2 </w:t>
      </w:r>
      <w:r w:rsidR="004E3CA4" w:rsidRPr="00FA463E">
        <w:rPr>
          <w:rFonts w:ascii="Arial" w:hAnsi="Arial" w:cs="Arial"/>
          <w:szCs w:val="24"/>
        </w:rPr>
        <w:t xml:space="preserve">to </w:t>
      </w:r>
      <w:r w:rsidR="0054231F" w:rsidRPr="00FA463E">
        <w:rPr>
          <w:rFonts w:ascii="Arial" w:hAnsi="Arial" w:cs="Arial"/>
          <w:szCs w:val="24"/>
        </w:rPr>
        <w:t xml:space="preserve">the Consortium Members, the </w:t>
      </w:r>
      <w:r w:rsidR="004E3CA4" w:rsidRPr="00FA463E">
        <w:rPr>
          <w:rFonts w:ascii="Arial" w:hAnsi="Arial" w:cs="Arial"/>
          <w:szCs w:val="24"/>
        </w:rPr>
        <w:t xml:space="preserve">Affiliates, </w:t>
      </w:r>
      <w:r w:rsidR="0054231F" w:rsidRPr="00FA463E">
        <w:rPr>
          <w:rFonts w:ascii="Arial" w:hAnsi="Arial" w:cs="Arial"/>
          <w:szCs w:val="24"/>
        </w:rPr>
        <w:t xml:space="preserve">the </w:t>
      </w:r>
      <w:r w:rsidR="004E3CA4" w:rsidRPr="00FA463E">
        <w:rPr>
          <w:rFonts w:ascii="Arial" w:hAnsi="Arial" w:cs="Arial"/>
          <w:szCs w:val="24"/>
        </w:rPr>
        <w:t xml:space="preserve">Applicant Advisors, and </w:t>
      </w:r>
      <w:r w:rsidR="0054231F" w:rsidRPr="00FA463E">
        <w:rPr>
          <w:rFonts w:ascii="Arial" w:hAnsi="Arial" w:cs="Arial"/>
          <w:szCs w:val="24"/>
        </w:rPr>
        <w:t xml:space="preserve">the </w:t>
      </w:r>
      <w:r w:rsidR="004E3CA4" w:rsidRPr="00FA463E">
        <w:rPr>
          <w:rFonts w:ascii="Arial" w:hAnsi="Arial" w:cs="Arial"/>
          <w:szCs w:val="24"/>
        </w:rPr>
        <w:t>Cooperating Companies</w:t>
      </w:r>
      <w:r w:rsidR="0054231F" w:rsidRPr="00FA463E">
        <w:rPr>
          <w:rFonts w:ascii="Arial" w:hAnsi="Arial" w:cs="Arial"/>
          <w:szCs w:val="24"/>
        </w:rPr>
        <w:t xml:space="preserve"> that are approved and notified by the Minister of Economy, Trade and Industry of Japan and the Minister of Land, Infrastructure, Transport and Tourism of Japan as the Secondary Recipients (</w:t>
      </w:r>
      <w:r w:rsidR="0054231F" w:rsidRPr="00FA463E">
        <w:rPr>
          <w:rFonts w:ascii="Arial" w:hAnsi="Arial" w:cs="Arial"/>
          <w:b/>
          <w:bCs/>
          <w:szCs w:val="24"/>
        </w:rPr>
        <w:t>“Secondary Recipient”</w:t>
      </w:r>
      <w:r w:rsidR="0054231F" w:rsidRPr="00FA463E">
        <w:rPr>
          <w:rFonts w:ascii="Arial" w:hAnsi="Arial" w:cs="Arial"/>
          <w:szCs w:val="24"/>
        </w:rPr>
        <w:t>)</w:t>
      </w:r>
      <w:r w:rsidR="004E3CA4" w:rsidRPr="00FA463E">
        <w:rPr>
          <w:rFonts w:ascii="Arial" w:hAnsi="Arial" w:cs="Arial"/>
          <w:szCs w:val="24"/>
        </w:rPr>
        <w:t xml:space="preserve">. </w:t>
      </w:r>
    </w:p>
    <w:p w14:paraId="2AB12542" w14:textId="77777777" w:rsidR="00B949D2" w:rsidRPr="00FA463E" w:rsidRDefault="00B949D2" w:rsidP="00FA463E">
      <w:pPr>
        <w:ind w:left="480"/>
        <w:jc w:val="both"/>
        <w:rPr>
          <w:rFonts w:ascii="Arial" w:hAnsi="Arial" w:cs="Arial"/>
          <w:kern w:val="0"/>
          <w:szCs w:val="24"/>
        </w:rPr>
      </w:pPr>
    </w:p>
    <w:p w14:paraId="3A683F29" w14:textId="6BD2513D" w:rsidR="00B949D2" w:rsidRPr="00FA463E" w:rsidRDefault="00B949D2" w:rsidP="00FA463E">
      <w:pPr>
        <w:pStyle w:val="1"/>
        <w:ind w:left="480"/>
        <w:jc w:val="both"/>
        <w:rPr>
          <w:rFonts w:ascii="Arial" w:hAnsi="Arial" w:cs="Arial"/>
          <w:b/>
          <w:bCs/>
          <w:szCs w:val="24"/>
        </w:rPr>
      </w:pPr>
      <w:bookmarkStart w:id="7" w:name="_Toc198193082"/>
      <w:r w:rsidRPr="00FA463E">
        <w:rPr>
          <w:rFonts w:ascii="Arial" w:hAnsi="Arial" w:cs="Arial"/>
          <w:b/>
          <w:bCs/>
          <w:szCs w:val="24"/>
        </w:rPr>
        <w:t>Article 3 (Confidentiality) [Note]</w:t>
      </w:r>
      <w:bookmarkEnd w:id="7"/>
    </w:p>
    <w:p w14:paraId="56EC8D9A" w14:textId="6C6C970A" w:rsidR="00A31C90" w:rsidRPr="00FA463E" w:rsidRDefault="00532B95" w:rsidP="00126971">
      <w:pPr>
        <w:pStyle w:val="af"/>
        <w:numPr>
          <w:ilvl w:val="0"/>
          <w:numId w:val="41"/>
        </w:numPr>
        <w:ind w:leftChars="0"/>
        <w:rPr>
          <w:rFonts w:ascii="Arial" w:hAnsi="Arial" w:cs="Arial"/>
          <w:szCs w:val="24"/>
        </w:rPr>
      </w:pPr>
      <w:r w:rsidRPr="00FA463E">
        <w:rPr>
          <w:rFonts w:ascii="Arial" w:hAnsi="Arial" w:cs="Arial"/>
          <w:szCs w:val="24"/>
        </w:rPr>
        <w:t>If</w:t>
      </w:r>
      <w:r w:rsidR="00B949D2" w:rsidRPr="00FA463E">
        <w:rPr>
          <w:rFonts w:ascii="Arial" w:hAnsi="Arial" w:cs="Arial"/>
          <w:szCs w:val="24"/>
        </w:rPr>
        <w:t xml:space="preserve"> </w:t>
      </w:r>
      <w:r w:rsidR="00E9221E" w:rsidRPr="00FA463E">
        <w:rPr>
          <w:rFonts w:ascii="Arial" w:hAnsi="Arial" w:cs="Arial"/>
          <w:szCs w:val="24"/>
        </w:rPr>
        <w:t>t</w:t>
      </w:r>
      <w:r w:rsidR="00024BDE" w:rsidRPr="00FA463E">
        <w:rPr>
          <w:rFonts w:ascii="Arial" w:hAnsi="Arial" w:cs="Arial"/>
          <w:szCs w:val="24"/>
        </w:rPr>
        <w:t>he Recipient</w:t>
      </w:r>
      <w:r w:rsidR="00B949D2" w:rsidRPr="00FA463E">
        <w:rPr>
          <w:rFonts w:ascii="Arial" w:hAnsi="Arial" w:cs="Arial"/>
          <w:szCs w:val="24"/>
        </w:rPr>
        <w:t xml:space="preserve"> </w:t>
      </w:r>
      <w:r w:rsidRPr="00FA463E">
        <w:rPr>
          <w:rFonts w:ascii="Arial" w:hAnsi="Arial" w:cs="Arial"/>
          <w:szCs w:val="24"/>
        </w:rPr>
        <w:t>intend</w:t>
      </w:r>
      <w:r w:rsidR="00C03CD4" w:rsidRPr="00FA463E">
        <w:rPr>
          <w:rFonts w:ascii="Arial" w:hAnsi="Arial" w:cs="Arial"/>
          <w:szCs w:val="24"/>
        </w:rPr>
        <w:t>s</w:t>
      </w:r>
      <w:r w:rsidR="00B949D2" w:rsidRPr="00FA463E">
        <w:rPr>
          <w:rFonts w:ascii="Arial" w:hAnsi="Arial" w:cs="Arial"/>
          <w:szCs w:val="24"/>
        </w:rPr>
        <w:t xml:space="preserve"> to be an </w:t>
      </w:r>
      <w:r w:rsidRPr="00FA463E">
        <w:rPr>
          <w:rFonts w:ascii="Arial" w:hAnsi="Arial" w:cs="Arial"/>
          <w:szCs w:val="24"/>
        </w:rPr>
        <w:t>A</w:t>
      </w:r>
      <w:r w:rsidR="00B949D2" w:rsidRPr="00FA463E">
        <w:rPr>
          <w:rFonts w:ascii="Arial" w:hAnsi="Arial" w:cs="Arial"/>
          <w:szCs w:val="24"/>
        </w:rPr>
        <w:t>pplicant</w:t>
      </w:r>
      <w:r w:rsidR="00B8302D">
        <w:rPr>
          <w:rFonts w:ascii="Arial" w:hAnsi="Arial" w:cs="Arial" w:hint="eastAsia"/>
          <w:szCs w:val="24"/>
        </w:rPr>
        <w:t xml:space="preserve"> or</w:t>
      </w:r>
      <w:r w:rsidR="00B949D2" w:rsidRPr="00FA463E">
        <w:rPr>
          <w:rFonts w:ascii="Arial" w:hAnsi="Arial" w:cs="Arial"/>
          <w:szCs w:val="24"/>
        </w:rPr>
        <w:t xml:space="preserve"> </w:t>
      </w:r>
      <w:r w:rsidR="0054231F" w:rsidRPr="00FA463E">
        <w:rPr>
          <w:rFonts w:ascii="Arial" w:hAnsi="Arial" w:cs="Arial"/>
          <w:szCs w:val="24"/>
        </w:rPr>
        <w:t xml:space="preserve">a </w:t>
      </w:r>
      <w:r w:rsidRPr="00FA463E">
        <w:rPr>
          <w:rFonts w:ascii="Arial" w:hAnsi="Arial" w:cs="Arial"/>
          <w:szCs w:val="24"/>
        </w:rPr>
        <w:t>R</w:t>
      </w:r>
      <w:r w:rsidR="00B949D2" w:rsidRPr="00FA463E">
        <w:rPr>
          <w:rFonts w:ascii="Arial" w:hAnsi="Arial" w:cs="Arial"/>
          <w:szCs w:val="24"/>
        </w:rPr>
        <w:t xml:space="preserve">epresentative </w:t>
      </w:r>
      <w:r w:rsidRPr="00FA463E">
        <w:rPr>
          <w:rFonts w:ascii="Arial" w:hAnsi="Arial" w:cs="Arial"/>
          <w:szCs w:val="24"/>
        </w:rPr>
        <w:t>C</w:t>
      </w:r>
      <w:r w:rsidR="00B949D2" w:rsidRPr="00FA463E">
        <w:rPr>
          <w:rFonts w:ascii="Arial" w:hAnsi="Arial" w:cs="Arial"/>
          <w:szCs w:val="24"/>
        </w:rPr>
        <w:t>ompany</w:t>
      </w:r>
      <w:r w:rsidR="00B8302D">
        <w:rPr>
          <w:rFonts w:ascii="Arial" w:hAnsi="Arial" w:cs="Arial" w:hint="eastAsia"/>
          <w:szCs w:val="24"/>
        </w:rPr>
        <w:t xml:space="preserve"> </w:t>
      </w:r>
      <w:r w:rsidR="00E55DBD" w:rsidRPr="00FA463E">
        <w:rPr>
          <w:rFonts w:ascii="Arial" w:hAnsi="Arial" w:cs="Arial"/>
          <w:szCs w:val="24"/>
        </w:rPr>
        <w:t>in th</w:t>
      </w:r>
      <w:r w:rsidR="004E3CA4" w:rsidRPr="00FA463E">
        <w:rPr>
          <w:rFonts w:ascii="Arial" w:hAnsi="Arial" w:cs="Arial"/>
          <w:szCs w:val="24"/>
        </w:rPr>
        <w:t>e</w:t>
      </w:r>
      <w:r w:rsidR="00E55DBD" w:rsidRPr="00FA463E">
        <w:rPr>
          <w:rFonts w:ascii="Arial" w:hAnsi="Arial" w:cs="Arial"/>
          <w:szCs w:val="24"/>
        </w:rPr>
        <w:t xml:space="preserve"> Public Bidding</w:t>
      </w:r>
      <w:r w:rsidR="00B949D2" w:rsidRPr="00FA463E">
        <w:rPr>
          <w:rFonts w:ascii="Arial" w:hAnsi="Arial" w:cs="Arial"/>
          <w:szCs w:val="24"/>
        </w:rPr>
        <w:t xml:space="preserve">, </w:t>
      </w:r>
      <w:r w:rsidR="00E9221E" w:rsidRPr="00FA463E">
        <w:rPr>
          <w:rFonts w:ascii="Arial" w:hAnsi="Arial" w:cs="Arial"/>
          <w:szCs w:val="24"/>
        </w:rPr>
        <w:t>t</w:t>
      </w:r>
      <w:r w:rsidR="00024BDE" w:rsidRPr="00FA463E">
        <w:rPr>
          <w:rFonts w:ascii="Arial" w:hAnsi="Arial" w:cs="Arial"/>
          <w:szCs w:val="24"/>
        </w:rPr>
        <w:t>he Recipient</w:t>
      </w:r>
      <w:r w:rsidR="00B949D2" w:rsidRPr="00FA463E">
        <w:rPr>
          <w:rFonts w:ascii="Arial" w:hAnsi="Arial" w:cs="Arial"/>
          <w:szCs w:val="24"/>
        </w:rPr>
        <w:t xml:space="preserve"> shall maintain confidentiality of </w:t>
      </w:r>
      <w:r w:rsidRPr="00FA463E">
        <w:rPr>
          <w:rFonts w:ascii="Arial" w:hAnsi="Arial" w:cs="Arial"/>
          <w:szCs w:val="24"/>
        </w:rPr>
        <w:t>C</w:t>
      </w:r>
      <w:r w:rsidR="00B949D2" w:rsidRPr="00FA463E">
        <w:rPr>
          <w:rFonts w:ascii="Arial" w:hAnsi="Arial" w:cs="Arial"/>
          <w:szCs w:val="24"/>
        </w:rPr>
        <w:t xml:space="preserve">onfidential </w:t>
      </w:r>
      <w:r w:rsidRPr="00FA463E">
        <w:rPr>
          <w:rFonts w:ascii="Arial" w:hAnsi="Arial" w:cs="Arial"/>
          <w:szCs w:val="24"/>
        </w:rPr>
        <w:t>M</w:t>
      </w:r>
      <w:r w:rsidR="00B949D2" w:rsidRPr="00FA463E">
        <w:rPr>
          <w:rFonts w:ascii="Arial" w:hAnsi="Arial" w:cs="Arial"/>
          <w:szCs w:val="24"/>
        </w:rPr>
        <w:t>aterials and</w:t>
      </w:r>
      <w:r w:rsidR="0054231F" w:rsidRPr="00FA463E">
        <w:rPr>
          <w:rFonts w:ascii="Arial" w:hAnsi="Arial" w:cs="Arial"/>
          <w:szCs w:val="24"/>
        </w:rPr>
        <w:t>,</w:t>
      </w:r>
      <w:r w:rsidR="004E3CA4" w:rsidRPr="00FA463E">
        <w:rPr>
          <w:rFonts w:ascii="Arial" w:hAnsi="Arial" w:cs="Arial"/>
          <w:szCs w:val="24"/>
        </w:rPr>
        <w:t xml:space="preserve"> unless disclosure is permitted under the preceding Article </w:t>
      </w:r>
      <w:r w:rsidR="0054231F" w:rsidRPr="00FA463E">
        <w:rPr>
          <w:rFonts w:ascii="Arial" w:hAnsi="Arial" w:cs="Arial"/>
          <w:szCs w:val="24"/>
        </w:rPr>
        <w:t>2</w:t>
      </w:r>
      <w:r w:rsidR="00A31C90" w:rsidRPr="00FA463E">
        <w:rPr>
          <w:rFonts w:ascii="Arial" w:hAnsi="Arial" w:cs="Arial"/>
          <w:szCs w:val="24"/>
        </w:rPr>
        <w:t xml:space="preserve">, Paragraph </w:t>
      </w:r>
      <w:r w:rsidR="0054231F" w:rsidRPr="00FA463E">
        <w:rPr>
          <w:rFonts w:ascii="Arial" w:hAnsi="Arial" w:cs="Arial"/>
          <w:szCs w:val="24"/>
        </w:rPr>
        <w:t>3</w:t>
      </w:r>
      <w:r w:rsidR="004E3CA4" w:rsidRPr="00FA463E">
        <w:rPr>
          <w:rFonts w:ascii="Arial" w:hAnsi="Arial" w:cs="Arial"/>
          <w:szCs w:val="24"/>
        </w:rPr>
        <w:t xml:space="preserve">, </w:t>
      </w:r>
      <w:r w:rsidR="00B949D2" w:rsidRPr="00FA463E">
        <w:rPr>
          <w:rFonts w:ascii="Arial" w:hAnsi="Arial" w:cs="Arial"/>
          <w:szCs w:val="24"/>
        </w:rPr>
        <w:t>shall not disclose or provide</w:t>
      </w:r>
      <w:r w:rsidR="004E3CA4" w:rsidRPr="00FA463E">
        <w:rPr>
          <w:rFonts w:ascii="Arial" w:hAnsi="Arial" w:cs="Arial"/>
          <w:szCs w:val="24"/>
        </w:rPr>
        <w:t xml:space="preserve"> the Confidential Materials </w:t>
      </w:r>
      <w:r w:rsidR="00B949D2" w:rsidRPr="00FA463E">
        <w:rPr>
          <w:rFonts w:ascii="Arial" w:hAnsi="Arial" w:cs="Arial"/>
          <w:szCs w:val="24"/>
        </w:rPr>
        <w:t>to</w:t>
      </w:r>
      <w:r w:rsidR="004E3CA4" w:rsidRPr="00FA463E">
        <w:rPr>
          <w:rFonts w:ascii="Arial" w:hAnsi="Arial" w:cs="Arial"/>
          <w:szCs w:val="24"/>
        </w:rPr>
        <w:t xml:space="preserve"> a third part</w:t>
      </w:r>
      <w:r w:rsidR="00B949D2" w:rsidRPr="00FA463E">
        <w:rPr>
          <w:rFonts w:ascii="Arial" w:hAnsi="Arial" w:cs="Arial"/>
          <w:szCs w:val="24"/>
        </w:rPr>
        <w:t>y (excluding the Ministry of Economy, Trade and Industry</w:t>
      </w:r>
      <w:r w:rsidR="004E3CA4" w:rsidRPr="00FA463E">
        <w:rPr>
          <w:rFonts w:ascii="Arial" w:hAnsi="Arial" w:cs="Arial"/>
          <w:szCs w:val="24"/>
        </w:rPr>
        <w:t xml:space="preserve"> of Japan</w:t>
      </w:r>
      <w:r w:rsidR="00B949D2" w:rsidRPr="00FA463E">
        <w:rPr>
          <w:rFonts w:ascii="Arial" w:hAnsi="Arial" w:cs="Arial"/>
          <w:szCs w:val="24"/>
        </w:rPr>
        <w:t>, the Ministry of Land, Infrastructure, Transport and Tourism</w:t>
      </w:r>
      <w:r w:rsidR="004E3CA4" w:rsidRPr="00FA463E">
        <w:rPr>
          <w:rFonts w:ascii="Arial" w:hAnsi="Arial" w:cs="Arial"/>
          <w:szCs w:val="24"/>
        </w:rPr>
        <w:t xml:space="preserve"> of Japan</w:t>
      </w:r>
      <w:r w:rsidR="00B949D2" w:rsidRPr="00FA463E">
        <w:rPr>
          <w:rFonts w:ascii="Arial" w:hAnsi="Arial" w:cs="Arial"/>
          <w:szCs w:val="24"/>
        </w:rPr>
        <w:t xml:space="preserve">, and other cases where disclosure or provision of information is legally required). </w:t>
      </w:r>
    </w:p>
    <w:p w14:paraId="3717AB72" w14:textId="77777777" w:rsidR="009C318B" w:rsidRPr="00FA463E" w:rsidRDefault="00A31C90" w:rsidP="00126971">
      <w:pPr>
        <w:pStyle w:val="af"/>
        <w:numPr>
          <w:ilvl w:val="0"/>
          <w:numId w:val="41"/>
        </w:numPr>
        <w:ind w:leftChars="0"/>
        <w:rPr>
          <w:rFonts w:ascii="Arial" w:hAnsi="Arial" w:cs="Arial"/>
          <w:szCs w:val="24"/>
        </w:rPr>
      </w:pPr>
      <w:r w:rsidRPr="00FA463E">
        <w:rPr>
          <w:rFonts w:ascii="Arial" w:hAnsi="Arial" w:cs="Arial"/>
          <w:szCs w:val="24"/>
        </w:rPr>
        <w:t>If the Recipient intends to be an Applicant or a Representative Company, i</w:t>
      </w:r>
      <w:r w:rsidR="00BC4733" w:rsidRPr="00FA463E">
        <w:rPr>
          <w:rFonts w:ascii="Arial" w:hAnsi="Arial" w:cs="Arial"/>
          <w:szCs w:val="24"/>
        </w:rPr>
        <w:t xml:space="preserve">f a third party with an interest in the Promotion Area suffers damage </w:t>
      </w:r>
      <w:proofErr w:type="gramStart"/>
      <w:r w:rsidR="00BC4733" w:rsidRPr="00FA463E">
        <w:rPr>
          <w:rFonts w:ascii="Arial" w:hAnsi="Arial" w:cs="Arial"/>
          <w:szCs w:val="24"/>
        </w:rPr>
        <w:t>as a result of</w:t>
      </w:r>
      <w:proofErr w:type="gramEnd"/>
      <w:r w:rsidR="00BC4733" w:rsidRPr="00FA463E">
        <w:rPr>
          <w:rFonts w:ascii="Arial" w:hAnsi="Arial" w:cs="Arial"/>
          <w:szCs w:val="24"/>
        </w:rPr>
        <w:t xml:space="preserve"> the handling of such information, t</w:t>
      </w:r>
      <w:r w:rsidR="00024BDE" w:rsidRPr="00FA463E">
        <w:rPr>
          <w:rFonts w:ascii="Arial" w:hAnsi="Arial" w:cs="Arial"/>
          <w:szCs w:val="24"/>
        </w:rPr>
        <w:t>he Recipient</w:t>
      </w:r>
      <w:r w:rsidR="00B949D2" w:rsidRPr="00FA463E">
        <w:rPr>
          <w:rFonts w:ascii="Arial" w:hAnsi="Arial" w:cs="Arial"/>
          <w:szCs w:val="24"/>
        </w:rPr>
        <w:t xml:space="preserve"> shall be</w:t>
      </w:r>
      <w:r w:rsidR="00BC4733" w:rsidRPr="00FA463E">
        <w:rPr>
          <w:rFonts w:ascii="Arial" w:hAnsi="Arial" w:cs="Arial"/>
          <w:szCs w:val="24"/>
        </w:rPr>
        <w:t xml:space="preserve"> solely</w:t>
      </w:r>
      <w:r w:rsidR="00B949D2" w:rsidRPr="00FA463E">
        <w:rPr>
          <w:rFonts w:ascii="Arial" w:hAnsi="Arial" w:cs="Arial"/>
          <w:szCs w:val="24"/>
        </w:rPr>
        <w:t xml:space="preserve"> liable for any damage caused to </w:t>
      </w:r>
      <w:r w:rsidR="00BC4733" w:rsidRPr="00FA463E">
        <w:rPr>
          <w:rFonts w:ascii="Arial" w:hAnsi="Arial" w:cs="Arial"/>
          <w:szCs w:val="24"/>
        </w:rPr>
        <w:t>such</w:t>
      </w:r>
      <w:r w:rsidR="004E3CA4" w:rsidRPr="00FA463E">
        <w:rPr>
          <w:rFonts w:ascii="Arial" w:hAnsi="Arial" w:cs="Arial"/>
          <w:szCs w:val="24"/>
        </w:rPr>
        <w:t xml:space="preserve"> </w:t>
      </w:r>
      <w:r w:rsidR="00B949D2" w:rsidRPr="00FA463E">
        <w:rPr>
          <w:rFonts w:ascii="Arial" w:hAnsi="Arial" w:cs="Arial"/>
          <w:szCs w:val="24"/>
        </w:rPr>
        <w:t>third part</w:t>
      </w:r>
      <w:r w:rsidR="009C318B" w:rsidRPr="00FA463E">
        <w:rPr>
          <w:rFonts w:ascii="Arial" w:hAnsi="Arial" w:cs="Arial"/>
          <w:szCs w:val="24"/>
        </w:rPr>
        <w:t>y.</w:t>
      </w:r>
    </w:p>
    <w:p w14:paraId="0B4E9643" w14:textId="77777777" w:rsidR="009C318B" w:rsidRPr="00FA463E" w:rsidRDefault="00BC4733" w:rsidP="00126971">
      <w:pPr>
        <w:pStyle w:val="af"/>
        <w:numPr>
          <w:ilvl w:val="0"/>
          <w:numId w:val="41"/>
        </w:numPr>
        <w:ind w:leftChars="0"/>
        <w:rPr>
          <w:rFonts w:ascii="Arial" w:hAnsi="Arial" w:cs="Arial"/>
          <w:szCs w:val="24"/>
        </w:rPr>
      </w:pPr>
      <w:r w:rsidRPr="00FA463E">
        <w:rPr>
          <w:rFonts w:ascii="Arial" w:hAnsi="Arial" w:cs="Arial"/>
          <w:szCs w:val="24"/>
        </w:rPr>
        <w:t>If the Recipient intends to be an Applicant</w:t>
      </w:r>
      <w:r w:rsidR="00A31C90" w:rsidRPr="00FA463E">
        <w:rPr>
          <w:rFonts w:ascii="Arial" w:hAnsi="Arial" w:cs="Arial"/>
          <w:szCs w:val="24"/>
        </w:rPr>
        <w:t xml:space="preserve"> or</w:t>
      </w:r>
      <w:r w:rsidRPr="00FA463E">
        <w:rPr>
          <w:rFonts w:ascii="Arial" w:hAnsi="Arial" w:cs="Arial"/>
          <w:szCs w:val="24"/>
        </w:rPr>
        <w:t xml:space="preserve"> a Representative Company</w:t>
      </w:r>
      <w:r w:rsidR="00A31C90" w:rsidRPr="00FA463E">
        <w:rPr>
          <w:rFonts w:ascii="Arial" w:hAnsi="Arial" w:cs="Arial"/>
          <w:szCs w:val="24"/>
        </w:rPr>
        <w:t>,</w:t>
      </w:r>
      <w:r w:rsidRPr="00FA463E">
        <w:rPr>
          <w:rFonts w:ascii="Arial" w:hAnsi="Arial" w:cs="Arial"/>
          <w:szCs w:val="24"/>
        </w:rPr>
        <w:t xml:space="preserve"> in the case provided for under Article </w:t>
      </w:r>
      <w:r w:rsidR="00A31C90" w:rsidRPr="00FA463E">
        <w:rPr>
          <w:rFonts w:ascii="Arial" w:hAnsi="Arial" w:cs="Arial"/>
          <w:szCs w:val="24"/>
        </w:rPr>
        <w:t>2, Paragraph 3</w:t>
      </w:r>
      <w:r w:rsidRPr="00FA463E">
        <w:rPr>
          <w:rFonts w:ascii="Arial" w:hAnsi="Arial" w:cs="Arial"/>
          <w:szCs w:val="24"/>
        </w:rPr>
        <w:t xml:space="preserve">, the Recipient shall </w:t>
      </w:r>
      <w:r w:rsidR="00DC55B5" w:rsidRPr="00FA463E">
        <w:rPr>
          <w:rFonts w:ascii="Arial" w:hAnsi="Arial" w:cs="Arial"/>
          <w:szCs w:val="24"/>
        </w:rPr>
        <w:t xml:space="preserve">make the Secondary Recipients </w:t>
      </w:r>
      <w:r w:rsidR="00A31C90" w:rsidRPr="00FA463E">
        <w:rPr>
          <w:rFonts w:ascii="Arial" w:hAnsi="Arial" w:cs="Arial"/>
          <w:szCs w:val="24"/>
        </w:rPr>
        <w:t xml:space="preserve">bear </w:t>
      </w:r>
      <w:r w:rsidR="00DC55B5" w:rsidRPr="00FA463E">
        <w:rPr>
          <w:rFonts w:ascii="Arial" w:hAnsi="Arial" w:cs="Arial"/>
          <w:szCs w:val="24"/>
        </w:rPr>
        <w:t xml:space="preserve">the same </w:t>
      </w:r>
      <w:r w:rsidR="00A31C90" w:rsidRPr="00FA463E">
        <w:rPr>
          <w:rFonts w:ascii="Arial" w:hAnsi="Arial" w:cs="Arial"/>
          <w:szCs w:val="24"/>
        </w:rPr>
        <w:t xml:space="preserve">or stricter </w:t>
      </w:r>
      <w:r w:rsidR="00DC55B5" w:rsidRPr="00FA463E">
        <w:rPr>
          <w:rFonts w:ascii="Arial" w:hAnsi="Arial" w:cs="Arial"/>
          <w:szCs w:val="24"/>
        </w:rPr>
        <w:t xml:space="preserve">confidentiality obligations as this Pledge. </w:t>
      </w:r>
      <w:r w:rsidR="00A31C90" w:rsidRPr="00FA463E">
        <w:rPr>
          <w:rFonts w:ascii="Arial" w:hAnsi="Arial" w:cs="Arial"/>
          <w:szCs w:val="24"/>
        </w:rPr>
        <w:t>If</w:t>
      </w:r>
      <w:r w:rsidR="00DC55B5" w:rsidRPr="00FA463E">
        <w:rPr>
          <w:rFonts w:ascii="Arial" w:hAnsi="Arial" w:cs="Arial"/>
          <w:szCs w:val="24"/>
        </w:rPr>
        <w:t xml:space="preserve"> such Secondary Recipients breach such obligations, the Recipient shall be solely responsible for any breach of confidentiality obligations by such Secondary Recipients. </w:t>
      </w:r>
    </w:p>
    <w:p w14:paraId="6EAAD6B2" w14:textId="77777777" w:rsidR="009C318B" w:rsidRPr="00FA463E" w:rsidRDefault="00DC55B5" w:rsidP="00126971">
      <w:pPr>
        <w:pStyle w:val="af"/>
        <w:numPr>
          <w:ilvl w:val="0"/>
          <w:numId w:val="41"/>
        </w:numPr>
        <w:ind w:leftChars="0"/>
        <w:rPr>
          <w:rFonts w:ascii="Arial" w:hAnsi="Arial" w:cs="Arial"/>
          <w:szCs w:val="24"/>
        </w:rPr>
      </w:pPr>
      <w:r w:rsidRPr="00FA463E">
        <w:rPr>
          <w:rFonts w:ascii="Arial" w:hAnsi="Arial" w:cs="Arial"/>
          <w:szCs w:val="24"/>
        </w:rPr>
        <w:t>If the Recipient intends to be a Consortium Member</w:t>
      </w:r>
      <w:r w:rsidR="00A31C90" w:rsidRPr="00FA463E">
        <w:rPr>
          <w:rFonts w:ascii="Arial" w:hAnsi="Arial" w:cs="Arial"/>
          <w:szCs w:val="24"/>
        </w:rPr>
        <w:t>, an Affiliate, an Application Advisor, or a Cooperating Company</w:t>
      </w:r>
      <w:r w:rsidRPr="00FA463E">
        <w:rPr>
          <w:rFonts w:ascii="Arial" w:hAnsi="Arial" w:cs="Arial"/>
          <w:szCs w:val="24"/>
        </w:rPr>
        <w:t xml:space="preserve"> in the Public Bidding, the Recipient shall maintain confidentiality of the Confidentiality Materials and shall not provide the Confidentiality Materials to a third party</w:t>
      </w:r>
      <w:r w:rsidR="00A31C90" w:rsidRPr="00FA463E">
        <w:rPr>
          <w:rFonts w:ascii="Arial" w:hAnsi="Arial" w:cs="Arial"/>
          <w:szCs w:val="24"/>
        </w:rPr>
        <w:t xml:space="preserve">. However, of the Confidential Materials, </w:t>
      </w:r>
      <w:r w:rsidR="00FA299C" w:rsidRPr="00FA463E">
        <w:rPr>
          <w:rFonts w:ascii="Arial" w:hAnsi="Arial" w:cs="Arial"/>
          <w:szCs w:val="24"/>
        </w:rPr>
        <w:t xml:space="preserve">the Recipient may disclose </w:t>
      </w:r>
      <w:r w:rsidR="00A31C90" w:rsidRPr="00FA463E">
        <w:rPr>
          <w:rFonts w:ascii="Arial" w:hAnsi="Arial" w:cs="Arial"/>
          <w:szCs w:val="24"/>
        </w:rPr>
        <w:t>only the</w:t>
      </w:r>
      <w:r w:rsidR="00FA299C" w:rsidRPr="00FA463E">
        <w:rPr>
          <w:rFonts w:ascii="Arial" w:hAnsi="Arial" w:cs="Arial"/>
          <w:szCs w:val="24"/>
        </w:rPr>
        <w:t xml:space="preserve"> Confidential Materials </w:t>
      </w:r>
      <w:r w:rsidR="00A31C90" w:rsidRPr="00FA463E">
        <w:rPr>
          <w:rFonts w:ascii="Arial" w:hAnsi="Arial" w:cs="Arial"/>
          <w:szCs w:val="24"/>
        </w:rPr>
        <w:t>under Article 1, Paragraph 1, Item 2 to</w:t>
      </w:r>
      <w:r w:rsidR="00FA299C" w:rsidRPr="00FA463E">
        <w:rPr>
          <w:rFonts w:ascii="Arial" w:hAnsi="Arial" w:cs="Arial"/>
          <w:szCs w:val="24"/>
        </w:rPr>
        <w:t xml:space="preserve"> (</w:t>
      </w:r>
      <w:proofErr w:type="spellStart"/>
      <w:r w:rsidR="00FA299C" w:rsidRPr="00FA463E">
        <w:rPr>
          <w:rFonts w:ascii="Arial" w:hAnsi="Arial" w:cs="Arial"/>
          <w:szCs w:val="24"/>
        </w:rPr>
        <w:t>i</w:t>
      </w:r>
      <w:proofErr w:type="spellEnd"/>
      <w:r w:rsidR="00FA299C" w:rsidRPr="00FA463E">
        <w:rPr>
          <w:rFonts w:ascii="Arial" w:hAnsi="Arial" w:cs="Arial"/>
          <w:szCs w:val="24"/>
        </w:rPr>
        <w:t xml:space="preserve">) any </w:t>
      </w:r>
      <w:r w:rsidR="00A31C90" w:rsidRPr="00FA463E">
        <w:rPr>
          <w:rFonts w:ascii="Arial" w:hAnsi="Arial" w:cs="Arial"/>
          <w:szCs w:val="24"/>
        </w:rPr>
        <w:t>Applicant</w:t>
      </w:r>
      <w:r w:rsidR="00FA299C" w:rsidRPr="00FA463E">
        <w:rPr>
          <w:rFonts w:ascii="Arial" w:hAnsi="Arial" w:cs="Arial"/>
          <w:szCs w:val="24"/>
        </w:rPr>
        <w:t xml:space="preserve"> that designated the Recipient as the Secondary Recipient</w:t>
      </w:r>
      <w:r w:rsidR="00A31C90" w:rsidRPr="00FA463E">
        <w:rPr>
          <w:rFonts w:ascii="Arial" w:hAnsi="Arial" w:cs="Arial"/>
          <w:szCs w:val="24"/>
        </w:rPr>
        <w:t xml:space="preserve">, </w:t>
      </w:r>
      <w:r w:rsidR="00FA299C" w:rsidRPr="00FA463E">
        <w:rPr>
          <w:rFonts w:ascii="Arial" w:hAnsi="Arial" w:cs="Arial"/>
          <w:szCs w:val="24"/>
        </w:rPr>
        <w:t xml:space="preserve">(ii) any </w:t>
      </w:r>
      <w:r w:rsidR="00A31C90" w:rsidRPr="00FA463E">
        <w:rPr>
          <w:rFonts w:ascii="Arial" w:hAnsi="Arial" w:cs="Arial"/>
          <w:szCs w:val="24"/>
        </w:rPr>
        <w:t>Representative Compan</w:t>
      </w:r>
      <w:r w:rsidR="00FA299C" w:rsidRPr="00FA463E">
        <w:rPr>
          <w:rFonts w:ascii="Arial" w:hAnsi="Arial" w:cs="Arial"/>
          <w:szCs w:val="24"/>
        </w:rPr>
        <w:t>y that designated the Recipient as the Secondary Recipient</w:t>
      </w:r>
      <w:r w:rsidR="00A31C90" w:rsidRPr="00FA463E">
        <w:rPr>
          <w:rFonts w:ascii="Arial" w:hAnsi="Arial" w:cs="Arial"/>
          <w:szCs w:val="24"/>
        </w:rPr>
        <w:t xml:space="preserve">, or </w:t>
      </w:r>
      <w:r w:rsidR="00FA299C" w:rsidRPr="00FA463E">
        <w:rPr>
          <w:rFonts w:ascii="Arial" w:hAnsi="Arial" w:cs="Arial"/>
          <w:szCs w:val="24"/>
        </w:rPr>
        <w:t xml:space="preserve">(ii) any </w:t>
      </w:r>
      <w:r w:rsidR="00A31C90" w:rsidRPr="00FA463E">
        <w:rPr>
          <w:rFonts w:ascii="Arial" w:hAnsi="Arial" w:cs="Arial"/>
          <w:szCs w:val="24"/>
        </w:rPr>
        <w:t>Secondary Recipient designated by the same Applicant or the Representative Company</w:t>
      </w:r>
      <w:r w:rsidR="00FA299C" w:rsidRPr="00FA463E">
        <w:rPr>
          <w:rFonts w:ascii="Arial" w:hAnsi="Arial" w:cs="Arial"/>
          <w:szCs w:val="24"/>
        </w:rPr>
        <w:t xml:space="preserve"> that designated the Recipient as the Secondary Recipient. </w:t>
      </w:r>
    </w:p>
    <w:p w14:paraId="1186D028" w14:textId="27AE8ED9" w:rsidR="00B949D2" w:rsidRPr="00FA463E" w:rsidRDefault="00B949D2" w:rsidP="00FA463E">
      <w:pPr>
        <w:pStyle w:val="af"/>
        <w:ind w:leftChars="0" w:left="794"/>
        <w:rPr>
          <w:rFonts w:ascii="Arial" w:hAnsi="Arial" w:cs="Arial"/>
          <w:szCs w:val="24"/>
        </w:rPr>
      </w:pPr>
      <w:r w:rsidRPr="00FA463E">
        <w:rPr>
          <w:rFonts w:ascii="Arial" w:hAnsi="Arial" w:cs="Arial"/>
          <w:szCs w:val="24"/>
        </w:rPr>
        <w:t xml:space="preserve">[Note] Please attach a separate document </w:t>
      </w:r>
      <w:r w:rsidR="00FA299C" w:rsidRPr="00FA463E">
        <w:rPr>
          <w:rFonts w:ascii="Arial" w:hAnsi="Arial" w:cs="Arial"/>
          <w:szCs w:val="24"/>
        </w:rPr>
        <w:t>(</w:t>
      </w:r>
      <w:r w:rsidRPr="00FA463E">
        <w:rPr>
          <w:rFonts w:ascii="Arial" w:hAnsi="Arial" w:cs="Arial"/>
          <w:szCs w:val="24"/>
        </w:rPr>
        <w:t>free format</w:t>
      </w:r>
      <w:r w:rsidR="00FA299C" w:rsidRPr="00FA463E">
        <w:rPr>
          <w:rFonts w:ascii="Arial" w:hAnsi="Arial" w:cs="Arial"/>
          <w:szCs w:val="24"/>
        </w:rPr>
        <w:t>)</w:t>
      </w:r>
      <w:r w:rsidRPr="00FA463E">
        <w:rPr>
          <w:rFonts w:ascii="Arial" w:hAnsi="Arial" w:cs="Arial"/>
          <w:szCs w:val="24"/>
        </w:rPr>
        <w:t xml:space="preserve"> detailing the management method and management system for the </w:t>
      </w:r>
      <w:r w:rsidR="00C147E9" w:rsidRPr="00FA463E">
        <w:rPr>
          <w:rFonts w:ascii="Arial" w:hAnsi="Arial" w:cs="Arial"/>
          <w:szCs w:val="24"/>
        </w:rPr>
        <w:t>C</w:t>
      </w:r>
      <w:r w:rsidRPr="00FA463E">
        <w:rPr>
          <w:rFonts w:ascii="Arial" w:hAnsi="Arial" w:cs="Arial"/>
          <w:szCs w:val="24"/>
        </w:rPr>
        <w:t xml:space="preserve">onfidential </w:t>
      </w:r>
      <w:r w:rsidR="00C147E9" w:rsidRPr="00FA463E">
        <w:rPr>
          <w:rFonts w:ascii="Arial" w:hAnsi="Arial" w:cs="Arial"/>
          <w:szCs w:val="24"/>
        </w:rPr>
        <w:t>M</w:t>
      </w:r>
      <w:r w:rsidRPr="00FA463E">
        <w:rPr>
          <w:rFonts w:ascii="Arial" w:hAnsi="Arial" w:cs="Arial"/>
          <w:szCs w:val="24"/>
        </w:rPr>
        <w:t>aterials provided.</w:t>
      </w:r>
    </w:p>
    <w:p w14:paraId="7BEC582F" w14:textId="77777777" w:rsidR="00B949D2" w:rsidRPr="00FA463E" w:rsidRDefault="00B949D2" w:rsidP="00FA463E">
      <w:pPr>
        <w:ind w:left="480"/>
        <w:jc w:val="both"/>
        <w:rPr>
          <w:rFonts w:ascii="Arial" w:hAnsi="Arial" w:cs="Arial"/>
          <w:kern w:val="0"/>
          <w:szCs w:val="24"/>
        </w:rPr>
      </w:pPr>
    </w:p>
    <w:p w14:paraId="59F84A3B" w14:textId="190EFFB4" w:rsidR="00B949D2" w:rsidRPr="00FA463E" w:rsidRDefault="00B949D2" w:rsidP="00FA463E">
      <w:pPr>
        <w:pStyle w:val="1"/>
        <w:ind w:left="480"/>
        <w:jc w:val="both"/>
        <w:rPr>
          <w:rFonts w:ascii="Arial" w:hAnsi="Arial" w:cs="Arial"/>
          <w:b/>
          <w:bCs/>
          <w:szCs w:val="24"/>
        </w:rPr>
      </w:pPr>
      <w:bookmarkStart w:id="8" w:name="_Toc198193083"/>
      <w:r w:rsidRPr="00FA463E">
        <w:rPr>
          <w:rFonts w:ascii="Arial" w:hAnsi="Arial" w:cs="Arial"/>
          <w:b/>
          <w:bCs/>
          <w:szCs w:val="24"/>
        </w:rPr>
        <w:lastRenderedPageBreak/>
        <w:t>Article 4 (</w:t>
      </w:r>
      <w:r w:rsidR="00C147E9" w:rsidRPr="00FA463E">
        <w:rPr>
          <w:rFonts w:ascii="Arial" w:hAnsi="Arial" w:cs="Arial"/>
          <w:b/>
          <w:bCs/>
          <w:szCs w:val="24"/>
        </w:rPr>
        <w:t>D</w:t>
      </w:r>
      <w:r w:rsidRPr="00FA463E">
        <w:rPr>
          <w:rFonts w:ascii="Arial" w:hAnsi="Arial" w:cs="Arial"/>
          <w:b/>
          <w:bCs/>
          <w:szCs w:val="24"/>
        </w:rPr>
        <w:t xml:space="preserve">uty of </w:t>
      </w:r>
      <w:r w:rsidR="00C147E9" w:rsidRPr="00FA463E">
        <w:rPr>
          <w:rFonts w:ascii="Arial" w:hAnsi="Arial" w:cs="Arial"/>
          <w:b/>
          <w:bCs/>
          <w:szCs w:val="24"/>
        </w:rPr>
        <w:t>C</w:t>
      </w:r>
      <w:r w:rsidRPr="00FA463E">
        <w:rPr>
          <w:rFonts w:ascii="Arial" w:hAnsi="Arial" w:cs="Arial"/>
          <w:b/>
          <w:bCs/>
          <w:szCs w:val="24"/>
        </w:rPr>
        <w:t>are)</w:t>
      </w:r>
      <w:bookmarkEnd w:id="8"/>
      <w:r w:rsidR="00DC55B5" w:rsidRPr="00FA463E">
        <w:rPr>
          <w:rFonts w:ascii="Arial" w:hAnsi="Arial" w:cs="Arial"/>
          <w:b/>
          <w:bCs/>
          <w:szCs w:val="24"/>
        </w:rPr>
        <w:t xml:space="preserve">　</w:t>
      </w:r>
    </w:p>
    <w:p w14:paraId="528AD955" w14:textId="184910B7" w:rsidR="00B949D2" w:rsidRPr="00FA463E" w:rsidRDefault="00024BDE" w:rsidP="00FA463E">
      <w:pPr>
        <w:ind w:left="480"/>
        <w:jc w:val="both"/>
        <w:rPr>
          <w:rFonts w:ascii="Arial" w:hAnsi="Arial" w:cs="Arial"/>
          <w:szCs w:val="24"/>
        </w:rPr>
      </w:pPr>
      <w:r w:rsidRPr="00FA463E">
        <w:rPr>
          <w:rFonts w:ascii="Arial" w:hAnsi="Arial" w:cs="Arial"/>
          <w:szCs w:val="24"/>
        </w:rPr>
        <w:t>The Recipient</w:t>
      </w:r>
      <w:r w:rsidR="00B949D2" w:rsidRPr="00FA463E">
        <w:rPr>
          <w:rFonts w:ascii="Arial" w:hAnsi="Arial" w:cs="Arial"/>
          <w:szCs w:val="24"/>
        </w:rPr>
        <w:t xml:space="preserve"> </w:t>
      </w:r>
      <w:r w:rsidR="000456CB" w:rsidRPr="00FA463E">
        <w:rPr>
          <w:rFonts w:ascii="Arial" w:hAnsi="Arial" w:cs="Arial"/>
          <w:szCs w:val="24"/>
        </w:rPr>
        <w:t xml:space="preserve">shall </w:t>
      </w:r>
      <w:r w:rsidR="007F626A" w:rsidRPr="00FA463E">
        <w:rPr>
          <w:rFonts w:ascii="Arial" w:hAnsi="Arial" w:cs="Arial"/>
          <w:szCs w:val="24"/>
        </w:rPr>
        <w:t xml:space="preserve">handle </w:t>
      </w:r>
      <w:r w:rsidR="000456CB" w:rsidRPr="00FA463E">
        <w:rPr>
          <w:rFonts w:ascii="Arial" w:hAnsi="Arial" w:cs="Arial"/>
          <w:szCs w:val="24"/>
        </w:rPr>
        <w:t xml:space="preserve">the </w:t>
      </w:r>
      <w:r w:rsidR="00C147E9" w:rsidRPr="00FA463E">
        <w:rPr>
          <w:rFonts w:ascii="Arial" w:hAnsi="Arial" w:cs="Arial"/>
          <w:szCs w:val="24"/>
        </w:rPr>
        <w:t>C</w:t>
      </w:r>
      <w:r w:rsidR="00B949D2" w:rsidRPr="00FA463E">
        <w:rPr>
          <w:rFonts w:ascii="Arial" w:hAnsi="Arial" w:cs="Arial"/>
          <w:szCs w:val="24"/>
        </w:rPr>
        <w:t xml:space="preserve">onfidential </w:t>
      </w:r>
      <w:r w:rsidR="00C147E9" w:rsidRPr="00FA463E">
        <w:rPr>
          <w:rFonts w:ascii="Arial" w:hAnsi="Arial" w:cs="Arial"/>
          <w:szCs w:val="24"/>
        </w:rPr>
        <w:t>M</w:t>
      </w:r>
      <w:r w:rsidR="00B949D2" w:rsidRPr="00FA463E">
        <w:rPr>
          <w:rFonts w:ascii="Arial" w:hAnsi="Arial" w:cs="Arial"/>
          <w:szCs w:val="24"/>
        </w:rPr>
        <w:t xml:space="preserve">aterials with </w:t>
      </w:r>
      <w:r w:rsidR="000456CB" w:rsidRPr="00FA463E">
        <w:rPr>
          <w:rFonts w:ascii="Arial" w:hAnsi="Arial" w:cs="Arial"/>
          <w:szCs w:val="24"/>
        </w:rPr>
        <w:t>the duty of care</w:t>
      </w:r>
      <w:r w:rsidR="00B949D2" w:rsidRPr="00FA463E">
        <w:rPr>
          <w:rFonts w:ascii="Arial" w:hAnsi="Arial" w:cs="Arial"/>
          <w:szCs w:val="24"/>
        </w:rPr>
        <w:t xml:space="preserve">. If JOGMEC specifies </w:t>
      </w:r>
      <w:r w:rsidR="00C147E9" w:rsidRPr="00446452">
        <w:rPr>
          <w:rFonts w:ascii="Arial" w:hAnsi="Arial" w:cs="Arial"/>
          <w:szCs w:val="24"/>
        </w:rPr>
        <w:t xml:space="preserve">a </w:t>
      </w:r>
      <w:r w:rsidR="00126971" w:rsidRPr="00446452">
        <w:rPr>
          <w:rFonts w:ascii="Arial" w:hAnsi="Arial" w:cs="Arial" w:hint="eastAsia"/>
          <w:szCs w:val="24"/>
        </w:rPr>
        <w:t xml:space="preserve">manner </w:t>
      </w:r>
      <w:r w:rsidR="000456CB" w:rsidRPr="00446452">
        <w:rPr>
          <w:rFonts w:ascii="Arial" w:hAnsi="Arial" w:cs="Arial"/>
          <w:szCs w:val="24"/>
        </w:rPr>
        <w:t>of</w:t>
      </w:r>
      <w:r w:rsidR="000456CB" w:rsidRPr="00FA463E">
        <w:rPr>
          <w:rFonts w:ascii="Arial" w:hAnsi="Arial" w:cs="Arial"/>
          <w:szCs w:val="24"/>
        </w:rPr>
        <w:t xml:space="preserve"> handling the Confidential Materials</w:t>
      </w:r>
      <w:r w:rsidR="00B949D2" w:rsidRPr="00FA463E">
        <w:rPr>
          <w:rFonts w:ascii="Arial" w:hAnsi="Arial" w:cs="Arial"/>
          <w:szCs w:val="24"/>
        </w:rPr>
        <w:t xml:space="preserve">, </w:t>
      </w:r>
      <w:r w:rsidR="00E9221E" w:rsidRPr="00FA463E">
        <w:rPr>
          <w:rFonts w:ascii="Arial" w:hAnsi="Arial" w:cs="Arial"/>
          <w:szCs w:val="24"/>
        </w:rPr>
        <w:t>t</w:t>
      </w:r>
      <w:r w:rsidRPr="00FA463E">
        <w:rPr>
          <w:rFonts w:ascii="Arial" w:hAnsi="Arial" w:cs="Arial"/>
          <w:szCs w:val="24"/>
        </w:rPr>
        <w:t>he Recipient</w:t>
      </w:r>
      <w:r w:rsidR="00B949D2" w:rsidRPr="00FA463E">
        <w:rPr>
          <w:rFonts w:ascii="Arial" w:hAnsi="Arial" w:cs="Arial"/>
          <w:szCs w:val="24"/>
        </w:rPr>
        <w:t xml:space="preserve"> shall handle </w:t>
      </w:r>
      <w:r w:rsidR="00C147E9" w:rsidRPr="00FA463E">
        <w:rPr>
          <w:rFonts w:ascii="Arial" w:hAnsi="Arial" w:cs="Arial"/>
          <w:szCs w:val="24"/>
        </w:rPr>
        <w:t>C</w:t>
      </w:r>
      <w:r w:rsidR="00B949D2" w:rsidRPr="00FA463E">
        <w:rPr>
          <w:rFonts w:ascii="Arial" w:hAnsi="Arial" w:cs="Arial"/>
          <w:szCs w:val="24"/>
        </w:rPr>
        <w:t xml:space="preserve">onfidential </w:t>
      </w:r>
      <w:r w:rsidR="00C147E9" w:rsidRPr="00FA463E">
        <w:rPr>
          <w:rFonts w:ascii="Arial" w:hAnsi="Arial" w:cs="Arial"/>
          <w:szCs w:val="24"/>
        </w:rPr>
        <w:t>M</w:t>
      </w:r>
      <w:r w:rsidR="00B949D2" w:rsidRPr="00FA463E">
        <w:rPr>
          <w:rFonts w:ascii="Arial" w:hAnsi="Arial" w:cs="Arial"/>
          <w:szCs w:val="24"/>
        </w:rPr>
        <w:t xml:space="preserve">aterials in accordance with </w:t>
      </w:r>
      <w:r w:rsidR="000456CB" w:rsidRPr="00FA463E">
        <w:rPr>
          <w:rFonts w:ascii="Arial" w:hAnsi="Arial" w:cs="Arial"/>
          <w:szCs w:val="24"/>
        </w:rPr>
        <w:t>such method</w:t>
      </w:r>
      <w:r w:rsidR="00B949D2" w:rsidRPr="00FA463E">
        <w:rPr>
          <w:rFonts w:ascii="Arial" w:hAnsi="Arial" w:cs="Arial"/>
          <w:szCs w:val="24"/>
        </w:rPr>
        <w:t xml:space="preserve"> specified by JOGMEC.</w:t>
      </w:r>
    </w:p>
    <w:p w14:paraId="33C08592" w14:textId="77777777" w:rsidR="00B949D2" w:rsidRPr="00FA463E" w:rsidRDefault="00B949D2" w:rsidP="00FA463E">
      <w:pPr>
        <w:ind w:left="480"/>
        <w:jc w:val="both"/>
        <w:rPr>
          <w:rFonts w:ascii="Arial" w:hAnsi="Arial" w:cs="Arial"/>
          <w:kern w:val="0"/>
          <w:szCs w:val="24"/>
        </w:rPr>
      </w:pPr>
    </w:p>
    <w:p w14:paraId="1A9CACA0" w14:textId="4F11EC2B" w:rsidR="00B949D2" w:rsidRPr="00FA463E" w:rsidRDefault="00B949D2" w:rsidP="00FA463E">
      <w:pPr>
        <w:pStyle w:val="1"/>
        <w:ind w:left="480"/>
        <w:jc w:val="both"/>
        <w:rPr>
          <w:rFonts w:ascii="Arial" w:hAnsi="Arial" w:cs="Arial"/>
          <w:b/>
          <w:bCs/>
          <w:szCs w:val="24"/>
        </w:rPr>
      </w:pPr>
      <w:bookmarkStart w:id="9" w:name="_Toc198193084"/>
      <w:r w:rsidRPr="00FA463E">
        <w:rPr>
          <w:rFonts w:ascii="Arial" w:hAnsi="Arial" w:cs="Arial"/>
          <w:b/>
          <w:bCs/>
          <w:szCs w:val="24"/>
        </w:rPr>
        <w:t>Article 5 (</w:t>
      </w:r>
      <w:r w:rsidR="00C147E9" w:rsidRPr="00FA463E">
        <w:rPr>
          <w:rFonts w:ascii="Arial" w:hAnsi="Arial" w:cs="Arial"/>
          <w:b/>
          <w:bCs/>
          <w:szCs w:val="24"/>
        </w:rPr>
        <w:t>H</w:t>
      </w:r>
      <w:r w:rsidRPr="00FA463E">
        <w:rPr>
          <w:rFonts w:ascii="Arial" w:hAnsi="Arial" w:cs="Arial"/>
          <w:b/>
          <w:bCs/>
          <w:szCs w:val="24"/>
        </w:rPr>
        <w:t>andling of Personal Information)</w:t>
      </w:r>
      <w:bookmarkEnd w:id="9"/>
    </w:p>
    <w:p w14:paraId="4D8B45F6" w14:textId="41299BF5" w:rsidR="00B949D2" w:rsidRPr="00FA463E" w:rsidRDefault="007F626A" w:rsidP="00FA463E">
      <w:pPr>
        <w:ind w:left="480"/>
        <w:jc w:val="both"/>
        <w:rPr>
          <w:rFonts w:ascii="Arial" w:hAnsi="Arial" w:cs="Arial"/>
          <w:szCs w:val="24"/>
        </w:rPr>
      </w:pPr>
      <w:r w:rsidRPr="00FA463E">
        <w:rPr>
          <w:rFonts w:ascii="Arial" w:hAnsi="Arial" w:cs="Arial"/>
          <w:szCs w:val="24"/>
        </w:rPr>
        <w:t>For the Confidential Materials that constitute personal information, t</w:t>
      </w:r>
      <w:r w:rsidR="00024BDE" w:rsidRPr="00FA463E">
        <w:rPr>
          <w:rFonts w:ascii="Arial" w:hAnsi="Arial" w:cs="Arial"/>
          <w:szCs w:val="24"/>
        </w:rPr>
        <w:t>he Recipient</w:t>
      </w:r>
      <w:r w:rsidR="00B949D2" w:rsidRPr="00FA463E">
        <w:rPr>
          <w:rFonts w:ascii="Arial" w:hAnsi="Arial" w:cs="Arial"/>
          <w:szCs w:val="24"/>
        </w:rPr>
        <w:t xml:space="preserve"> </w:t>
      </w:r>
      <w:r w:rsidR="000456CB" w:rsidRPr="00FA463E">
        <w:rPr>
          <w:rFonts w:ascii="Arial" w:hAnsi="Arial" w:cs="Arial"/>
          <w:szCs w:val="24"/>
        </w:rPr>
        <w:t>shall</w:t>
      </w:r>
      <w:r w:rsidR="00B949D2" w:rsidRPr="00FA463E">
        <w:rPr>
          <w:rFonts w:ascii="Arial" w:hAnsi="Arial" w:cs="Arial"/>
          <w:szCs w:val="24"/>
        </w:rPr>
        <w:t xml:space="preserve"> use and retain </w:t>
      </w:r>
      <w:r w:rsidRPr="00FA463E">
        <w:rPr>
          <w:rFonts w:ascii="Arial" w:hAnsi="Arial" w:cs="Arial"/>
          <w:szCs w:val="24"/>
        </w:rPr>
        <w:t xml:space="preserve">such </w:t>
      </w:r>
      <w:r w:rsidR="00DB1789" w:rsidRPr="00FA463E">
        <w:rPr>
          <w:rFonts w:ascii="Arial" w:hAnsi="Arial" w:cs="Arial"/>
          <w:szCs w:val="24"/>
        </w:rPr>
        <w:t xml:space="preserve">personal information </w:t>
      </w:r>
      <w:r w:rsidRPr="00FA463E">
        <w:rPr>
          <w:rFonts w:ascii="Arial" w:hAnsi="Arial" w:cs="Arial"/>
          <w:szCs w:val="24"/>
        </w:rPr>
        <w:t xml:space="preserve">only </w:t>
      </w:r>
      <w:r w:rsidR="00B949D2" w:rsidRPr="00FA463E">
        <w:rPr>
          <w:rFonts w:ascii="Arial" w:hAnsi="Arial" w:cs="Arial"/>
          <w:szCs w:val="24"/>
        </w:rPr>
        <w:t xml:space="preserve">to the extent </w:t>
      </w:r>
      <w:r w:rsidRPr="00FA463E">
        <w:rPr>
          <w:rFonts w:ascii="Arial" w:hAnsi="Arial" w:cs="Arial"/>
          <w:szCs w:val="24"/>
        </w:rPr>
        <w:t>permitted by applicable laws and regulations (“</w:t>
      </w:r>
      <w:r w:rsidRPr="00FA463E">
        <w:rPr>
          <w:rFonts w:ascii="Arial" w:hAnsi="Arial" w:cs="Arial"/>
          <w:b/>
          <w:bCs/>
          <w:szCs w:val="24"/>
        </w:rPr>
        <w:t>Laws</w:t>
      </w:r>
      <w:r w:rsidRPr="00FA463E">
        <w:rPr>
          <w:rFonts w:ascii="Arial" w:hAnsi="Arial" w:cs="Arial"/>
          <w:szCs w:val="24"/>
        </w:rPr>
        <w:t xml:space="preserve">”), to the extent permitted by </w:t>
      </w:r>
      <w:r w:rsidRPr="00B8302D">
        <w:rPr>
          <w:rFonts w:ascii="Arial" w:hAnsi="Arial" w:cs="Arial"/>
          <w:szCs w:val="24"/>
        </w:rPr>
        <w:t>the government of Japan</w:t>
      </w:r>
      <w:r w:rsidR="00FA299C" w:rsidRPr="00FA463E">
        <w:rPr>
          <w:rFonts w:ascii="Arial" w:hAnsi="Arial" w:cs="Arial"/>
          <w:szCs w:val="24"/>
        </w:rPr>
        <w:t>,</w:t>
      </w:r>
      <w:r w:rsidRPr="00FA463E">
        <w:rPr>
          <w:rFonts w:ascii="Arial" w:hAnsi="Arial" w:cs="Arial"/>
          <w:szCs w:val="24"/>
        </w:rPr>
        <w:t xml:space="preserve"> to the extent permitted for use and retention by the Recipient</w:t>
      </w:r>
      <w:r w:rsidR="004C46AD" w:rsidRPr="00FA463E">
        <w:rPr>
          <w:rFonts w:ascii="Arial" w:hAnsi="Arial" w:cs="Arial"/>
          <w:szCs w:val="24"/>
        </w:rPr>
        <w:t>,</w:t>
      </w:r>
      <w:r w:rsidRPr="00FA463E">
        <w:rPr>
          <w:rFonts w:ascii="Arial" w:hAnsi="Arial" w:cs="Arial"/>
          <w:szCs w:val="24"/>
        </w:rPr>
        <w:t xml:space="preserve"> and with appropriate management of such information that is </w:t>
      </w:r>
      <w:r w:rsidR="004C46AD" w:rsidRPr="00FA463E">
        <w:rPr>
          <w:rFonts w:ascii="Arial" w:hAnsi="Arial" w:cs="Arial"/>
          <w:szCs w:val="24"/>
        </w:rPr>
        <w:t xml:space="preserve">required </w:t>
      </w:r>
      <w:r w:rsidR="00FA299C" w:rsidRPr="00FA463E">
        <w:rPr>
          <w:rFonts w:ascii="Arial" w:hAnsi="Arial" w:cs="Arial"/>
          <w:szCs w:val="24"/>
        </w:rPr>
        <w:t>by</w:t>
      </w:r>
      <w:r w:rsidRPr="00FA463E">
        <w:rPr>
          <w:rFonts w:ascii="Arial" w:hAnsi="Arial" w:cs="Arial"/>
          <w:szCs w:val="24"/>
        </w:rPr>
        <w:t xml:space="preserve"> </w:t>
      </w:r>
      <w:r w:rsidRPr="00B8302D">
        <w:rPr>
          <w:rFonts w:ascii="Arial" w:hAnsi="Arial" w:cs="Arial"/>
          <w:szCs w:val="24"/>
        </w:rPr>
        <w:t xml:space="preserve">the government of </w:t>
      </w:r>
      <w:r w:rsidR="009F0E82" w:rsidRPr="00B8302D">
        <w:rPr>
          <w:rFonts w:ascii="Arial" w:hAnsi="Arial" w:cs="Arial" w:hint="eastAsia"/>
          <w:szCs w:val="24"/>
        </w:rPr>
        <w:t>J</w:t>
      </w:r>
      <w:r w:rsidRPr="00B8302D">
        <w:rPr>
          <w:rFonts w:ascii="Arial" w:hAnsi="Arial" w:cs="Arial"/>
          <w:szCs w:val="24"/>
        </w:rPr>
        <w:t>apan</w:t>
      </w:r>
      <w:r w:rsidR="009F0E82" w:rsidRPr="00B8302D">
        <w:rPr>
          <w:rFonts w:ascii="Arial" w:hAnsi="Arial" w:cs="Arial" w:hint="eastAsia"/>
          <w:szCs w:val="24"/>
        </w:rPr>
        <w:t xml:space="preserve"> and the Recipient</w:t>
      </w:r>
      <w:r w:rsidRPr="00B8302D">
        <w:rPr>
          <w:rFonts w:ascii="Arial" w:hAnsi="Arial" w:cs="Arial"/>
          <w:szCs w:val="24"/>
        </w:rPr>
        <w:t xml:space="preserve"> </w:t>
      </w:r>
      <w:r w:rsidR="00FA299C" w:rsidRPr="00B8302D">
        <w:rPr>
          <w:rFonts w:ascii="Arial" w:hAnsi="Arial" w:cs="Arial"/>
          <w:szCs w:val="24"/>
        </w:rPr>
        <w:t>u</w:t>
      </w:r>
      <w:r w:rsidR="00FA299C" w:rsidRPr="00FA463E">
        <w:rPr>
          <w:rFonts w:ascii="Arial" w:hAnsi="Arial" w:cs="Arial"/>
          <w:szCs w:val="24"/>
        </w:rPr>
        <w:t>nder the Laws</w:t>
      </w:r>
      <w:r w:rsidRPr="00FA463E">
        <w:rPr>
          <w:rFonts w:ascii="Arial" w:hAnsi="Arial" w:cs="Arial"/>
          <w:szCs w:val="24"/>
        </w:rPr>
        <w:t>.</w:t>
      </w:r>
      <w:r w:rsidR="004B38FC" w:rsidRPr="00FA463E">
        <w:rPr>
          <w:rFonts w:ascii="Arial" w:hAnsi="Arial" w:cs="Arial"/>
          <w:szCs w:val="24"/>
        </w:rPr>
        <w:t xml:space="preserve"> </w:t>
      </w:r>
    </w:p>
    <w:p w14:paraId="7307CCD9" w14:textId="77777777" w:rsidR="00B949D2" w:rsidRPr="00FA463E" w:rsidRDefault="00B949D2" w:rsidP="00FA463E">
      <w:pPr>
        <w:ind w:left="480"/>
        <w:jc w:val="both"/>
        <w:rPr>
          <w:rFonts w:ascii="Arial" w:hAnsi="Arial" w:cs="Arial"/>
          <w:kern w:val="0"/>
          <w:szCs w:val="24"/>
        </w:rPr>
      </w:pPr>
    </w:p>
    <w:p w14:paraId="035884B6" w14:textId="6AF4B62D" w:rsidR="00B949D2" w:rsidRPr="00FA463E" w:rsidRDefault="00B949D2" w:rsidP="00FA463E">
      <w:pPr>
        <w:pStyle w:val="1"/>
        <w:ind w:left="480"/>
        <w:jc w:val="both"/>
        <w:rPr>
          <w:rFonts w:ascii="Arial" w:hAnsi="Arial" w:cs="Arial"/>
          <w:b/>
          <w:bCs/>
          <w:szCs w:val="24"/>
        </w:rPr>
      </w:pPr>
      <w:bookmarkStart w:id="10" w:name="_Toc198193085"/>
      <w:r w:rsidRPr="00FA463E">
        <w:rPr>
          <w:rFonts w:ascii="Arial" w:hAnsi="Arial" w:cs="Arial"/>
          <w:b/>
          <w:bCs/>
          <w:szCs w:val="24"/>
        </w:rPr>
        <w:t>Article 6 (</w:t>
      </w:r>
      <w:r w:rsidR="002244BE" w:rsidRPr="00FA463E">
        <w:rPr>
          <w:rFonts w:ascii="Arial" w:hAnsi="Arial" w:cs="Arial"/>
          <w:b/>
          <w:bCs/>
          <w:szCs w:val="24"/>
        </w:rPr>
        <w:t>Term</w:t>
      </w:r>
      <w:r w:rsidRPr="00FA463E">
        <w:rPr>
          <w:rFonts w:ascii="Arial" w:hAnsi="Arial" w:cs="Arial"/>
          <w:b/>
          <w:bCs/>
          <w:szCs w:val="24"/>
        </w:rPr>
        <w:t>)</w:t>
      </w:r>
      <w:bookmarkEnd w:id="10"/>
    </w:p>
    <w:p w14:paraId="06484224" w14:textId="17BBCF6D" w:rsidR="001377CF" w:rsidRPr="00FA463E" w:rsidRDefault="004C46AD" w:rsidP="00FA463E">
      <w:pPr>
        <w:ind w:left="480"/>
        <w:jc w:val="both"/>
        <w:rPr>
          <w:rFonts w:ascii="Arial" w:hAnsi="Arial" w:cs="Arial"/>
          <w:kern w:val="0"/>
          <w:szCs w:val="24"/>
        </w:rPr>
      </w:pPr>
      <w:r w:rsidRPr="00FA463E">
        <w:rPr>
          <w:rFonts w:ascii="Arial" w:hAnsi="Arial" w:cs="Arial"/>
          <w:kern w:val="0"/>
          <w:szCs w:val="24"/>
        </w:rPr>
        <w:t>Regardless of whether (</w:t>
      </w:r>
      <w:proofErr w:type="spellStart"/>
      <w:r w:rsidRPr="00FA463E">
        <w:rPr>
          <w:rFonts w:ascii="Arial" w:hAnsi="Arial" w:cs="Arial"/>
          <w:kern w:val="0"/>
          <w:szCs w:val="24"/>
        </w:rPr>
        <w:t>i</w:t>
      </w:r>
      <w:proofErr w:type="spellEnd"/>
      <w:r w:rsidRPr="00FA463E">
        <w:rPr>
          <w:rFonts w:ascii="Arial" w:hAnsi="Arial" w:cs="Arial"/>
          <w:kern w:val="0"/>
          <w:szCs w:val="24"/>
        </w:rPr>
        <w:t>) the Recipient does not submit the e</w:t>
      </w:r>
      <w:r w:rsidRPr="00FA463E">
        <w:rPr>
          <w:rFonts w:ascii="Arial" w:hAnsi="Arial" w:cs="Arial"/>
          <w:szCs w:val="24"/>
        </w:rPr>
        <w:t>xclusive occupancy and use plan</w:t>
      </w:r>
      <w:r w:rsidR="001377CF" w:rsidRPr="00FA463E">
        <w:rPr>
          <w:rFonts w:ascii="Arial" w:hAnsi="Arial" w:cs="Arial"/>
          <w:szCs w:val="24"/>
        </w:rPr>
        <w:t xml:space="preserve"> for the Public Bidding</w:t>
      </w:r>
      <w:r w:rsidRPr="00FA463E">
        <w:rPr>
          <w:rFonts w:ascii="Arial" w:hAnsi="Arial" w:cs="Arial"/>
          <w:kern w:val="0"/>
          <w:szCs w:val="24"/>
        </w:rPr>
        <w:t xml:space="preserve">, (ii) the Recipient is not </w:t>
      </w:r>
      <w:r w:rsidRPr="00446452">
        <w:rPr>
          <w:rFonts w:ascii="Arial" w:hAnsi="Arial" w:cs="Arial"/>
          <w:kern w:val="0"/>
          <w:szCs w:val="24"/>
        </w:rPr>
        <w:t xml:space="preserve">selected as </w:t>
      </w:r>
      <w:r w:rsidR="00FC2E4A" w:rsidRPr="00446452">
        <w:rPr>
          <w:rFonts w:ascii="Arial" w:hAnsi="Arial" w:cs="Arial"/>
          <w:kern w:val="0"/>
          <w:szCs w:val="24"/>
        </w:rPr>
        <w:t>a</w:t>
      </w:r>
      <w:r w:rsidR="00714D45" w:rsidRPr="00446452">
        <w:rPr>
          <w:rFonts w:ascii="Arial" w:hAnsi="Arial" w:cs="Arial" w:hint="eastAsia"/>
          <w:kern w:val="0"/>
          <w:szCs w:val="24"/>
        </w:rPr>
        <w:t>n</w:t>
      </w:r>
      <w:r w:rsidR="00FC2E4A" w:rsidRPr="00446452">
        <w:rPr>
          <w:rFonts w:ascii="Arial" w:hAnsi="Arial" w:cs="Arial"/>
          <w:kern w:val="0"/>
          <w:szCs w:val="24"/>
        </w:rPr>
        <w:t xml:space="preserve"> </w:t>
      </w:r>
      <w:r w:rsidR="00714D45" w:rsidRPr="00446452">
        <w:rPr>
          <w:rFonts w:ascii="Arial" w:hAnsi="Arial" w:cs="Arial" w:hint="eastAsia"/>
          <w:kern w:val="0"/>
          <w:szCs w:val="24"/>
        </w:rPr>
        <w:t xml:space="preserve">Appointed </w:t>
      </w:r>
      <w:r w:rsidR="00FC2E4A" w:rsidRPr="00446452">
        <w:rPr>
          <w:rFonts w:ascii="Arial" w:hAnsi="Arial" w:cs="Arial"/>
          <w:kern w:val="0"/>
          <w:szCs w:val="24"/>
        </w:rPr>
        <w:t>Business Operator</w:t>
      </w:r>
      <w:r w:rsidR="001377CF" w:rsidRPr="00446452">
        <w:rPr>
          <w:rFonts w:ascii="Arial" w:hAnsi="Arial" w:cs="Arial"/>
          <w:kern w:val="0"/>
          <w:szCs w:val="24"/>
        </w:rPr>
        <w:t xml:space="preserve"> in the Public Bidding</w:t>
      </w:r>
      <w:r w:rsidRPr="00446452">
        <w:rPr>
          <w:rFonts w:ascii="Arial" w:hAnsi="Arial" w:cs="Arial"/>
          <w:kern w:val="0"/>
          <w:szCs w:val="24"/>
        </w:rPr>
        <w:t>, (iii) the Recipient is selected as a</w:t>
      </w:r>
      <w:r w:rsidR="00714D45" w:rsidRPr="00446452">
        <w:rPr>
          <w:rFonts w:ascii="Arial" w:hAnsi="Arial" w:cs="Arial" w:hint="eastAsia"/>
          <w:kern w:val="0"/>
          <w:szCs w:val="24"/>
        </w:rPr>
        <w:t>n</w:t>
      </w:r>
      <w:r w:rsidR="00714D45" w:rsidRPr="00446452">
        <w:rPr>
          <w:rFonts w:ascii="Arial" w:hAnsi="Arial" w:cs="Arial"/>
          <w:kern w:val="0"/>
          <w:szCs w:val="24"/>
        </w:rPr>
        <w:t xml:space="preserve"> </w:t>
      </w:r>
      <w:r w:rsidR="00714D45" w:rsidRPr="00446452">
        <w:rPr>
          <w:rFonts w:ascii="Arial" w:hAnsi="Arial" w:cs="Arial" w:hint="eastAsia"/>
          <w:kern w:val="0"/>
          <w:szCs w:val="24"/>
        </w:rPr>
        <w:t>Appointed</w:t>
      </w:r>
      <w:r w:rsidR="00FC2E4A" w:rsidRPr="00446452">
        <w:rPr>
          <w:rFonts w:ascii="Arial" w:hAnsi="Arial" w:cs="Arial"/>
          <w:kern w:val="0"/>
          <w:szCs w:val="24"/>
        </w:rPr>
        <w:t xml:space="preserve"> Business Operator </w:t>
      </w:r>
      <w:r w:rsidR="001377CF" w:rsidRPr="00446452">
        <w:rPr>
          <w:rFonts w:ascii="Arial" w:hAnsi="Arial" w:cs="Arial"/>
          <w:kern w:val="0"/>
          <w:szCs w:val="24"/>
        </w:rPr>
        <w:t xml:space="preserve">in the Public Bidding, or (iv) the Recipient </w:t>
      </w:r>
      <w:r w:rsidRPr="00446452">
        <w:rPr>
          <w:rFonts w:ascii="Arial" w:hAnsi="Arial" w:cs="Arial"/>
          <w:kern w:val="0"/>
          <w:szCs w:val="24"/>
        </w:rPr>
        <w:t>transfers its rights as a</w:t>
      </w:r>
      <w:r w:rsidR="00714D45" w:rsidRPr="00446452">
        <w:rPr>
          <w:rFonts w:ascii="Arial" w:hAnsi="Arial" w:cs="Arial" w:hint="eastAsia"/>
          <w:kern w:val="0"/>
          <w:szCs w:val="24"/>
        </w:rPr>
        <w:t>n</w:t>
      </w:r>
      <w:r w:rsidR="00714D45" w:rsidRPr="00446452">
        <w:rPr>
          <w:rFonts w:ascii="Arial" w:hAnsi="Arial" w:cs="Arial"/>
          <w:kern w:val="0"/>
          <w:szCs w:val="24"/>
        </w:rPr>
        <w:t xml:space="preserve"> </w:t>
      </w:r>
      <w:r w:rsidR="00714D45" w:rsidRPr="00446452">
        <w:rPr>
          <w:rFonts w:ascii="Arial" w:hAnsi="Arial" w:cs="Arial" w:hint="eastAsia"/>
          <w:kern w:val="0"/>
          <w:szCs w:val="24"/>
        </w:rPr>
        <w:t>Appointed</w:t>
      </w:r>
      <w:r w:rsidR="00FC2E4A" w:rsidRPr="00446452">
        <w:rPr>
          <w:rFonts w:ascii="Arial" w:hAnsi="Arial" w:cs="Arial"/>
          <w:kern w:val="0"/>
          <w:szCs w:val="24"/>
        </w:rPr>
        <w:t xml:space="preserve"> Business Operator </w:t>
      </w:r>
      <w:r w:rsidRPr="00446452">
        <w:rPr>
          <w:rFonts w:ascii="Arial" w:hAnsi="Arial" w:cs="Arial"/>
          <w:kern w:val="0"/>
          <w:szCs w:val="24"/>
        </w:rPr>
        <w:t xml:space="preserve">under Article 20 of the Act to a third party, the obligations of the Recipient stipulated </w:t>
      </w:r>
      <w:r w:rsidRPr="00FA463E">
        <w:rPr>
          <w:rFonts w:ascii="Arial" w:hAnsi="Arial" w:cs="Arial"/>
          <w:kern w:val="0"/>
          <w:szCs w:val="24"/>
        </w:rPr>
        <w:t xml:space="preserve">under Articles 2, 3, and 4 of this Pledge shall remain in effect until the </w:t>
      </w:r>
      <w:r w:rsidR="00D205A7" w:rsidRPr="00FA463E">
        <w:rPr>
          <w:rFonts w:ascii="Arial" w:hAnsi="Arial" w:cs="Arial"/>
          <w:kern w:val="0"/>
          <w:szCs w:val="24"/>
        </w:rPr>
        <w:t xml:space="preserve">date </w:t>
      </w:r>
      <w:r w:rsidR="001377CF" w:rsidRPr="00FA463E">
        <w:rPr>
          <w:rFonts w:ascii="Arial" w:hAnsi="Arial" w:cs="Arial"/>
          <w:kern w:val="0"/>
          <w:szCs w:val="24"/>
        </w:rPr>
        <w:t>when the conditions for</w:t>
      </w:r>
      <w:r w:rsidR="00D205A7" w:rsidRPr="00FA463E">
        <w:rPr>
          <w:rFonts w:ascii="Arial" w:hAnsi="Arial" w:cs="Arial"/>
          <w:kern w:val="0"/>
          <w:szCs w:val="24"/>
        </w:rPr>
        <w:t xml:space="preserve"> the </w:t>
      </w:r>
      <w:r w:rsidRPr="00FA463E">
        <w:rPr>
          <w:rFonts w:ascii="Arial" w:hAnsi="Arial" w:cs="Arial"/>
          <w:kern w:val="0"/>
          <w:szCs w:val="24"/>
        </w:rPr>
        <w:t>destruction of the Confidential Materials</w:t>
      </w:r>
      <w:r w:rsidR="00D205A7" w:rsidRPr="00FA463E">
        <w:rPr>
          <w:rFonts w:ascii="Arial" w:hAnsi="Arial" w:cs="Arial"/>
          <w:kern w:val="0"/>
          <w:szCs w:val="24"/>
        </w:rPr>
        <w:t xml:space="preserve"> stipulated in Article 9</w:t>
      </w:r>
      <w:r w:rsidR="001377CF" w:rsidRPr="00FA463E">
        <w:rPr>
          <w:rFonts w:ascii="Arial" w:hAnsi="Arial" w:cs="Arial"/>
          <w:kern w:val="0"/>
          <w:szCs w:val="24"/>
        </w:rPr>
        <w:t xml:space="preserve">, Paragraphs 2 and 3 are fulfilled, and the obligations of the Recipient stipulated in Article 7 through Article 11, Article 14, and this Article 6 shall remain as long as the subject matter exists. </w:t>
      </w:r>
    </w:p>
    <w:p w14:paraId="24616E59" w14:textId="582EBE37" w:rsidR="00B949D2" w:rsidRPr="00FA463E" w:rsidRDefault="00D205A7" w:rsidP="00FA463E">
      <w:pPr>
        <w:ind w:left="480"/>
        <w:jc w:val="both"/>
        <w:rPr>
          <w:rFonts w:ascii="Arial" w:hAnsi="Arial" w:cs="Arial"/>
          <w:kern w:val="0"/>
          <w:szCs w:val="24"/>
        </w:rPr>
      </w:pPr>
      <w:r w:rsidRPr="00FA463E">
        <w:rPr>
          <w:rFonts w:ascii="Arial" w:hAnsi="Arial" w:cs="Arial"/>
          <w:kern w:val="0"/>
          <w:szCs w:val="24"/>
        </w:rPr>
        <w:t xml:space="preserve"> </w:t>
      </w:r>
    </w:p>
    <w:p w14:paraId="63EE3FE0" w14:textId="7F6ABE6B" w:rsidR="00B949D2" w:rsidRPr="00FA463E" w:rsidRDefault="00B949D2" w:rsidP="00FA463E">
      <w:pPr>
        <w:pStyle w:val="1"/>
        <w:ind w:left="480"/>
        <w:jc w:val="both"/>
        <w:rPr>
          <w:rFonts w:ascii="Arial" w:hAnsi="Arial" w:cs="Arial"/>
          <w:b/>
          <w:bCs/>
          <w:szCs w:val="24"/>
        </w:rPr>
      </w:pPr>
      <w:bookmarkStart w:id="11" w:name="_Toc198193086"/>
      <w:r w:rsidRPr="00FA463E">
        <w:rPr>
          <w:rFonts w:ascii="Arial" w:hAnsi="Arial" w:cs="Arial"/>
          <w:b/>
          <w:bCs/>
          <w:szCs w:val="24"/>
        </w:rPr>
        <w:t>Article 7 (</w:t>
      </w:r>
      <w:r w:rsidR="009B0797" w:rsidRPr="00FA463E">
        <w:rPr>
          <w:rFonts w:ascii="Arial" w:hAnsi="Arial" w:cs="Arial"/>
          <w:b/>
          <w:bCs/>
          <w:szCs w:val="24"/>
        </w:rPr>
        <w:t>D</w:t>
      </w:r>
      <w:r w:rsidRPr="00FA463E">
        <w:rPr>
          <w:rFonts w:ascii="Arial" w:hAnsi="Arial" w:cs="Arial"/>
          <w:b/>
          <w:bCs/>
          <w:szCs w:val="24"/>
        </w:rPr>
        <w:t xml:space="preserve">uty to </w:t>
      </w:r>
      <w:r w:rsidR="009B0797" w:rsidRPr="00FA463E">
        <w:rPr>
          <w:rFonts w:ascii="Arial" w:hAnsi="Arial" w:cs="Arial"/>
          <w:b/>
          <w:bCs/>
          <w:szCs w:val="24"/>
        </w:rPr>
        <w:t>R</w:t>
      </w:r>
      <w:r w:rsidRPr="00FA463E">
        <w:rPr>
          <w:rFonts w:ascii="Arial" w:hAnsi="Arial" w:cs="Arial"/>
          <w:b/>
          <w:bCs/>
          <w:szCs w:val="24"/>
        </w:rPr>
        <w:t>eport</w:t>
      </w:r>
      <w:r w:rsidR="00DD131E" w:rsidRPr="00FA463E">
        <w:rPr>
          <w:rFonts w:ascii="Arial" w:hAnsi="Arial" w:cs="Arial"/>
          <w:b/>
          <w:bCs/>
          <w:szCs w:val="24"/>
        </w:rPr>
        <w:t xml:space="preserve"> and Correct the Situation</w:t>
      </w:r>
      <w:r w:rsidRPr="00FA463E">
        <w:rPr>
          <w:rFonts w:ascii="Arial" w:hAnsi="Arial" w:cs="Arial"/>
          <w:b/>
          <w:bCs/>
          <w:szCs w:val="24"/>
        </w:rPr>
        <w:t>)</w:t>
      </w:r>
      <w:bookmarkEnd w:id="11"/>
    </w:p>
    <w:p w14:paraId="0CBA569E" w14:textId="77777777" w:rsidR="009C318B" w:rsidRPr="00FA463E" w:rsidRDefault="00B949D2" w:rsidP="00FA463E">
      <w:pPr>
        <w:pStyle w:val="af"/>
        <w:numPr>
          <w:ilvl w:val="0"/>
          <w:numId w:val="33"/>
        </w:numPr>
        <w:ind w:leftChars="0"/>
        <w:rPr>
          <w:rFonts w:ascii="Arial" w:hAnsi="Arial" w:cs="Arial"/>
          <w:szCs w:val="24"/>
        </w:rPr>
      </w:pPr>
      <w:r w:rsidRPr="00FA463E">
        <w:rPr>
          <w:rFonts w:ascii="Arial" w:hAnsi="Arial" w:cs="Arial"/>
          <w:szCs w:val="24"/>
        </w:rPr>
        <w:t>I</w:t>
      </w:r>
      <w:r w:rsidR="000A3415" w:rsidRPr="00FA463E">
        <w:rPr>
          <w:rFonts w:ascii="Arial" w:hAnsi="Arial" w:cs="Arial"/>
          <w:szCs w:val="24"/>
        </w:rPr>
        <w:t>f</w:t>
      </w:r>
      <w:r w:rsidRPr="00FA463E">
        <w:rPr>
          <w:rFonts w:ascii="Arial" w:hAnsi="Arial" w:cs="Arial"/>
          <w:szCs w:val="24"/>
        </w:rPr>
        <w:t xml:space="preserve"> </w:t>
      </w:r>
      <w:r w:rsidR="00E9221E"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w:t>
      </w:r>
      <w:r w:rsidR="000A3415" w:rsidRPr="00FA463E">
        <w:rPr>
          <w:rFonts w:ascii="Arial" w:hAnsi="Arial" w:cs="Arial"/>
          <w:szCs w:val="24"/>
        </w:rPr>
        <w:t>intends</w:t>
      </w:r>
      <w:r w:rsidRPr="00FA463E">
        <w:rPr>
          <w:rFonts w:ascii="Arial" w:hAnsi="Arial" w:cs="Arial"/>
          <w:szCs w:val="24"/>
        </w:rPr>
        <w:t xml:space="preserve"> to be an Applicant or </w:t>
      </w:r>
      <w:r w:rsidR="007F626A" w:rsidRPr="00FA463E">
        <w:rPr>
          <w:rFonts w:ascii="Arial" w:hAnsi="Arial" w:cs="Arial"/>
          <w:szCs w:val="24"/>
        </w:rPr>
        <w:t xml:space="preserve">a </w:t>
      </w:r>
      <w:r w:rsidRPr="00FA463E">
        <w:rPr>
          <w:rFonts w:ascii="Arial" w:hAnsi="Arial" w:cs="Arial"/>
          <w:szCs w:val="24"/>
        </w:rPr>
        <w:t>Representative Company in th</w:t>
      </w:r>
      <w:r w:rsidR="007F626A" w:rsidRPr="00FA463E">
        <w:rPr>
          <w:rFonts w:ascii="Arial" w:hAnsi="Arial" w:cs="Arial"/>
          <w:szCs w:val="24"/>
        </w:rPr>
        <w:t xml:space="preserve">e </w:t>
      </w:r>
      <w:r w:rsidR="000A3415" w:rsidRPr="00FA463E">
        <w:rPr>
          <w:rFonts w:ascii="Arial" w:hAnsi="Arial" w:cs="Arial"/>
          <w:szCs w:val="24"/>
        </w:rPr>
        <w:t>Public Bidding</w:t>
      </w:r>
      <w:r w:rsidRPr="00FA463E">
        <w:rPr>
          <w:rFonts w:ascii="Arial" w:hAnsi="Arial" w:cs="Arial"/>
          <w:szCs w:val="24"/>
        </w:rPr>
        <w:t xml:space="preserve">, </w:t>
      </w:r>
      <w:r w:rsidR="00E9221E"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shall </w:t>
      </w:r>
      <w:r w:rsidR="000A3415" w:rsidRPr="00FA463E">
        <w:rPr>
          <w:rFonts w:ascii="Arial" w:hAnsi="Arial" w:cs="Arial"/>
          <w:szCs w:val="24"/>
        </w:rPr>
        <w:t>immediately notify JOGMEC in writing to that effect if</w:t>
      </w:r>
      <w:r w:rsidR="007F626A" w:rsidRPr="00FA463E">
        <w:rPr>
          <w:rFonts w:ascii="Arial" w:hAnsi="Arial" w:cs="Arial"/>
          <w:szCs w:val="24"/>
        </w:rPr>
        <w:t>:</w:t>
      </w:r>
      <w:r w:rsidR="000A3415" w:rsidRPr="00FA463E">
        <w:rPr>
          <w:rFonts w:ascii="Arial" w:hAnsi="Arial" w:cs="Arial"/>
          <w:szCs w:val="24"/>
        </w:rPr>
        <w:t xml:space="preserve"> (i) </w:t>
      </w:r>
      <w:r w:rsidR="00E9221E"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or a Secondary </w:t>
      </w:r>
      <w:r w:rsidR="00024BDE" w:rsidRPr="00FA463E">
        <w:rPr>
          <w:rFonts w:ascii="Arial" w:hAnsi="Arial" w:cs="Arial"/>
          <w:szCs w:val="24"/>
        </w:rPr>
        <w:t>Recipient</w:t>
      </w:r>
      <w:r w:rsidRPr="00FA463E">
        <w:rPr>
          <w:rFonts w:ascii="Arial" w:hAnsi="Arial" w:cs="Arial"/>
          <w:szCs w:val="24"/>
        </w:rPr>
        <w:t xml:space="preserve"> is found to have used the Confidential </w:t>
      </w:r>
      <w:r w:rsidR="000A3415" w:rsidRPr="00FA463E">
        <w:rPr>
          <w:rFonts w:ascii="Arial" w:hAnsi="Arial" w:cs="Arial"/>
          <w:szCs w:val="24"/>
        </w:rPr>
        <w:t>Materials</w:t>
      </w:r>
      <w:r w:rsidRPr="00FA463E">
        <w:rPr>
          <w:rFonts w:ascii="Arial" w:hAnsi="Arial" w:cs="Arial"/>
          <w:szCs w:val="24"/>
        </w:rPr>
        <w:t xml:space="preserve"> for any purpose other than the Purpose</w:t>
      </w:r>
      <w:r w:rsidR="007F626A" w:rsidRPr="00FA463E">
        <w:rPr>
          <w:rFonts w:ascii="Arial" w:hAnsi="Arial" w:cs="Arial"/>
          <w:szCs w:val="24"/>
        </w:rPr>
        <w:t>;</w:t>
      </w:r>
      <w:r w:rsidRPr="00FA463E">
        <w:rPr>
          <w:rFonts w:ascii="Arial" w:hAnsi="Arial" w:cs="Arial"/>
          <w:szCs w:val="24"/>
        </w:rPr>
        <w:t xml:space="preserve"> </w:t>
      </w:r>
      <w:r w:rsidR="000A3415" w:rsidRPr="00FA463E">
        <w:rPr>
          <w:rFonts w:ascii="Arial" w:hAnsi="Arial" w:cs="Arial"/>
          <w:szCs w:val="24"/>
        </w:rPr>
        <w:t>(ii)</w:t>
      </w:r>
      <w:r w:rsidRPr="00FA463E">
        <w:rPr>
          <w:rFonts w:ascii="Arial" w:hAnsi="Arial" w:cs="Arial"/>
          <w:szCs w:val="24"/>
        </w:rPr>
        <w:t xml:space="preserve"> </w:t>
      </w:r>
      <w:r w:rsidR="00E108D9" w:rsidRPr="00FA463E">
        <w:rPr>
          <w:rFonts w:ascii="Arial" w:hAnsi="Arial" w:cs="Arial"/>
          <w:szCs w:val="24"/>
        </w:rPr>
        <w:t xml:space="preserve">the Confidential Materials </w:t>
      </w:r>
      <w:r w:rsidR="007F626A" w:rsidRPr="00FA463E">
        <w:rPr>
          <w:rFonts w:ascii="Arial" w:hAnsi="Arial" w:cs="Arial"/>
          <w:szCs w:val="24"/>
        </w:rPr>
        <w:t>are</w:t>
      </w:r>
      <w:r w:rsidR="00E108D9" w:rsidRPr="00FA463E">
        <w:rPr>
          <w:rFonts w:ascii="Arial" w:hAnsi="Arial" w:cs="Arial"/>
          <w:szCs w:val="24"/>
        </w:rPr>
        <w:t xml:space="preserve"> divulged by, lost by, stolen from</w:t>
      </w:r>
      <w:r w:rsidR="007F626A" w:rsidRPr="00FA463E">
        <w:rPr>
          <w:rFonts w:ascii="Arial" w:hAnsi="Arial" w:cs="Arial"/>
          <w:szCs w:val="24"/>
        </w:rPr>
        <w:t>,</w:t>
      </w:r>
      <w:r w:rsidR="00E108D9" w:rsidRPr="00FA463E">
        <w:rPr>
          <w:rFonts w:ascii="Arial" w:hAnsi="Arial" w:cs="Arial"/>
          <w:szCs w:val="24"/>
        </w:rPr>
        <w:t xml:space="preserve"> or fraudulently used after </w:t>
      </w:r>
      <w:r w:rsidR="001377CF" w:rsidRPr="00FA463E">
        <w:rPr>
          <w:rFonts w:ascii="Arial" w:hAnsi="Arial" w:cs="Arial"/>
          <w:szCs w:val="24"/>
        </w:rPr>
        <w:t xml:space="preserve">having </w:t>
      </w:r>
      <w:r w:rsidR="00E108D9" w:rsidRPr="00FA463E">
        <w:rPr>
          <w:rFonts w:ascii="Arial" w:hAnsi="Arial" w:cs="Arial"/>
          <w:szCs w:val="24"/>
        </w:rPr>
        <w:t xml:space="preserve">been stolen from </w:t>
      </w:r>
      <w:r w:rsidR="00E9221E"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or a Secondary </w:t>
      </w:r>
      <w:r w:rsidR="00024BDE" w:rsidRPr="00FA463E">
        <w:rPr>
          <w:rFonts w:ascii="Arial" w:hAnsi="Arial" w:cs="Arial"/>
          <w:szCs w:val="24"/>
        </w:rPr>
        <w:t>Recipient</w:t>
      </w:r>
      <w:r w:rsidR="007F626A" w:rsidRPr="00FA463E">
        <w:rPr>
          <w:rFonts w:ascii="Arial" w:hAnsi="Arial" w:cs="Arial"/>
          <w:szCs w:val="24"/>
        </w:rPr>
        <w:t>;</w:t>
      </w:r>
      <w:r w:rsidRPr="00FA463E">
        <w:rPr>
          <w:rFonts w:ascii="Arial" w:hAnsi="Arial" w:cs="Arial"/>
          <w:szCs w:val="24"/>
        </w:rPr>
        <w:t xml:space="preserve"> </w:t>
      </w:r>
      <w:r w:rsidR="00E108D9" w:rsidRPr="00FA463E">
        <w:rPr>
          <w:rFonts w:ascii="Arial" w:hAnsi="Arial" w:cs="Arial"/>
          <w:szCs w:val="24"/>
        </w:rPr>
        <w:t>(iii)</w:t>
      </w:r>
      <w:r w:rsidRPr="00FA463E">
        <w:rPr>
          <w:rFonts w:ascii="Arial" w:hAnsi="Arial" w:cs="Arial"/>
          <w:szCs w:val="24"/>
        </w:rPr>
        <w:t xml:space="preserve"> </w:t>
      </w:r>
      <w:r w:rsidR="00922C8F" w:rsidRPr="00FA463E">
        <w:rPr>
          <w:rFonts w:ascii="Arial" w:hAnsi="Arial" w:cs="Arial"/>
          <w:szCs w:val="24"/>
        </w:rPr>
        <w:t xml:space="preserve">a </w:t>
      </w:r>
      <w:r w:rsidRPr="00FA463E">
        <w:rPr>
          <w:rFonts w:ascii="Arial" w:hAnsi="Arial" w:cs="Arial"/>
          <w:szCs w:val="24"/>
        </w:rPr>
        <w:t xml:space="preserve">third party </w:t>
      </w:r>
      <w:r w:rsidR="00E108D9" w:rsidRPr="00FA463E">
        <w:rPr>
          <w:rFonts w:ascii="Arial" w:hAnsi="Arial" w:cs="Arial"/>
          <w:szCs w:val="24"/>
        </w:rPr>
        <w:t>obtains</w:t>
      </w:r>
      <w:r w:rsidRPr="00FA463E">
        <w:rPr>
          <w:rFonts w:ascii="Arial" w:hAnsi="Arial" w:cs="Arial"/>
          <w:szCs w:val="24"/>
        </w:rPr>
        <w:t xml:space="preserve"> the Confidential </w:t>
      </w:r>
      <w:r w:rsidR="00E108D9" w:rsidRPr="00FA463E">
        <w:rPr>
          <w:rFonts w:ascii="Arial" w:hAnsi="Arial" w:cs="Arial"/>
          <w:szCs w:val="24"/>
        </w:rPr>
        <w:t>Materials</w:t>
      </w:r>
      <w:r w:rsidRPr="00FA463E">
        <w:rPr>
          <w:rFonts w:ascii="Arial" w:hAnsi="Arial" w:cs="Arial"/>
          <w:szCs w:val="24"/>
        </w:rPr>
        <w:t xml:space="preserve"> </w:t>
      </w:r>
      <w:r w:rsidR="00922C8F" w:rsidRPr="00FA463E">
        <w:rPr>
          <w:rFonts w:ascii="Arial" w:hAnsi="Arial" w:cs="Arial"/>
          <w:szCs w:val="24"/>
        </w:rPr>
        <w:t xml:space="preserve">from the Recipient or a Secondary Recipient through means other than those </w:t>
      </w:r>
      <w:r w:rsidRPr="00FA463E">
        <w:rPr>
          <w:rFonts w:ascii="Arial" w:hAnsi="Arial" w:cs="Arial"/>
          <w:szCs w:val="24"/>
        </w:rPr>
        <w:t>permitted by th</w:t>
      </w:r>
      <w:r w:rsidR="00E108D9" w:rsidRPr="00FA463E">
        <w:rPr>
          <w:rFonts w:ascii="Arial" w:hAnsi="Arial" w:cs="Arial"/>
          <w:szCs w:val="24"/>
        </w:rPr>
        <w:t>is</w:t>
      </w:r>
      <w:r w:rsidRPr="00FA463E">
        <w:rPr>
          <w:rFonts w:ascii="Arial" w:hAnsi="Arial" w:cs="Arial"/>
          <w:szCs w:val="24"/>
        </w:rPr>
        <w:t xml:space="preserve"> </w:t>
      </w:r>
      <w:r w:rsidR="00E108D9" w:rsidRPr="00FA463E">
        <w:rPr>
          <w:rFonts w:ascii="Arial" w:hAnsi="Arial" w:cs="Arial"/>
          <w:szCs w:val="24"/>
        </w:rPr>
        <w:t>Pledge</w:t>
      </w:r>
      <w:r w:rsidR="00922C8F" w:rsidRPr="00FA463E">
        <w:rPr>
          <w:rFonts w:ascii="Arial" w:hAnsi="Arial" w:cs="Arial"/>
          <w:szCs w:val="24"/>
        </w:rPr>
        <w:t>; or</w:t>
      </w:r>
      <w:r w:rsidRPr="00FA463E">
        <w:rPr>
          <w:rFonts w:ascii="Arial" w:hAnsi="Arial" w:cs="Arial"/>
          <w:szCs w:val="24"/>
        </w:rPr>
        <w:t xml:space="preserve"> </w:t>
      </w:r>
      <w:r w:rsidR="00E108D9" w:rsidRPr="00FA463E">
        <w:rPr>
          <w:rFonts w:ascii="Arial" w:hAnsi="Arial" w:cs="Arial"/>
          <w:szCs w:val="24"/>
        </w:rPr>
        <w:t xml:space="preserve">(iv) </w:t>
      </w:r>
      <w:r w:rsidR="00E9221E" w:rsidRPr="00FA463E">
        <w:rPr>
          <w:rFonts w:ascii="Arial" w:hAnsi="Arial" w:cs="Arial"/>
          <w:szCs w:val="24"/>
        </w:rPr>
        <w:t>t</w:t>
      </w:r>
      <w:r w:rsidR="00024BDE" w:rsidRPr="00FA463E">
        <w:rPr>
          <w:rFonts w:ascii="Arial" w:hAnsi="Arial" w:cs="Arial"/>
          <w:szCs w:val="24"/>
        </w:rPr>
        <w:t>he Recipient</w:t>
      </w:r>
      <w:r w:rsidR="00283121" w:rsidRPr="00FA463E">
        <w:rPr>
          <w:rFonts w:ascii="Arial" w:hAnsi="Arial" w:cs="Arial"/>
          <w:szCs w:val="24"/>
        </w:rPr>
        <w:t xml:space="preserve"> or </w:t>
      </w:r>
      <w:r w:rsidR="00E9221E" w:rsidRPr="00FA463E">
        <w:rPr>
          <w:rFonts w:ascii="Arial" w:hAnsi="Arial" w:cs="Arial"/>
          <w:szCs w:val="24"/>
        </w:rPr>
        <w:t xml:space="preserve">a </w:t>
      </w:r>
      <w:r w:rsidR="00283121" w:rsidRPr="00FA463E">
        <w:rPr>
          <w:rFonts w:ascii="Arial" w:hAnsi="Arial" w:cs="Arial"/>
          <w:szCs w:val="24"/>
        </w:rPr>
        <w:t xml:space="preserve">Secondary </w:t>
      </w:r>
      <w:r w:rsidR="00024BDE" w:rsidRPr="00FA463E">
        <w:rPr>
          <w:rFonts w:ascii="Arial" w:hAnsi="Arial" w:cs="Arial"/>
          <w:szCs w:val="24"/>
        </w:rPr>
        <w:t>Recipient</w:t>
      </w:r>
      <w:r w:rsidR="00283121" w:rsidRPr="00FA463E">
        <w:rPr>
          <w:rFonts w:ascii="Arial" w:hAnsi="Arial" w:cs="Arial"/>
          <w:szCs w:val="24"/>
        </w:rPr>
        <w:t xml:space="preserve"> </w:t>
      </w:r>
      <w:r w:rsidRPr="00FA463E">
        <w:rPr>
          <w:rFonts w:ascii="Arial" w:hAnsi="Arial" w:cs="Arial"/>
          <w:szCs w:val="24"/>
        </w:rPr>
        <w:t xml:space="preserve">becomes aware of the possibility of </w:t>
      </w:r>
      <w:r w:rsidR="00922C8F" w:rsidRPr="00FA463E">
        <w:rPr>
          <w:rFonts w:ascii="Arial" w:hAnsi="Arial" w:cs="Arial"/>
          <w:szCs w:val="24"/>
        </w:rPr>
        <w:t xml:space="preserve">events described in items </w:t>
      </w:r>
      <w:r w:rsidR="00283121" w:rsidRPr="00FA463E">
        <w:rPr>
          <w:rFonts w:ascii="Arial" w:hAnsi="Arial" w:cs="Arial"/>
          <w:szCs w:val="24"/>
        </w:rPr>
        <w:t>(</w:t>
      </w:r>
      <w:proofErr w:type="spellStart"/>
      <w:r w:rsidR="00283121" w:rsidRPr="00FA463E">
        <w:rPr>
          <w:rFonts w:ascii="Arial" w:hAnsi="Arial" w:cs="Arial"/>
          <w:szCs w:val="24"/>
        </w:rPr>
        <w:t>i</w:t>
      </w:r>
      <w:proofErr w:type="spellEnd"/>
      <w:r w:rsidR="00283121" w:rsidRPr="00FA463E">
        <w:rPr>
          <w:rFonts w:ascii="Arial" w:hAnsi="Arial" w:cs="Arial"/>
          <w:szCs w:val="24"/>
        </w:rPr>
        <w:t>) t</w:t>
      </w:r>
      <w:r w:rsidR="00922C8F" w:rsidRPr="00FA463E">
        <w:rPr>
          <w:rFonts w:ascii="Arial" w:hAnsi="Arial" w:cs="Arial"/>
          <w:szCs w:val="24"/>
        </w:rPr>
        <w:t>hrough</w:t>
      </w:r>
      <w:r w:rsidR="00283121" w:rsidRPr="00FA463E">
        <w:rPr>
          <w:rFonts w:ascii="Arial" w:hAnsi="Arial" w:cs="Arial"/>
          <w:szCs w:val="24"/>
        </w:rPr>
        <w:t xml:space="preserve"> (i</w:t>
      </w:r>
      <w:r w:rsidR="00922C8F" w:rsidRPr="00FA463E">
        <w:rPr>
          <w:rFonts w:ascii="Arial" w:hAnsi="Arial" w:cs="Arial"/>
          <w:szCs w:val="24"/>
        </w:rPr>
        <w:t>v</w:t>
      </w:r>
      <w:r w:rsidR="00283121" w:rsidRPr="00FA463E">
        <w:rPr>
          <w:rFonts w:ascii="Arial" w:hAnsi="Arial" w:cs="Arial"/>
          <w:szCs w:val="24"/>
        </w:rPr>
        <w:t>)</w:t>
      </w:r>
      <w:r w:rsidRPr="00FA463E">
        <w:rPr>
          <w:rFonts w:ascii="Arial" w:hAnsi="Arial" w:cs="Arial"/>
          <w:szCs w:val="24"/>
        </w:rPr>
        <w:t>.</w:t>
      </w:r>
    </w:p>
    <w:p w14:paraId="0CB5BEC6" w14:textId="77777777" w:rsidR="009C318B" w:rsidRPr="00FA463E" w:rsidRDefault="00B949D2" w:rsidP="00FA463E">
      <w:pPr>
        <w:pStyle w:val="af"/>
        <w:numPr>
          <w:ilvl w:val="0"/>
          <w:numId w:val="33"/>
        </w:numPr>
        <w:ind w:leftChars="0"/>
        <w:rPr>
          <w:rFonts w:ascii="Arial" w:hAnsi="Arial" w:cs="Arial"/>
          <w:szCs w:val="24"/>
        </w:rPr>
      </w:pPr>
      <w:r w:rsidRPr="00FA463E">
        <w:rPr>
          <w:rFonts w:ascii="Arial" w:hAnsi="Arial" w:cs="Arial"/>
          <w:szCs w:val="24"/>
        </w:rPr>
        <w:t>I</w:t>
      </w:r>
      <w:r w:rsidR="00283121" w:rsidRPr="00FA463E">
        <w:rPr>
          <w:rFonts w:ascii="Arial" w:hAnsi="Arial" w:cs="Arial"/>
          <w:szCs w:val="24"/>
        </w:rPr>
        <w:t>f</w:t>
      </w:r>
      <w:r w:rsidR="00E9221E" w:rsidRPr="00FA463E">
        <w:rPr>
          <w:rFonts w:ascii="Arial" w:hAnsi="Arial" w:cs="Arial"/>
          <w:szCs w:val="24"/>
        </w:rPr>
        <w:t xml:space="preserve"> t</w:t>
      </w:r>
      <w:r w:rsidR="00024BDE" w:rsidRPr="00FA463E">
        <w:rPr>
          <w:rFonts w:ascii="Arial" w:hAnsi="Arial" w:cs="Arial"/>
          <w:szCs w:val="24"/>
        </w:rPr>
        <w:t>he Recipient</w:t>
      </w:r>
      <w:r w:rsidRPr="00FA463E">
        <w:rPr>
          <w:rFonts w:ascii="Arial" w:hAnsi="Arial" w:cs="Arial"/>
          <w:szCs w:val="24"/>
        </w:rPr>
        <w:t xml:space="preserve"> </w:t>
      </w:r>
      <w:r w:rsidR="00283121" w:rsidRPr="00FA463E">
        <w:rPr>
          <w:rFonts w:ascii="Arial" w:hAnsi="Arial" w:cs="Arial"/>
          <w:szCs w:val="24"/>
        </w:rPr>
        <w:t>intends</w:t>
      </w:r>
      <w:r w:rsidRPr="00FA463E">
        <w:rPr>
          <w:rFonts w:ascii="Arial" w:hAnsi="Arial" w:cs="Arial"/>
          <w:szCs w:val="24"/>
        </w:rPr>
        <w:t xml:space="preserve"> to become a </w:t>
      </w:r>
      <w:r w:rsidR="00283121" w:rsidRPr="00FA463E">
        <w:rPr>
          <w:rFonts w:ascii="Arial" w:hAnsi="Arial" w:cs="Arial"/>
          <w:szCs w:val="24"/>
        </w:rPr>
        <w:t>C</w:t>
      </w:r>
      <w:r w:rsidRPr="00FA463E">
        <w:rPr>
          <w:rFonts w:ascii="Arial" w:hAnsi="Arial" w:cs="Arial"/>
          <w:szCs w:val="24"/>
        </w:rPr>
        <w:t xml:space="preserve">onsortium </w:t>
      </w:r>
      <w:r w:rsidR="00283121" w:rsidRPr="00FA463E">
        <w:rPr>
          <w:rFonts w:ascii="Arial" w:hAnsi="Arial" w:cs="Arial"/>
          <w:szCs w:val="24"/>
        </w:rPr>
        <w:t>M</w:t>
      </w:r>
      <w:r w:rsidRPr="00FA463E">
        <w:rPr>
          <w:rFonts w:ascii="Arial" w:hAnsi="Arial" w:cs="Arial"/>
          <w:szCs w:val="24"/>
        </w:rPr>
        <w:t xml:space="preserve">ember, </w:t>
      </w:r>
      <w:r w:rsidR="00922C8F" w:rsidRPr="00FA463E">
        <w:rPr>
          <w:rFonts w:ascii="Arial" w:hAnsi="Arial" w:cs="Arial"/>
          <w:szCs w:val="24"/>
        </w:rPr>
        <w:t xml:space="preserve">an </w:t>
      </w:r>
      <w:r w:rsidR="00283121" w:rsidRPr="00FA463E">
        <w:rPr>
          <w:rFonts w:ascii="Arial" w:hAnsi="Arial" w:cs="Arial"/>
          <w:szCs w:val="24"/>
        </w:rPr>
        <w:t>A</w:t>
      </w:r>
      <w:r w:rsidRPr="00FA463E">
        <w:rPr>
          <w:rFonts w:ascii="Arial" w:hAnsi="Arial" w:cs="Arial"/>
          <w:szCs w:val="24"/>
        </w:rPr>
        <w:t xml:space="preserve">ffiliate, </w:t>
      </w:r>
      <w:r w:rsidR="00922C8F" w:rsidRPr="00FA463E">
        <w:rPr>
          <w:rFonts w:ascii="Arial" w:hAnsi="Arial" w:cs="Arial"/>
          <w:szCs w:val="24"/>
        </w:rPr>
        <w:t xml:space="preserve">an </w:t>
      </w:r>
      <w:r w:rsidR="00283121" w:rsidRPr="00FA463E">
        <w:rPr>
          <w:rFonts w:ascii="Arial" w:hAnsi="Arial" w:cs="Arial"/>
          <w:szCs w:val="24"/>
        </w:rPr>
        <w:t>A</w:t>
      </w:r>
      <w:r w:rsidRPr="00FA463E">
        <w:rPr>
          <w:rFonts w:ascii="Arial" w:hAnsi="Arial" w:cs="Arial"/>
          <w:szCs w:val="24"/>
        </w:rPr>
        <w:t xml:space="preserve">pplication </w:t>
      </w:r>
      <w:r w:rsidR="00283121" w:rsidRPr="00FA463E">
        <w:rPr>
          <w:rFonts w:ascii="Arial" w:hAnsi="Arial" w:cs="Arial"/>
          <w:szCs w:val="24"/>
        </w:rPr>
        <w:t>A</w:t>
      </w:r>
      <w:r w:rsidRPr="00FA463E">
        <w:rPr>
          <w:rFonts w:ascii="Arial" w:hAnsi="Arial" w:cs="Arial"/>
          <w:szCs w:val="24"/>
        </w:rPr>
        <w:t xml:space="preserve">dvisor, or </w:t>
      </w:r>
      <w:r w:rsidR="00922C8F" w:rsidRPr="00FA463E">
        <w:rPr>
          <w:rFonts w:ascii="Arial" w:hAnsi="Arial" w:cs="Arial"/>
          <w:szCs w:val="24"/>
        </w:rPr>
        <w:t xml:space="preserve">a </w:t>
      </w:r>
      <w:r w:rsidR="00283121" w:rsidRPr="00FA463E">
        <w:rPr>
          <w:rFonts w:ascii="Arial" w:hAnsi="Arial" w:cs="Arial"/>
          <w:szCs w:val="24"/>
        </w:rPr>
        <w:t>C</w:t>
      </w:r>
      <w:r w:rsidRPr="00FA463E">
        <w:rPr>
          <w:rFonts w:ascii="Arial" w:hAnsi="Arial" w:cs="Arial"/>
          <w:szCs w:val="24"/>
        </w:rPr>
        <w:t xml:space="preserve">ooperating </w:t>
      </w:r>
      <w:r w:rsidR="00283121" w:rsidRPr="00FA463E">
        <w:rPr>
          <w:rFonts w:ascii="Arial" w:hAnsi="Arial" w:cs="Arial"/>
          <w:szCs w:val="24"/>
        </w:rPr>
        <w:t>C</w:t>
      </w:r>
      <w:r w:rsidRPr="00FA463E">
        <w:rPr>
          <w:rFonts w:ascii="Arial" w:hAnsi="Arial" w:cs="Arial"/>
          <w:szCs w:val="24"/>
        </w:rPr>
        <w:t>ompany in th</w:t>
      </w:r>
      <w:r w:rsidR="00922C8F" w:rsidRPr="00FA463E">
        <w:rPr>
          <w:rFonts w:ascii="Arial" w:hAnsi="Arial" w:cs="Arial"/>
          <w:szCs w:val="24"/>
        </w:rPr>
        <w:t>e</w:t>
      </w:r>
      <w:r w:rsidRPr="00FA463E">
        <w:rPr>
          <w:rFonts w:ascii="Arial" w:hAnsi="Arial" w:cs="Arial"/>
          <w:szCs w:val="24"/>
        </w:rPr>
        <w:t xml:space="preserve"> </w:t>
      </w:r>
      <w:r w:rsidR="00283121" w:rsidRPr="00FA463E">
        <w:rPr>
          <w:rFonts w:ascii="Arial" w:hAnsi="Arial" w:cs="Arial"/>
          <w:szCs w:val="24"/>
        </w:rPr>
        <w:t>Public Bidding</w:t>
      </w:r>
      <w:r w:rsidRPr="00FA463E">
        <w:rPr>
          <w:rFonts w:ascii="Arial" w:hAnsi="Arial" w:cs="Arial"/>
          <w:szCs w:val="24"/>
        </w:rPr>
        <w:t xml:space="preserve">, </w:t>
      </w:r>
      <w:r w:rsidR="001377CF" w:rsidRPr="00FA463E">
        <w:rPr>
          <w:rFonts w:ascii="Arial" w:hAnsi="Arial" w:cs="Arial"/>
          <w:szCs w:val="24"/>
        </w:rPr>
        <w:t>the Recipient shall immediately notify JOGMEC in writing to that effect if</w:t>
      </w:r>
      <w:r w:rsidR="00922C8F" w:rsidRPr="00FA463E">
        <w:rPr>
          <w:rFonts w:ascii="Arial" w:hAnsi="Arial" w:cs="Arial"/>
          <w:szCs w:val="24"/>
        </w:rPr>
        <w:t>:</w:t>
      </w:r>
      <w:r w:rsidRPr="00FA463E">
        <w:rPr>
          <w:rFonts w:ascii="Arial" w:hAnsi="Arial" w:cs="Arial"/>
          <w:szCs w:val="24"/>
        </w:rPr>
        <w:t xml:space="preserve"> </w:t>
      </w:r>
      <w:r w:rsidR="00283121" w:rsidRPr="00FA463E">
        <w:rPr>
          <w:rFonts w:ascii="Arial" w:hAnsi="Arial" w:cs="Arial"/>
          <w:szCs w:val="24"/>
        </w:rPr>
        <w:t xml:space="preserve">(i) </w:t>
      </w:r>
      <w:r w:rsidR="00E9221E"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has used </w:t>
      </w:r>
      <w:r w:rsidR="00283121" w:rsidRPr="00FA463E">
        <w:rPr>
          <w:rFonts w:ascii="Arial" w:hAnsi="Arial" w:cs="Arial"/>
          <w:szCs w:val="24"/>
        </w:rPr>
        <w:t>C</w:t>
      </w:r>
      <w:r w:rsidRPr="00FA463E">
        <w:rPr>
          <w:rFonts w:ascii="Arial" w:hAnsi="Arial" w:cs="Arial"/>
          <w:szCs w:val="24"/>
        </w:rPr>
        <w:t xml:space="preserve">onfidential </w:t>
      </w:r>
      <w:r w:rsidR="00283121" w:rsidRPr="00FA463E">
        <w:rPr>
          <w:rFonts w:ascii="Arial" w:hAnsi="Arial" w:cs="Arial"/>
          <w:szCs w:val="24"/>
        </w:rPr>
        <w:t>M</w:t>
      </w:r>
      <w:r w:rsidRPr="00FA463E">
        <w:rPr>
          <w:rFonts w:ascii="Arial" w:hAnsi="Arial" w:cs="Arial"/>
          <w:szCs w:val="24"/>
        </w:rPr>
        <w:t xml:space="preserve">aterials for any purpose other than the </w:t>
      </w:r>
      <w:r w:rsidR="00283121" w:rsidRPr="00FA463E">
        <w:rPr>
          <w:rFonts w:ascii="Arial" w:hAnsi="Arial" w:cs="Arial"/>
          <w:szCs w:val="24"/>
        </w:rPr>
        <w:t>Purpose</w:t>
      </w:r>
      <w:r w:rsidR="00922C8F" w:rsidRPr="00FA463E">
        <w:rPr>
          <w:rFonts w:ascii="Arial" w:hAnsi="Arial" w:cs="Arial"/>
          <w:szCs w:val="24"/>
        </w:rPr>
        <w:t>;</w:t>
      </w:r>
      <w:r w:rsidRPr="00FA463E">
        <w:rPr>
          <w:rFonts w:ascii="Arial" w:hAnsi="Arial" w:cs="Arial"/>
          <w:szCs w:val="24"/>
        </w:rPr>
        <w:t xml:space="preserve"> </w:t>
      </w:r>
      <w:r w:rsidR="00283121" w:rsidRPr="00FA463E">
        <w:rPr>
          <w:rFonts w:ascii="Arial" w:hAnsi="Arial" w:cs="Arial"/>
          <w:szCs w:val="24"/>
        </w:rPr>
        <w:t>(ii) the Confidential Materials have</w:t>
      </w:r>
      <w:r w:rsidR="00922C8F" w:rsidRPr="00FA463E">
        <w:rPr>
          <w:rFonts w:ascii="Arial" w:hAnsi="Arial" w:cs="Arial"/>
          <w:szCs w:val="24"/>
        </w:rPr>
        <w:t xml:space="preserve"> been</w:t>
      </w:r>
      <w:r w:rsidR="00283121" w:rsidRPr="00FA463E">
        <w:rPr>
          <w:rFonts w:ascii="Arial" w:hAnsi="Arial" w:cs="Arial"/>
          <w:szCs w:val="24"/>
        </w:rPr>
        <w:t xml:space="preserve"> divulged by, lost by, stolen from</w:t>
      </w:r>
      <w:r w:rsidR="00922C8F" w:rsidRPr="00FA463E">
        <w:rPr>
          <w:rFonts w:ascii="Arial" w:hAnsi="Arial" w:cs="Arial"/>
          <w:szCs w:val="24"/>
        </w:rPr>
        <w:t>,</w:t>
      </w:r>
      <w:r w:rsidR="00283121" w:rsidRPr="00FA463E">
        <w:rPr>
          <w:rFonts w:ascii="Arial" w:hAnsi="Arial" w:cs="Arial"/>
          <w:szCs w:val="24"/>
        </w:rPr>
        <w:t xml:space="preserve"> or fraudulently used after </w:t>
      </w:r>
      <w:r w:rsidR="001377CF" w:rsidRPr="00FA463E">
        <w:rPr>
          <w:rFonts w:ascii="Arial" w:hAnsi="Arial" w:cs="Arial"/>
          <w:szCs w:val="24"/>
        </w:rPr>
        <w:t xml:space="preserve">having </w:t>
      </w:r>
      <w:r w:rsidR="00283121" w:rsidRPr="00FA463E">
        <w:rPr>
          <w:rFonts w:ascii="Arial" w:hAnsi="Arial" w:cs="Arial"/>
          <w:szCs w:val="24"/>
        </w:rPr>
        <w:t xml:space="preserve">been stolen from </w:t>
      </w:r>
      <w:r w:rsidR="00E9221E" w:rsidRPr="00FA463E">
        <w:rPr>
          <w:rFonts w:ascii="Arial" w:hAnsi="Arial" w:cs="Arial"/>
          <w:szCs w:val="24"/>
        </w:rPr>
        <w:t>t</w:t>
      </w:r>
      <w:r w:rsidR="00024BDE" w:rsidRPr="00FA463E">
        <w:rPr>
          <w:rFonts w:ascii="Arial" w:hAnsi="Arial" w:cs="Arial"/>
          <w:szCs w:val="24"/>
        </w:rPr>
        <w:t>he Recipient</w:t>
      </w:r>
      <w:r w:rsidR="00922C8F" w:rsidRPr="00FA463E">
        <w:rPr>
          <w:rFonts w:ascii="Arial" w:hAnsi="Arial" w:cs="Arial"/>
          <w:szCs w:val="24"/>
        </w:rPr>
        <w:t xml:space="preserve">; </w:t>
      </w:r>
      <w:r w:rsidR="00283121" w:rsidRPr="00FA463E">
        <w:rPr>
          <w:rFonts w:ascii="Arial" w:hAnsi="Arial" w:cs="Arial"/>
          <w:szCs w:val="24"/>
        </w:rPr>
        <w:t>(iii)</w:t>
      </w:r>
      <w:r w:rsidRPr="00FA463E">
        <w:rPr>
          <w:rFonts w:ascii="Arial" w:hAnsi="Arial" w:cs="Arial"/>
          <w:szCs w:val="24"/>
        </w:rPr>
        <w:t xml:space="preserve"> </w:t>
      </w:r>
      <w:r w:rsidR="00922C8F" w:rsidRPr="00FA463E">
        <w:rPr>
          <w:rFonts w:ascii="Arial" w:hAnsi="Arial" w:cs="Arial"/>
          <w:szCs w:val="24"/>
        </w:rPr>
        <w:t xml:space="preserve">a third party obtains the Confidential Materials from the Recipient through means other than those permitted by this Pledge; </w:t>
      </w:r>
      <w:r w:rsidRPr="00FA463E">
        <w:rPr>
          <w:rFonts w:ascii="Arial" w:hAnsi="Arial" w:cs="Arial"/>
          <w:szCs w:val="24"/>
        </w:rPr>
        <w:t xml:space="preserve">or </w:t>
      </w:r>
      <w:r w:rsidR="00283121" w:rsidRPr="00FA463E">
        <w:rPr>
          <w:rFonts w:ascii="Arial" w:hAnsi="Arial" w:cs="Arial"/>
          <w:szCs w:val="24"/>
        </w:rPr>
        <w:t xml:space="preserve">(iv) </w:t>
      </w:r>
      <w:r w:rsidR="00922C8F" w:rsidRPr="00FA463E">
        <w:rPr>
          <w:rFonts w:ascii="Arial" w:hAnsi="Arial" w:cs="Arial"/>
          <w:szCs w:val="24"/>
        </w:rPr>
        <w:t xml:space="preserve">the Recipient becomes aware of the possibility of events </w:t>
      </w:r>
      <w:r w:rsidR="00922C8F" w:rsidRPr="00FA463E">
        <w:rPr>
          <w:rFonts w:ascii="Arial" w:hAnsi="Arial" w:cs="Arial"/>
          <w:szCs w:val="24"/>
        </w:rPr>
        <w:lastRenderedPageBreak/>
        <w:t>described in items (</w:t>
      </w:r>
      <w:proofErr w:type="spellStart"/>
      <w:r w:rsidR="00922C8F" w:rsidRPr="00FA463E">
        <w:rPr>
          <w:rFonts w:ascii="Arial" w:hAnsi="Arial" w:cs="Arial"/>
          <w:szCs w:val="24"/>
        </w:rPr>
        <w:t>i</w:t>
      </w:r>
      <w:proofErr w:type="spellEnd"/>
      <w:r w:rsidR="00922C8F" w:rsidRPr="00FA463E">
        <w:rPr>
          <w:rFonts w:ascii="Arial" w:hAnsi="Arial" w:cs="Arial"/>
          <w:szCs w:val="24"/>
        </w:rPr>
        <w:t>) through (iv)</w:t>
      </w:r>
      <w:r w:rsidR="001377CF" w:rsidRPr="00FA463E">
        <w:rPr>
          <w:rFonts w:ascii="Arial" w:hAnsi="Arial" w:cs="Arial"/>
          <w:szCs w:val="24"/>
        </w:rPr>
        <w:t xml:space="preserve">. </w:t>
      </w:r>
    </w:p>
    <w:p w14:paraId="6E01AFCD" w14:textId="74B63254" w:rsidR="00B949D2" w:rsidRPr="00FA463E" w:rsidRDefault="00B949D2" w:rsidP="00FA463E">
      <w:pPr>
        <w:pStyle w:val="af"/>
        <w:numPr>
          <w:ilvl w:val="0"/>
          <w:numId w:val="33"/>
        </w:numPr>
        <w:ind w:leftChars="0"/>
        <w:rPr>
          <w:rFonts w:ascii="Arial" w:hAnsi="Arial" w:cs="Arial"/>
          <w:szCs w:val="24"/>
        </w:rPr>
      </w:pPr>
      <w:r w:rsidRPr="00FA463E">
        <w:rPr>
          <w:rFonts w:ascii="Arial" w:hAnsi="Arial" w:cs="Arial"/>
          <w:szCs w:val="24"/>
        </w:rPr>
        <w:t xml:space="preserve">In the event of </w:t>
      </w:r>
      <w:r w:rsidR="00922C8F" w:rsidRPr="00FA463E">
        <w:rPr>
          <w:rFonts w:ascii="Arial" w:hAnsi="Arial" w:cs="Arial"/>
          <w:szCs w:val="24"/>
        </w:rPr>
        <w:t>occurrence of any of the situations</w:t>
      </w:r>
      <w:r w:rsidRPr="00FA463E">
        <w:rPr>
          <w:rFonts w:ascii="Arial" w:hAnsi="Arial" w:cs="Arial"/>
          <w:szCs w:val="24"/>
        </w:rPr>
        <w:t xml:space="preserve"> set forth in the preceding two </w:t>
      </w:r>
      <w:r w:rsidR="001377CF" w:rsidRPr="00FA463E">
        <w:rPr>
          <w:rFonts w:ascii="Arial" w:hAnsi="Arial" w:cs="Arial"/>
          <w:szCs w:val="24"/>
        </w:rPr>
        <w:t>P</w:t>
      </w:r>
      <w:r w:rsidRPr="00FA463E">
        <w:rPr>
          <w:rFonts w:ascii="Arial" w:hAnsi="Arial" w:cs="Arial"/>
          <w:szCs w:val="24"/>
        </w:rPr>
        <w:t xml:space="preserve">aragraphs, </w:t>
      </w:r>
      <w:r w:rsidR="00E9221E"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shall take necessary measures to correct or prevent such situation in accordance with the instructions </w:t>
      </w:r>
      <w:r w:rsidR="00922C8F" w:rsidRPr="00FA463E">
        <w:rPr>
          <w:rFonts w:ascii="Arial" w:hAnsi="Arial" w:cs="Arial"/>
          <w:szCs w:val="24"/>
        </w:rPr>
        <w:t xml:space="preserve">from </w:t>
      </w:r>
      <w:r w:rsidRPr="00FA463E">
        <w:rPr>
          <w:rFonts w:ascii="Arial" w:hAnsi="Arial" w:cs="Arial"/>
          <w:szCs w:val="24"/>
        </w:rPr>
        <w:t>JOGMEC.</w:t>
      </w:r>
    </w:p>
    <w:p w14:paraId="51C23BDD" w14:textId="77777777" w:rsidR="00B949D2" w:rsidRPr="00FA463E" w:rsidRDefault="00B949D2" w:rsidP="00FA463E">
      <w:pPr>
        <w:ind w:left="480"/>
        <w:jc w:val="both"/>
        <w:rPr>
          <w:rFonts w:ascii="Arial" w:hAnsi="Arial" w:cs="Arial"/>
          <w:kern w:val="0"/>
          <w:szCs w:val="24"/>
        </w:rPr>
      </w:pPr>
    </w:p>
    <w:p w14:paraId="6C4A69C6" w14:textId="7E9F5F53" w:rsidR="00B949D2" w:rsidRPr="00FA463E" w:rsidRDefault="00B949D2" w:rsidP="00FA463E">
      <w:pPr>
        <w:pStyle w:val="1"/>
        <w:ind w:left="480"/>
        <w:jc w:val="both"/>
        <w:rPr>
          <w:rFonts w:ascii="Arial" w:hAnsi="Arial" w:cs="Arial"/>
          <w:b/>
          <w:bCs/>
          <w:szCs w:val="24"/>
        </w:rPr>
      </w:pPr>
      <w:bookmarkStart w:id="12" w:name="_Toc198193087"/>
      <w:r w:rsidRPr="00FA463E">
        <w:rPr>
          <w:rFonts w:ascii="Arial" w:hAnsi="Arial" w:cs="Arial"/>
          <w:b/>
          <w:bCs/>
          <w:szCs w:val="24"/>
        </w:rPr>
        <w:t>Article 8 (Penalties)</w:t>
      </w:r>
      <w:bookmarkEnd w:id="12"/>
    </w:p>
    <w:p w14:paraId="19F52F28" w14:textId="37CC1922" w:rsidR="00B949D2" w:rsidRPr="00FA463E" w:rsidRDefault="00B949D2" w:rsidP="00FA463E">
      <w:pPr>
        <w:ind w:left="480"/>
        <w:jc w:val="both"/>
        <w:rPr>
          <w:rFonts w:ascii="Arial" w:hAnsi="Arial" w:cs="Arial"/>
          <w:kern w:val="0"/>
          <w:szCs w:val="24"/>
        </w:rPr>
      </w:pPr>
      <w:r w:rsidRPr="00FA463E">
        <w:rPr>
          <w:rFonts w:ascii="Arial" w:hAnsi="Arial" w:cs="Arial"/>
          <w:kern w:val="0"/>
          <w:szCs w:val="24"/>
        </w:rPr>
        <w:t xml:space="preserve">In the event of </w:t>
      </w:r>
      <w:r w:rsidR="00922C8F" w:rsidRPr="00FA463E">
        <w:rPr>
          <w:rFonts w:ascii="Arial" w:hAnsi="Arial" w:cs="Arial"/>
          <w:kern w:val="0"/>
          <w:szCs w:val="24"/>
        </w:rPr>
        <w:t xml:space="preserve">occurrence of any of the situations set forth </w:t>
      </w:r>
      <w:r w:rsidRPr="00FA463E">
        <w:rPr>
          <w:rFonts w:ascii="Arial" w:hAnsi="Arial" w:cs="Arial"/>
          <w:kern w:val="0"/>
          <w:szCs w:val="24"/>
        </w:rPr>
        <w:t xml:space="preserve">in </w:t>
      </w:r>
      <w:r w:rsidR="001377CF" w:rsidRPr="00FA463E">
        <w:rPr>
          <w:rFonts w:ascii="Arial" w:hAnsi="Arial" w:cs="Arial"/>
          <w:kern w:val="0"/>
          <w:szCs w:val="24"/>
        </w:rPr>
        <w:t>P</w:t>
      </w:r>
      <w:r w:rsidRPr="00FA463E">
        <w:rPr>
          <w:rFonts w:ascii="Arial" w:hAnsi="Arial" w:cs="Arial"/>
          <w:kern w:val="0"/>
          <w:szCs w:val="24"/>
        </w:rPr>
        <w:t xml:space="preserve">aragraphs 1 or 2 of the preceding </w:t>
      </w:r>
      <w:r w:rsidR="001377CF" w:rsidRPr="00FA463E">
        <w:rPr>
          <w:rFonts w:ascii="Arial" w:hAnsi="Arial" w:cs="Arial"/>
          <w:kern w:val="0"/>
          <w:szCs w:val="24"/>
        </w:rPr>
        <w:t>Article</w:t>
      </w:r>
      <w:r w:rsidRPr="00FA463E">
        <w:rPr>
          <w:rFonts w:ascii="Arial" w:hAnsi="Arial" w:cs="Arial"/>
          <w:kern w:val="0"/>
          <w:szCs w:val="24"/>
        </w:rPr>
        <w:t xml:space="preserve">, </w:t>
      </w:r>
      <w:r w:rsidR="00E9221E" w:rsidRPr="00FA463E">
        <w:rPr>
          <w:rFonts w:ascii="Arial" w:hAnsi="Arial" w:cs="Arial"/>
          <w:kern w:val="0"/>
          <w:szCs w:val="24"/>
        </w:rPr>
        <w:t>t</w:t>
      </w:r>
      <w:r w:rsidR="00024BDE" w:rsidRPr="00FA463E">
        <w:rPr>
          <w:rFonts w:ascii="Arial" w:hAnsi="Arial" w:cs="Arial"/>
          <w:kern w:val="0"/>
          <w:szCs w:val="24"/>
        </w:rPr>
        <w:t>he Recipient</w:t>
      </w:r>
      <w:r w:rsidRPr="00FA463E">
        <w:rPr>
          <w:rFonts w:ascii="Arial" w:hAnsi="Arial" w:cs="Arial"/>
          <w:kern w:val="0"/>
          <w:szCs w:val="24"/>
        </w:rPr>
        <w:t xml:space="preserve"> </w:t>
      </w:r>
      <w:r w:rsidR="00922C8F" w:rsidRPr="00FA463E">
        <w:rPr>
          <w:rFonts w:ascii="Arial" w:hAnsi="Arial" w:cs="Arial"/>
          <w:kern w:val="0"/>
          <w:szCs w:val="24"/>
        </w:rPr>
        <w:t xml:space="preserve">acknowledge </w:t>
      </w:r>
      <w:r w:rsidR="009130B1" w:rsidRPr="00FA463E">
        <w:rPr>
          <w:rFonts w:ascii="Arial" w:hAnsi="Arial" w:cs="Arial"/>
          <w:kern w:val="0"/>
          <w:szCs w:val="24"/>
        </w:rPr>
        <w:t xml:space="preserve">that the Recipient may </w:t>
      </w:r>
      <w:r w:rsidRPr="00FA463E">
        <w:rPr>
          <w:rFonts w:ascii="Arial" w:hAnsi="Arial" w:cs="Arial"/>
          <w:kern w:val="0"/>
          <w:szCs w:val="24"/>
        </w:rPr>
        <w:t xml:space="preserve">be disqualified from participating </w:t>
      </w:r>
      <w:r w:rsidR="004F10F8" w:rsidRPr="00446452">
        <w:rPr>
          <w:rFonts w:ascii="Arial" w:hAnsi="Arial" w:cs="Arial" w:hint="eastAsia"/>
          <w:kern w:val="0"/>
          <w:szCs w:val="24"/>
        </w:rPr>
        <w:t xml:space="preserve">in </w:t>
      </w:r>
      <w:r w:rsidR="009130B1" w:rsidRPr="00FA463E">
        <w:rPr>
          <w:rFonts w:ascii="Arial" w:hAnsi="Arial" w:cs="Arial"/>
          <w:kern w:val="0"/>
          <w:szCs w:val="24"/>
        </w:rPr>
        <w:t xml:space="preserve">the </w:t>
      </w:r>
      <w:r w:rsidR="00BE0AE6" w:rsidRPr="00FA463E">
        <w:rPr>
          <w:rFonts w:ascii="Arial" w:hAnsi="Arial" w:cs="Arial"/>
          <w:kern w:val="0"/>
          <w:szCs w:val="24"/>
        </w:rPr>
        <w:t>Public Bidding</w:t>
      </w:r>
      <w:r w:rsidRPr="00FA463E">
        <w:rPr>
          <w:rFonts w:ascii="Arial" w:hAnsi="Arial" w:cs="Arial"/>
          <w:kern w:val="0"/>
          <w:szCs w:val="24"/>
        </w:rPr>
        <w:t xml:space="preserve"> </w:t>
      </w:r>
      <w:r w:rsidR="009130B1" w:rsidRPr="00FA463E">
        <w:rPr>
          <w:rFonts w:ascii="Arial" w:hAnsi="Arial" w:cs="Arial"/>
          <w:kern w:val="0"/>
          <w:szCs w:val="24"/>
        </w:rPr>
        <w:t xml:space="preserve">or any other public biddings for </w:t>
      </w:r>
      <w:r w:rsidR="00BE0AE6" w:rsidRPr="00FA463E">
        <w:rPr>
          <w:rFonts w:ascii="Arial" w:hAnsi="Arial" w:cs="Arial"/>
          <w:kern w:val="0"/>
          <w:szCs w:val="24"/>
        </w:rPr>
        <w:t xml:space="preserve">any other offshore zones </w:t>
      </w:r>
      <w:r w:rsidRPr="00FA463E">
        <w:rPr>
          <w:rFonts w:ascii="Arial" w:hAnsi="Arial" w:cs="Arial"/>
          <w:kern w:val="0"/>
          <w:szCs w:val="24"/>
        </w:rPr>
        <w:t>under the Act</w:t>
      </w:r>
      <w:r w:rsidR="00291EF7" w:rsidRPr="00FA463E">
        <w:rPr>
          <w:rFonts w:ascii="Arial" w:hAnsi="Arial" w:cs="Arial"/>
          <w:kern w:val="0"/>
          <w:szCs w:val="24"/>
        </w:rPr>
        <w:t>, and further, in such instance, the Recipient may</w:t>
      </w:r>
      <w:r w:rsidR="00446452">
        <w:rPr>
          <w:rFonts w:ascii="Arial" w:hAnsi="Arial" w:cs="Arial" w:hint="eastAsia"/>
          <w:kern w:val="0"/>
          <w:szCs w:val="24"/>
        </w:rPr>
        <w:t xml:space="preserve"> not be</w:t>
      </w:r>
      <w:r w:rsidR="00291EF7" w:rsidRPr="00FA463E">
        <w:rPr>
          <w:rFonts w:ascii="Arial" w:hAnsi="Arial" w:cs="Arial"/>
          <w:kern w:val="0"/>
          <w:szCs w:val="24"/>
        </w:rPr>
        <w:t xml:space="preserve"> involved in the Public Bidding or any other public biddings for any other offshore zones under the Act as an Affiliate, an Application Advisor, a Cooperating Company, or any other positions. </w:t>
      </w:r>
    </w:p>
    <w:p w14:paraId="6E1ECAD9" w14:textId="77777777" w:rsidR="00B949D2" w:rsidRPr="00FA463E" w:rsidRDefault="00B949D2" w:rsidP="00FA463E">
      <w:pPr>
        <w:ind w:left="480"/>
        <w:jc w:val="both"/>
        <w:rPr>
          <w:rFonts w:ascii="Arial" w:hAnsi="Arial" w:cs="Arial"/>
          <w:kern w:val="0"/>
          <w:szCs w:val="24"/>
        </w:rPr>
      </w:pPr>
    </w:p>
    <w:p w14:paraId="2361F8EB" w14:textId="19C9142B" w:rsidR="00B949D2" w:rsidRPr="00FA463E" w:rsidRDefault="00B949D2" w:rsidP="00FA463E">
      <w:pPr>
        <w:pStyle w:val="1"/>
        <w:ind w:left="480"/>
        <w:jc w:val="both"/>
        <w:rPr>
          <w:rFonts w:ascii="Arial" w:hAnsi="Arial" w:cs="Arial"/>
          <w:b/>
          <w:bCs/>
          <w:szCs w:val="24"/>
        </w:rPr>
      </w:pPr>
      <w:bookmarkStart w:id="13" w:name="_Toc198193088"/>
      <w:r w:rsidRPr="00FA463E">
        <w:rPr>
          <w:rFonts w:ascii="Arial" w:hAnsi="Arial" w:cs="Arial"/>
          <w:b/>
          <w:bCs/>
          <w:szCs w:val="24"/>
        </w:rPr>
        <w:t>Article 9 (</w:t>
      </w:r>
      <w:r w:rsidR="00BE0AE6" w:rsidRPr="00FA463E">
        <w:rPr>
          <w:rFonts w:ascii="Arial" w:hAnsi="Arial" w:cs="Arial"/>
          <w:b/>
          <w:bCs/>
          <w:szCs w:val="24"/>
        </w:rPr>
        <w:t>D</w:t>
      </w:r>
      <w:r w:rsidRPr="00FA463E">
        <w:rPr>
          <w:rFonts w:ascii="Arial" w:hAnsi="Arial" w:cs="Arial"/>
          <w:b/>
          <w:bCs/>
          <w:szCs w:val="24"/>
        </w:rPr>
        <w:t xml:space="preserve">estruction of </w:t>
      </w:r>
      <w:r w:rsidR="00BE0AE6" w:rsidRPr="00FA463E">
        <w:rPr>
          <w:rFonts w:ascii="Arial" w:hAnsi="Arial" w:cs="Arial"/>
          <w:b/>
          <w:bCs/>
          <w:szCs w:val="24"/>
        </w:rPr>
        <w:t>C</w:t>
      </w:r>
      <w:r w:rsidRPr="00FA463E">
        <w:rPr>
          <w:rFonts w:ascii="Arial" w:hAnsi="Arial" w:cs="Arial"/>
          <w:b/>
          <w:bCs/>
          <w:szCs w:val="24"/>
        </w:rPr>
        <w:t xml:space="preserve">onfidential </w:t>
      </w:r>
      <w:r w:rsidR="00BE0AE6" w:rsidRPr="00FA463E">
        <w:rPr>
          <w:rFonts w:ascii="Arial" w:hAnsi="Arial" w:cs="Arial"/>
          <w:b/>
          <w:bCs/>
          <w:szCs w:val="24"/>
        </w:rPr>
        <w:t>M</w:t>
      </w:r>
      <w:r w:rsidRPr="00FA463E">
        <w:rPr>
          <w:rFonts w:ascii="Arial" w:hAnsi="Arial" w:cs="Arial"/>
          <w:b/>
          <w:bCs/>
          <w:szCs w:val="24"/>
        </w:rPr>
        <w:t>aterials</w:t>
      </w:r>
      <w:r w:rsidR="00291EF7" w:rsidRPr="00FA463E">
        <w:rPr>
          <w:rFonts w:ascii="Arial" w:hAnsi="Arial" w:cs="Arial"/>
          <w:b/>
          <w:bCs/>
          <w:szCs w:val="24"/>
        </w:rPr>
        <w:t xml:space="preserve"> including Confidential Information</w:t>
      </w:r>
      <w:r w:rsidRPr="00FA463E">
        <w:rPr>
          <w:rFonts w:ascii="Arial" w:hAnsi="Arial" w:cs="Arial"/>
          <w:b/>
          <w:bCs/>
          <w:szCs w:val="24"/>
        </w:rPr>
        <w:t>)</w:t>
      </w:r>
      <w:bookmarkEnd w:id="13"/>
    </w:p>
    <w:p w14:paraId="6B8231F6" w14:textId="3915BB1D" w:rsidR="009C318B" w:rsidRPr="00FA463E" w:rsidRDefault="00024BDE" w:rsidP="00FA463E">
      <w:pPr>
        <w:pStyle w:val="af"/>
        <w:numPr>
          <w:ilvl w:val="0"/>
          <w:numId w:val="34"/>
        </w:numPr>
        <w:ind w:leftChars="0"/>
        <w:rPr>
          <w:rFonts w:ascii="Arial" w:hAnsi="Arial" w:cs="Arial"/>
          <w:szCs w:val="24"/>
        </w:rPr>
      </w:pPr>
      <w:r w:rsidRPr="00FA463E">
        <w:rPr>
          <w:rFonts w:ascii="Arial" w:hAnsi="Arial" w:cs="Arial"/>
          <w:szCs w:val="24"/>
        </w:rPr>
        <w:t>The Recipient</w:t>
      </w:r>
      <w:r w:rsidR="00B949D2" w:rsidRPr="00FA463E">
        <w:rPr>
          <w:rFonts w:ascii="Arial" w:hAnsi="Arial" w:cs="Arial"/>
          <w:szCs w:val="24"/>
        </w:rPr>
        <w:t xml:space="preserve"> undertakes to promptly destroy all</w:t>
      </w:r>
      <w:r w:rsidR="009B0797" w:rsidRPr="00FA463E">
        <w:rPr>
          <w:rFonts w:ascii="Arial" w:hAnsi="Arial" w:cs="Arial"/>
          <w:szCs w:val="24"/>
        </w:rPr>
        <w:t xml:space="preserve"> Confidential</w:t>
      </w:r>
      <w:r w:rsidR="00B949D2" w:rsidRPr="00FA463E">
        <w:rPr>
          <w:rFonts w:ascii="Arial" w:hAnsi="Arial" w:cs="Arial"/>
          <w:szCs w:val="24"/>
        </w:rPr>
        <w:t xml:space="preserve"> </w:t>
      </w:r>
      <w:r w:rsidR="009B0797" w:rsidRPr="00FA463E">
        <w:rPr>
          <w:rFonts w:ascii="Arial" w:hAnsi="Arial" w:cs="Arial"/>
          <w:szCs w:val="24"/>
        </w:rPr>
        <w:t>M</w:t>
      </w:r>
      <w:r w:rsidR="00B949D2" w:rsidRPr="00FA463E">
        <w:rPr>
          <w:rFonts w:ascii="Arial" w:hAnsi="Arial" w:cs="Arial"/>
          <w:szCs w:val="24"/>
        </w:rPr>
        <w:t xml:space="preserve">aterials in accordance with the conditions for destruction set forth in the </w:t>
      </w:r>
      <w:r w:rsidR="00126971" w:rsidRPr="00446452">
        <w:rPr>
          <w:rFonts w:ascii="Arial" w:hAnsi="Arial" w:cs="Arial" w:hint="eastAsia"/>
          <w:szCs w:val="24"/>
        </w:rPr>
        <w:t>i</w:t>
      </w:r>
      <w:r w:rsidR="009B0797" w:rsidRPr="00FA463E">
        <w:rPr>
          <w:rFonts w:ascii="Arial" w:hAnsi="Arial" w:cs="Arial"/>
          <w:szCs w:val="24"/>
        </w:rPr>
        <w:t xml:space="preserve">tems stipulated in the </w:t>
      </w:r>
      <w:r w:rsidR="00B949D2" w:rsidRPr="00FA463E">
        <w:rPr>
          <w:rFonts w:ascii="Arial" w:hAnsi="Arial" w:cs="Arial"/>
          <w:szCs w:val="24"/>
        </w:rPr>
        <w:t xml:space="preserve">following </w:t>
      </w:r>
      <w:r w:rsidR="00291EF7" w:rsidRPr="00FA463E">
        <w:rPr>
          <w:rFonts w:ascii="Arial" w:hAnsi="Arial" w:cs="Arial"/>
          <w:szCs w:val="24"/>
        </w:rPr>
        <w:t>P</w:t>
      </w:r>
      <w:r w:rsidR="00B949D2" w:rsidRPr="00FA463E">
        <w:rPr>
          <w:rFonts w:ascii="Arial" w:hAnsi="Arial" w:cs="Arial"/>
          <w:szCs w:val="24"/>
        </w:rPr>
        <w:t xml:space="preserve">aragraph. In any case, if </w:t>
      </w:r>
      <w:r w:rsidR="00E9221E" w:rsidRPr="00FA463E">
        <w:rPr>
          <w:rFonts w:ascii="Arial" w:hAnsi="Arial" w:cs="Arial"/>
          <w:szCs w:val="24"/>
        </w:rPr>
        <w:t>t</w:t>
      </w:r>
      <w:r w:rsidRPr="00FA463E">
        <w:rPr>
          <w:rFonts w:ascii="Arial" w:hAnsi="Arial" w:cs="Arial"/>
          <w:szCs w:val="24"/>
        </w:rPr>
        <w:t>he Recipient</w:t>
      </w:r>
      <w:r w:rsidR="00B949D2" w:rsidRPr="00FA463E">
        <w:rPr>
          <w:rFonts w:ascii="Arial" w:hAnsi="Arial" w:cs="Arial"/>
          <w:szCs w:val="24"/>
        </w:rPr>
        <w:t xml:space="preserve"> has provided </w:t>
      </w:r>
      <w:r w:rsidR="00291EF7" w:rsidRPr="00FA463E">
        <w:rPr>
          <w:rFonts w:ascii="Arial" w:hAnsi="Arial" w:cs="Arial"/>
          <w:szCs w:val="24"/>
        </w:rPr>
        <w:t>t</w:t>
      </w:r>
      <w:r w:rsidR="00B949D2" w:rsidRPr="00FA463E">
        <w:rPr>
          <w:rFonts w:ascii="Arial" w:hAnsi="Arial" w:cs="Arial"/>
          <w:szCs w:val="24"/>
        </w:rPr>
        <w:t xml:space="preserve">he Confidential Materials </w:t>
      </w:r>
      <w:r w:rsidR="00291EF7" w:rsidRPr="00FA463E">
        <w:rPr>
          <w:rFonts w:ascii="Arial" w:hAnsi="Arial" w:cs="Arial"/>
          <w:szCs w:val="24"/>
        </w:rPr>
        <w:t xml:space="preserve">under Article 1, Paragraph 1, Item 2 </w:t>
      </w:r>
      <w:r w:rsidR="00B949D2" w:rsidRPr="00FA463E">
        <w:rPr>
          <w:rFonts w:ascii="Arial" w:hAnsi="Arial" w:cs="Arial"/>
          <w:szCs w:val="24"/>
        </w:rPr>
        <w:t xml:space="preserve">to the Secondary </w:t>
      </w:r>
      <w:r w:rsidRPr="00FA463E">
        <w:rPr>
          <w:rFonts w:ascii="Arial" w:hAnsi="Arial" w:cs="Arial"/>
          <w:szCs w:val="24"/>
        </w:rPr>
        <w:t>Recipient</w:t>
      </w:r>
      <w:r w:rsidR="00B949D2" w:rsidRPr="00FA463E">
        <w:rPr>
          <w:rFonts w:ascii="Arial" w:hAnsi="Arial" w:cs="Arial"/>
          <w:szCs w:val="24"/>
        </w:rPr>
        <w:t xml:space="preserve">, </w:t>
      </w:r>
      <w:r w:rsidR="009A6B3D" w:rsidRPr="00FA463E">
        <w:rPr>
          <w:rFonts w:ascii="Arial" w:hAnsi="Arial" w:cs="Arial"/>
          <w:szCs w:val="24"/>
        </w:rPr>
        <w:t>t</w:t>
      </w:r>
      <w:r w:rsidRPr="00FA463E">
        <w:rPr>
          <w:rFonts w:ascii="Arial" w:hAnsi="Arial" w:cs="Arial"/>
          <w:szCs w:val="24"/>
        </w:rPr>
        <w:t>he Recipient</w:t>
      </w:r>
      <w:r w:rsidR="00B949D2" w:rsidRPr="00FA463E">
        <w:rPr>
          <w:rFonts w:ascii="Arial" w:hAnsi="Arial" w:cs="Arial"/>
          <w:szCs w:val="24"/>
        </w:rPr>
        <w:t xml:space="preserve"> undertakes to have such Secondary </w:t>
      </w:r>
      <w:r w:rsidRPr="00FA463E">
        <w:rPr>
          <w:rFonts w:ascii="Arial" w:hAnsi="Arial" w:cs="Arial"/>
          <w:szCs w:val="24"/>
        </w:rPr>
        <w:t>Recipient</w:t>
      </w:r>
      <w:r w:rsidR="00B949D2" w:rsidRPr="00FA463E">
        <w:rPr>
          <w:rFonts w:ascii="Arial" w:hAnsi="Arial" w:cs="Arial"/>
          <w:szCs w:val="24"/>
        </w:rPr>
        <w:t xml:space="preserve"> promptly destroy all Confidential Materials provided to them. </w:t>
      </w:r>
      <w:r w:rsidR="00291EF7" w:rsidRPr="00FA463E">
        <w:rPr>
          <w:rFonts w:ascii="Arial" w:hAnsi="Arial" w:cs="Arial"/>
          <w:szCs w:val="24"/>
        </w:rPr>
        <w:t>If</w:t>
      </w:r>
      <w:r w:rsidR="00B949D2" w:rsidRPr="00FA463E">
        <w:rPr>
          <w:rFonts w:ascii="Arial" w:hAnsi="Arial" w:cs="Arial"/>
          <w:szCs w:val="24"/>
        </w:rPr>
        <w:t xml:space="preserve"> </w:t>
      </w:r>
      <w:r w:rsidR="00E9221E" w:rsidRPr="00FA463E">
        <w:rPr>
          <w:rFonts w:ascii="Arial" w:hAnsi="Arial" w:cs="Arial"/>
          <w:szCs w:val="24"/>
        </w:rPr>
        <w:t>t</w:t>
      </w:r>
      <w:r w:rsidRPr="00FA463E">
        <w:rPr>
          <w:rFonts w:ascii="Arial" w:hAnsi="Arial" w:cs="Arial"/>
          <w:szCs w:val="24"/>
        </w:rPr>
        <w:t>he Recipient</w:t>
      </w:r>
      <w:r w:rsidR="00B949D2" w:rsidRPr="00FA463E">
        <w:rPr>
          <w:rFonts w:ascii="Arial" w:hAnsi="Arial" w:cs="Arial"/>
          <w:szCs w:val="24"/>
        </w:rPr>
        <w:t xml:space="preserve"> </w:t>
      </w:r>
      <w:r w:rsidR="009130B1" w:rsidRPr="00FA463E">
        <w:rPr>
          <w:rFonts w:ascii="Arial" w:hAnsi="Arial" w:cs="Arial"/>
          <w:szCs w:val="24"/>
        </w:rPr>
        <w:t xml:space="preserve">receives a notice that the Recipient is </w:t>
      </w:r>
      <w:r w:rsidR="00B4233D" w:rsidRPr="00FA463E">
        <w:rPr>
          <w:rFonts w:ascii="Arial" w:hAnsi="Arial" w:cs="Arial"/>
          <w:szCs w:val="24"/>
        </w:rPr>
        <w:t>s</w:t>
      </w:r>
      <w:r w:rsidR="00B949D2" w:rsidRPr="00FA463E">
        <w:rPr>
          <w:rFonts w:ascii="Arial" w:hAnsi="Arial" w:cs="Arial"/>
          <w:szCs w:val="24"/>
        </w:rPr>
        <w:t xml:space="preserve">elected </w:t>
      </w:r>
      <w:r w:rsidR="00291EF7" w:rsidRPr="00FA463E">
        <w:rPr>
          <w:rFonts w:ascii="Arial" w:hAnsi="Arial" w:cs="Arial"/>
          <w:szCs w:val="24"/>
        </w:rPr>
        <w:t>a</w:t>
      </w:r>
      <w:r w:rsidR="00291EF7" w:rsidRPr="00446452">
        <w:rPr>
          <w:rFonts w:ascii="Arial" w:hAnsi="Arial" w:cs="Arial"/>
          <w:szCs w:val="24"/>
        </w:rPr>
        <w:t>s a</w:t>
      </w:r>
      <w:r w:rsidR="00714D45" w:rsidRPr="00446452">
        <w:rPr>
          <w:rFonts w:ascii="Arial" w:hAnsi="Arial" w:cs="Arial" w:hint="eastAsia"/>
          <w:kern w:val="0"/>
          <w:szCs w:val="24"/>
        </w:rPr>
        <w:t>n</w:t>
      </w:r>
      <w:r w:rsidR="00714D45" w:rsidRPr="00446452">
        <w:rPr>
          <w:rFonts w:ascii="Arial" w:hAnsi="Arial" w:cs="Arial"/>
          <w:kern w:val="0"/>
          <w:szCs w:val="24"/>
        </w:rPr>
        <w:t xml:space="preserve"> </w:t>
      </w:r>
      <w:r w:rsidR="00714D45" w:rsidRPr="00446452">
        <w:rPr>
          <w:rFonts w:ascii="Arial" w:hAnsi="Arial" w:cs="Arial" w:hint="eastAsia"/>
          <w:kern w:val="0"/>
          <w:szCs w:val="24"/>
        </w:rPr>
        <w:t>Appointed</w:t>
      </w:r>
      <w:r w:rsidR="00FC2E4A" w:rsidRPr="00446452">
        <w:rPr>
          <w:rFonts w:ascii="Arial" w:hAnsi="Arial" w:cs="Arial"/>
          <w:szCs w:val="24"/>
        </w:rPr>
        <w:t xml:space="preserve"> Busine</w:t>
      </w:r>
      <w:r w:rsidR="00FC2E4A" w:rsidRPr="00FA463E">
        <w:rPr>
          <w:rFonts w:ascii="Arial" w:hAnsi="Arial" w:cs="Arial"/>
          <w:szCs w:val="24"/>
        </w:rPr>
        <w:t>ss Operator</w:t>
      </w:r>
      <w:r w:rsidR="00291EF7" w:rsidRPr="00FA463E">
        <w:rPr>
          <w:rFonts w:ascii="Arial" w:hAnsi="Arial" w:cs="Arial"/>
          <w:szCs w:val="24"/>
        </w:rPr>
        <w:t xml:space="preserve"> under</w:t>
      </w:r>
      <w:r w:rsidR="00B949D2" w:rsidRPr="00FA463E">
        <w:rPr>
          <w:rFonts w:ascii="Arial" w:hAnsi="Arial" w:cs="Arial"/>
          <w:szCs w:val="24"/>
        </w:rPr>
        <w:t xml:space="preserve"> Article 15</w:t>
      </w:r>
      <w:r w:rsidR="009130B1" w:rsidRPr="00FA463E">
        <w:rPr>
          <w:rFonts w:ascii="Arial" w:hAnsi="Arial" w:cs="Arial"/>
          <w:szCs w:val="24"/>
        </w:rPr>
        <w:t xml:space="preserve"> of the Act</w:t>
      </w:r>
      <w:r w:rsidR="00291EF7" w:rsidRPr="00FA463E">
        <w:rPr>
          <w:rFonts w:ascii="Arial" w:hAnsi="Arial" w:cs="Arial"/>
          <w:szCs w:val="24"/>
        </w:rPr>
        <w:t xml:space="preserve"> or the Recipient is a Secondary Recipient designated by the Recipient and </w:t>
      </w:r>
      <w:r w:rsidR="00B0625A" w:rsidRPr="00FA463E">
        <w:rPr>
          <w:rFonts w:ascii="Arial" w:hAnsi="Arial" w:cs="Arial"/>
          <w:szCs w:val="24"/>
        </w:rPr>
        <w:t xml:space="preserve">notified to JOGMEC, </w:t>
      </w:r>
      <w:r w:rsidR="00B949D2" w:rsidRPr="00FA463E">
        <w:rPr>
          <w:rFonts w:ascii="Arial" w:hAnsi="Arial" w:cs="Arial"/>
          <w:szCs w:val="24"/>
        </w:rPr>
        <w:t xml:space="preserve">the handling of </w:t>
      </w:r>
      <w:r w:rsidR="00B4233D" w:rsidRPr="00FA463E">
        <w:rPr>
          <w:rFonts w:ascii="Arial" w:hAnsi="Arial" w:cs="Arial"/>
          <w:szCs w:val="24"/>
        </w:rPr>
        <w:t>Confidential Materials</w:t>
      </w:r>
      <w:r w:rsidR="00B949D2" w:rsidRPr="00FA463E">
        <w:rPr>
          <w:rFonts w:ascii="Arial" w:hAnsi="Arial" w:cs="Arial"/>
          <w:szCs w:val="24"/>
        </w:rPr>
        <w:t xml:space="preserve"> shall be separately </w:t>
      </w:r>
      <w:r w:rsidR="009130B1" w:rsidRPr="00FA463E">
        <w:rPr>
          <w:rFonts w:ascii="Arial" w:hAnsi="Arial" w:cs="Arial"/>
          <w:szCs w:val="24"/>
        </w:rPr>
        <w:t>agreed</w:t>
      </w:r>
      <w:r w:rsidR="00B949D2" w:rsidRPr="00FA463E">
        <w:rPr>
          <w:rFonts w:ascii="Arial" w:hAnsi="Arial" w:cs="Arial"/>
          <w:szCs w:val="24"/>
        </w:rPr>
        <w:t xml:space="preserve"> between </w:t>
      </w:r>
      <w:r w:rsidR="00E9221E" w:rsidRPr="00FA463E">
        <w:rPr>
          <w:rFonts w:ascii="Arial" w:hAnsi="Arial" w:cs="Arial"/>
          <w:szCs w:val="24"/>
        </w:rPr>
        <w:t>t</w:t>
      </w:r>
      <w:r w:rsidRPr="00FA463E">
        <w:rPr>
          <w:rFonts w:ascii="Arial" w:hAnsi="Arial" w:cs="Arial"/>
          <w:szCs w:val="24"/>
        </w:rPr>
        <w:t>he Recipient</w:t>
      </w:r>
      <w:r w:rsidR="00B949D2" w:rsidRPr="00FA463E">
        <w:rPr>
          <w:rFonts w:ascii="Arial" w:hAnsi="Arial" w:cs="Arial"/>
          <w:szCs w:val="24"/>
        </w:rPr>
        <w:t xml:space="preserve"> and JOGMEC in accordance with the</w:t>
      </w:r>
      <w:r w:rsidR="00291EF7" w:rsidRPr="00FA463E">
        <w:rPr>
          <w:rFonts w:ascii="Arial" w:hAnsi="Arial" w:cs="Arial"/>
          <w:szCs w:val="24"/>
        </w:rPr>
        <w:t xml:space="preserve"> </w:t>
      </w:r>
      <w:r w:rsidR="00B949D2" w:rsidRPr="00FA463E">
        <w:rPr>
          <w:rFonts w:ascii="Arial" w:hAnsi="Arial" w:cs="Arial"/>
          <w:szCs w:val="24"/>
        </w:rPr>
        <w:t>Pledge of Use</w:t>
      </w:r>
      <w:r w:rsidR="00B0625A" w:rsidRPr="00FA463E">
        <w:rPr>
          <w:rFonts w:ascii="Arial" w:hAnsi="Arial" w:cs="Arial"/>
          <w:szCs w:val="24"/>
        </w:rPr>
        <w:t>.</w:t>
      </w:r>
      <w:r w:rsidR="00291EF7" w:rsidRPr="00FA463E">
        <w:rPr>
          <w:rFonts w:ascii="Arial" w:hAnsi="Arial" w:cs="Arial"/>
          <w:szCs w:val="24"/>
        </w:rPr>
        <w:t xml:space="preserve"> </w:t>
      </w:r>
    </w:p>
    <w:p w14:paraId="5F427CF3" w14:textId="0C1F9475" w:rsidR="00B949D2" w:rsidRPr="00FA463E" w:rsidRDefault="00B949D2" w:rsidP="00FA463E">
      <w:pPr>
        <w:pStyle w:val="af"/>
        <w:numPr>
          <w:ilvl w:val="0"/>
          <w:numId w:val="34"/>
        </w:numPr>
        <w:ind w:leftChars="0"/>
        <w:rPr>
          <w:rFonts w:ascii="Arial" w:hAnsi="Arial" w:cs="Arial"/>
          <w:szCs w:val="24"/>
        </w:rPr>
      </w:pPr>
      <w:r w:rsidRPr="00FA463E">
        <w:rPr>
          <w:rFonts w:ascii="Arial" w:hAnsi="Arial" w:cs="Arial"/>
          <w:szCs w:val="24"/>
        </w:rPr>
        <w:t xml:space="preserve">The condition of destruction in the preceding </w:t>
      </w:r>
      <w:r w:rsidR="00B0625A" w:rsidRPr="00FA463E">
        <w:rPr>
          <w:rFonts w:ascii="Arial" w:hAnsi="Arial" w:cs="Arial"/>
          <w:szCs w:val="24"/>
        </w:rPr>
        <w:t>P</w:t>
      </w:r>
      <w:r w:rsidRPr="00FA463E">
        <w:rPr>
          <w:rFonts w:ascii="Arial" w:hAnsi="Arial" w:cs="Arial"/>
          <w:szCs w:val="24"/>
        </w:rPr>
        <w:t xml:space="preserve">aragraph refers to cases </w:t>
      </w:r>
      <w:r w:rsidR="00B0625A" w:rsidRPr="00FA463E">
        <w:rPr>
          <w:rFonts w:ascii="Arial" w:hAnsi="Arial" w:cs="Arial"/>
          <w:szCs w:val="24"/>
        </w:rPr>
        <w:t xml:space="preserve">where </w:t>
      </w:r>
      <w:r w:rsidRPr="00FA463E">
        <w:rPr>
          <w:rFonts w:ascii="Arial" w:hAnsi="Arial" w:cs="Arial"/>
          <w:szCs w:val="24"/>
        </w:rPr>
        <w:t xml:space="preserve">the </w:t>
      </w:r>
      <w:r w:rsidR="00B0625A" w:rsidRPr="00FA463E">
        <w:rPr>
          <w:rFonts w:ascii="Arial" w:hAnsi="Arial" w:cs="Arial"/>
          <w:szCs w:val="24"/>
        </w:rPr>
        <w:t>Recipient,</w:t>
      </w:r>
      <w:r w:rsidRPr="00FA463E">
        <w:rPr>
          <w:rFonts w:ascii="Arial" w:hAnsi="Arial" w:cs="Arial"/>
          <w:szCs w:val="24"/>
        </w:rPr>
        <w:t xml:space="preserve"> the consortium which </w:t>
      </w:r>
      <w:r w:rsidR="00E9221E" w:rsidRPr="00FA463E">
        <w:rPr>
          <w:rFonts w:ascii="Arial" w:hAnsi="Arial" w:cs="Arial"/>
          <w:szCs w:val="24"/>
        </w:rPr>
        <w:t>t</w:t>
      </w:r>
      <w:r w:rsidR="00024BDE" w:rsidRPr="00FA463E">
        <w:rPr>
          <w:rFonts w:ascii="Arial" w:hAnsi="Arial" w:cs="Arial"/>
          <w:szCs w:val="24"/>
        </w:rPr>
        <w:t>he Recipien</w:t>
      </w:r>
      <w:r w:rsidR="00024BDE" w:rsidRPr="00B8302D">
        <w:rPr>
          <w:rFonts w:ascii="Arial" w:hAnsi="Arial" w:cs="Arial"/>
          <w:szCs w:val="24"/>
        </w:rPr>
        <w:t>t</w:t>
      </w:r>
      <w:r w:rsidRPr="00B8302D">
        <w:rPr>
          <w:rFonts w:ascii="Arial" w:hAnsi="Arial" w:cs="Arial"/>
          <w:szCs w:val="24"/>
        </w:rPr>
        <w:t xml:space="preserve"> </w:t>
      </w:r>
      <w:r w:rsidR="009F0E82" w:rsidRPr="00B8302D">
        <w:rPr>
          <w:rFonts w:ascii="Arial" w:hAnsi="Arial" w:cs="Arial" w:hint="eastAsia"/>
          <w:szCs w:val="24"/>
        </w:rPr>
        <w:t>belongs to</w:t>
      </w:r>
      <w:r w:rsidRPr="00FA463E">
        <w:rPr>
          <w:rFonts w:ascii="Arial" w:hAnsi="Arial" w:cs="Arial"/>
          <w:szCs w:val="24"/>
        </w:rPr>
        <w:t xml:space="preserve">, or </w:t>
      </w:r>
      <w:r w:rsidR="00E9221E" w:rsidRPr="00FA463E">
        <w:rPr>
          <w:rFonts w:ascii="Arial" w:hAnsi="Arial" w:cs="Arial"/>
          <w:szCs w:val="24"/>
        </w:rPr>
        <w:t>t</w:t>
      </w:r>
      <w:r w:rsidR="00024BDE" w:rsidRPr="00FA463E">
        <w:rPr>
          <w:rFonts w:ascii="Arial" w:hAnsi="Arial" w:cs="Arial"/>
          <w:szCs w:val="24"/>
        </w:rPr>
        <w:t xml:space="preserve">he </w:t>
      </w:r>
      <w:r w:rsidR="00B0625A" w:rsidRPr="00B8302D">
        <w:rPr>
          <w:rFonts w:ascii="Arial" w:hAnsi="Arial" w:cs="Arial"/>
          <w:szCs w:val="24"/>
        </w:rPr>
        <w:t>applicant</w:t>
      </w:r>
      <w:r w:rsidRPr="00446452">
        <w:rPr>
          <w:rFonts w:ascii="Arial" w:hAnsi="Arial" w:cs="Arial"/>
          <w:szCs w:val="24"/>
        </w:rPr>
        <w:t xml:space="preserve"> </w:t>
      </w:r>
      <w:r w:rsidR="00CA7671" w:rsidRPr="00446452">
        <w:rPr>
          <w:rFonts w:ascii="Arial" w:hAnsi="Arial" w:cs="Arial" w:hint="eastAsia"/>
          <w:szCs w:val="24"/>
        </w:rPr>
        <w:t>for which the Recipient serves as</w:t>
      </w:r>
      <w:r w:rsidRPr="00446452">
        <w:rPr>
          <w:rFonts w:ascii="Arial" w:hAnsi="Arial" w:cs="Arial"/>
          <w:szCs w:val="24"/>
        </w:rPr>
        <w:t xml:space="preserve"> an </w:t>
      </w:r>
      <w:r w:rsidR="00234ABD" w:rsidRPr="00446452">
        <w:rPr>
          <w:rFonts w:ascii="Arial" w:hAnsi="Arial" w:cs="Arial"/>
          <w:szCs w:val="24"/>
        </w:rPr>
        <w:t>A</w:t>
      </w:r>
      <w:r w:rsidRPr="00446452">
        <w:rPr>
          <w:rFonts w:ascii="Arial" w:hAnsi="Arial" w:cs="Arial"/>
          <w:szCs w:val="24"/>
        </w:rPr>
        <w:t xml:space="preserve">ffiliate, </w:t>
      </w:r>
      <w:r w:rsidR="00234ABD" w:rsidRPr="00446452">
        <w:rPr>
          <w:rFonts w:ascii="Arial" w:hAnsi="Arial" w:cs="Arial"/>
          <w:szCs w:val="24"/>
        </w:rPr>
        <w:t>A</w:t>
      </w:r>
      <w:r w:rsidRPr="00446452">
        <w:rPr>
          <w:rFonts w:ascii="Arial" w:hAnsi="Arial" w:cs="Arial"/>
          <w:szCs w:val="24"/>
        </w:rPr>
        <w:t xml:space="preserve">pplication </w:t>
      </w:r>
      <w:r w:rsidR="00234ABD" w:rsidRPr="00446452">
        <w:rPr>
          <w:rFonts w:ascii="Arial" w:hAnsi="Arial" w:cs="Arial"/>
          <w:szCs w:val="24"/>
        </w:rPr>
        <w:t>A</w:t>
      </w:r>
      <w:r w:rsidRPr="00446452">
        <w:rPr>
          <w:rFonts w:ascii="Arial" w:hAnsi="Arial" w:cs="Arial"/>
          <w:szCs w:val="24"/>
        </w:rPr>
        <w:t xml:space="preserve">dvisor, or a </w:t>
      </w:r>
      <w:r w:rsidR="00234ABD" w:rsidRPr="00446452">
        <w:rPr>
          <w:rFonts w:ascii="Arial" w:hAnsi="Arial" w:cs="Arial"/>
          <w:szCs w:val="24"/>
        </w:rPr>
        <w:t>C</w:t>
      </w:r>
      <w:r w:rsidRPr="00446452">
        <w:rPr>
          <w:rFonts w:ascii="Arial" w:hAnsi="Arial" w:cs="Arial"/>
          <w:szCs w:val="24"/>
        </w:rPr>
        <w:t xml:space="preserve">ooperating </w:t>
      </w:r>
      <w:r w:rsidR="00234ABD" w:rsidRPr="00446452">
        <w:rPr>
          <w:rFonts w:ascii="Arial" w:hAnsi="Arial" w:cs="Arial"/>
          <w:szCs w:val="24"/>
        </w:rPr>
        <w:t>C</w:t>
      </w:r>
      <w:r w:rsidRPr="00446452">
        <w:rPr>
          <w:rFonts w:ascii="Arial" w:hAnsi="Arial" w:cs="Arial"/>
          <w:szCs w:val="24"/>
        </w:rPr>
        <w:t>om</w:t>
      </w:r>
      <w:r w:rsidRPr="00FA463E">
        <w:rPr>
          <w:rFonts w:ascii="Arial" w:hAnsi="Arial" w:cs="Arial"/>
          <w:szCs w:val="24"/>
        </w:rPr>
        <w:t>pany, falls under any of the following conditions.</w:t>
      </w:r>
    </w:p>
    <w:p w14:paraId="6D114DB6" w14:textId="1037D5C9" w:rsidR="00B0625A" w:rsidRPr="00FA463E" w:rsidRDefault="00B0625A" w:rsidP="00FA463E">
      <w:pPr>
        <w:pStyle w:val="af"/>
        <w:numPr>
          <w:ilvl w:val="0"/>
          <w:numId w:val="35"/>
        </w:numPr>
        <w:ind w:leftChars="0"/>
        <w:rPr>
          <w:rFonts w:ascii="Arial" w:hAnsi="Arial" w:cs="Arial"/>
          <w:szCs w:val="24"/>
        </w:rPr>
      </w:pPr>
      <w:r w:rsidRPr="00FA463E">
        <w:rPr>
          <w:rFonts w:ascii="Arial" w:hAnsi="Arial" w:cs="Arial"/>
          <w:szCs w:val="24"/>
        </w:rPr>
        <w:t>If n</w:t>
      </w:r>
      <w:r w:rsidR="009130B1" w:rsidRPr="00FA463E">
        <w:rPr>
          <w:rFonts w:ascii="Arial" w:hAnsi="Arial" w:cs="Arial"/>
          <w:szCs w:val="24"/>
        </w:rPr>
        <w:t>ot participat</w:t>
      </w:r>
      <w:r w:rsidRPr="00FA463E">
        <w:rPr>
          <w:rFonts w:ascii="Arial" w:hAnsi="Arial" w:cs="Arial"/>
          <w:szCs w:val="24"/>
        </w:rPr>
        <w:t>ing</w:t>
      </w:r>
      <w:r w:rsidR="009130B1" w:rsidRPr="00FA463E">
        <w:rPr>
          <w:rFonts w:ascii="Arial" w:hAnsi="Arial" w:cs="Arial"/>
          <w:szCs w:val="24"/>
        </w:rPr>
        <w:t xml:space="preserve"> </w:t>
      </w:r>
      <w:r w:rsidR="009130B1" w:rsidRPr="00B8302D">
        <w:rPr>
          <w:rFonts w:ascii="Arial" w:hAnsi="Arial" w:cs="Arial"/>
          <w:szCs w:val="24"/>
        </w:rPr>
        <w:t>in the Public Bidding: w</w:t>
      </w:r>
      <w:r w:rsidR="00B949D2" w:rsidRPr="00B8302D">
        <w:rPr>
          <w:rFonts w:ascii="Arial" w:hAnsi="Arial" w:cs="Arial"/>
          <w:szCs w:val="24"/>
        </w:rPr>
        <w:t>ithin one month from the</w:t>
      </w:r>
      <w:r w:rsidR="00203A72" w:rsidRPr="00B8302D">
        <w:rPr>
          <w:rFonts w:ascii="Arial" w:hAnsi="Arial" w:cs="Arial"/>
          <w:szCs w:val="24"/>
        </w:rPr>
        <w:t xml:space="preserve"> </w:t>
      </w:r>
      <w:r w:rsidR="00126971" w:rsidRPr="00B8302D">
        <w:rPr>
          <w:rFonts w:ascii="Arial" w:hAnsi="Arial" w:cs="Arial" w:hint="eastAsia"/>
          <w:szCs w:val="24"/>
        </w:rPr>
        <w:t xml:space="preserve">application </w:t>
      </w:r>
      <w:proofErr w:type="gramStart"/>
      <w:r w:rsidR="00D4647C" w:rsidRPr="00B8302D">
        <w:rPr>
          <w:rFonts w:ascii="Arial" w:hAnsi="Arial" w:cs="Arial" w:hint="eastAsia"/>
          <w:szCs w:val="24"/>
        </w:rPr>
        <w:t>deadline</w:t>
      </w:r>
      <w:r w:rsidR="00D4647C" w:rsidRPr="00B8302D">
        <w:rPr>
          <w:rFonts w:ascii="Arial" w:hAnsi="Arial" w:cs="Arial" w:hint="eastAsia"/>
          <w:strike/>
          <w:szCs w:val="24"/>
        </w:rPr>
        <w:t xml:space="preserve"> </w:t>
      </w:r>
      <w:r w:rsidR="00446452" w:rsidRPr="00B8302D">
        <w:rPr>
          <w:rFonts w:ascii="Arial" w:hAnsi="Arial" w:cs="Arial" w:hint="eastAsia"/>
          <w:szCs w:val="24"/>
        </w:rPr>
        <w:t xml:space="preserve"> </w:t>
      </w:r>
      <w:r w:rsidR="009130B1" w:rsidRPr="00B8302D">
        <w:rPr>
          <w:rFonts w:ascii="Arial" w:hAnsi="Arial" w:cs="Arial"/>
          <w:szCs w:val="24"/>
        </w:rPr>
        <w:t>of</w:t>
      </w:r>
      <w:proofErr w:type="gramEnd"/>
      <w:r w:rsidR="009130B1" w:rsidRPr="00B8302D">
        <w:rPr>
          <w:rFonts w:ascii="Arial" w:hAnsi="Arial" w:cs="Arial"/>
          <w:szCs w:val="24"/>
        </w:rPr>
        <w:t xml:space="preserve"> the Public Bidding</w:t>
      </w:r>
      <w:r w:rsidR="00857BBE" w:rsidRPr="00B8302D">
        <w:rPr>
          <w:rFonts w:ascii="Arial" w:hAnsi="Arial" w:cs="Arial" w:hint="eastAsia"/>
          <w:szCs w:val="24"/>
        </w:rPr>
        <w:t xml:space="preserve"> (</w:t>
      </w:r>
      <w:r w:rsidR="00F87329" w:rsidRPr="00B8302D">
        <w:rPr>
          <w:rFonts w:ascii="Arial" w:hAnsi="Arial" w:cs="Arial" w:hint="eastAsia"/>
          <w:szCs w:val="24"/>
        </w:rPr>
        <w:t xml:space="preserve">which </w:t>
      </w:r>
      <w:r w:rsidR="00857BBE" w:rsidRPr="00B8302D">
        <w:rPr>
          <w:rFonts w:ascii="Arial" w:hAnsi="Arial" w:cs="Arial" w:hint="eastAsia"/>
          <w:szCs w:val="24"/>
        </w:rPr>
        <w:t>means the deadline of submitting t</w:t>
      </w:r>
      <w:r w:rsidR="00857BBE" w:rsidRPr="00B8302D">
        <w:rPr>
          <w:rFonts w:ascii="Arial" w:hAnsi="Arial" w:cs="Arial"/>
          <w:szCs w:val="24"/>
        </w:rPr>
        <w:t xml:space="preserve">he exclusive occupancy and use plan </w:t>
      </w:r>
      <w:r w:rsidR="00857BBE" w:rsidRPr="00B8302D">
        <w:rPr>
          <w:rFonts w:ascii="Arial" w:hAnsi="Arial" w:cs="Arial" w:hint="eastAsia"/>
          <w:szCs w:val="24"/>
        </w:rPr>
        <w:t xml:space="preserve">stipulated under </w:t>
      </w:r>
      <w:r w:rsidR="00857BBE" w:rsidRPr="00B8302D">
        <w:rPr>
          <w:rFonts w:ascii="Arial" w:hAnsi="Arial" w:cs="Arial"/>
          <w:szCs w:val="24"/>
        </w:rPr>
        <w:t>the guideline of exclusive occupancy and use for the Public Bidding</w:t>
      </w:r>
      <w:r w:rsidR="00857BBE" w:rsidRPr="00B8302D">
        <w:rPr>
          <w:rFonts w:ascii="Arial" w:hAnsi="Arial" w:cs="Arial" w:hint="eastAsia"/>
          <w:szCs w:val="24"/>
        </w:rPr>
        <w:t>)</w:t>
      </w:r>
      <w:r w:rsidRPr="00B8302D">
        <w:rPr>
          <w:rFonts w:ascii="Arial" w:hAnsi="Arial" w:cs="Arial"/>
          <w:szCs w:val="24"/>
        </w:rPr>
        <w:t>.</w:t>
      </w:r>
    </w:p>
    <w:p w14:paraId="752BD9B7" w14:textId="2BECF00A" w:rsidR="00B0625A" w:rsidRPr="00446452" w:rsidRDefault="00697A8D" w:rsidP="00FA463E">
      <w:pPr>
        <w:pStyle w:val="af"/>
        <w:numPr>
          <w:ilvl w:val="0"/>
          <w:numId w:val="35"/>
        </w:numPr>
        <w:ind w:leftChars="0"/>
        <w:rPr>
          <w:rFonts w:ascii="Arial" w:hAnsi="Arial" w:cs="Arial"/>
          <w:szCs w:val="24"/>
        </w:rPr>
      </w:pPr>
      <w:r w:rsidRPr="00FA463E">
        <w:rPr>
          <w:rFonts w:ascii="Arial" w:hAnsi="Arial" w:cs="Arial"/>
          <w:szCs w:val="24"/>
        </w:rPr>
        <w:t xml:space="preserve">If </w:t>
      </w:r>
      <w:r w:rsidR="00B0625A" w:rsidRPr="00FA463E">
        <w:rPr>
          <w:rFonts w:ascii="Arial" w:hAnsi="Arial" w:cs="Arial"/>
          <w:szCs w:val="24"/>
        </w:rPr>
        <w:t>n</w:t>
      </w:r>
      <w:r w:rsidRPr="00FA463E">
        <w:rPr>
          <w:rFonts w:ascii="Arial" w:hAnsi="Arial" w:cs="Arial"/>
          <w:szCs w:val="24"/>
        </w:rPr>
        <w:t xml:space="preserve">ot selected in the Public </w:t>
      </w:r>
      <w:r w:rsidRPr="00446452">
        <w:rPr>
          <w:rFonts w:ascii="Arial" w:hAnsi="Arial" w:cs="Arial"/>
          <w:szCs w:val="24"/>
        </w:rPr>
        <w:t>Bidding</w:t>
      </w:r>
      <w:r w:rsidR="00135434" w:rsidRPr="00446452">
        <w:rPr>
          <w:rFonts w:ascii="Arial" w:hAnsi="Arial" w:cs="Arial"/>
          <w:szCs w:val="24"/>
        </w:rPr>
        <w:t xml:space="preserve"> as a</w:t>
      </w:r>
      <w:r w:rsidR="00714D45" w:rsidRPr="00446452">
        <w:rPr>
          <w:rFonts w:ascii="Arial" w:hAnsi="Arial" w:cs="Arial" w:hint="eastAsia"/>
          <w:kern w:val="0"/>
          <w:szCs w:val="24"/>
        </w:rPr>
        <w:t>n</w:t>
      </w:r>
      <w:r w:rsidR="00714D45" w:rsidRPr="00446452">
        <w:rPr>
          <w:rFonts w:ascii="Arial" w:hAnsi="Arial" w:cs="Arial"/>
          <w:kern w:val="0"/>
          <w:szCs w:val="24"/>
        </w:rPr>
        <w:t xml:space="preserve"> </w:t>
      </w:r>
      <w:r w:rsidR="00714D45" w:rsidRPr="00446452">
        <w:rPr>
          <w:rFonts w:ascii="Arial" w:hAnsi="Arial" w:cs="Arial" w:hint="eastAsia"/>
          <w:kern w:val="0"/>
          <w:szCs w:val="24"/>
        </w:rPr>
        <w:t xml:space="preserve">Appointed </w:t>
      </w:r>
      <w:r w:rsidR="00FC2E4A" w:rsidRPr="00446452">
        <w:rPr>
          <w:rFonts w:ascii="Arial" w:hAnsi="Arial" w:cs="Arial"/>
          <w:szCs w:val="24"/>
        </w:rPr>
        <w:t>Business Operator</w:t>
      </w:r>
      <w:r w:rsidRPr="00446452">
        <w:rPr>
          <w:rFonts w:ascii="Arial" w:hAnsi="Arial" w:cs="Arial"/>
          <w:szCs w:val="24"/>
        </w:rPr>
        <w:t xml:space="preserve">: within one month from the </w:t>
      </w:r>
      <w:r w:rsidR="00B0625A" w:rsidRPr="00446452">
        <w:rPr>
          <w:rFonts w:ascii="Arial" w:hAnsi="Arial" w:cs="Arial"/>
          <w:szCs w:val="24"/>
        </w:rPr>
        <w:t xml:space="preserve">publication date </w:t>
      </w:r>
      <w:r w:rsidRPr="00446452">
        <w:rPr>
          <w:rFonts w:ascii="Arial" w:hAnsi="Arial" w:cs="Arial"/>
          <w:szCs w:val="24"/>
        </w:rPr>
        <w:t xml:space="preserve">of the results of the Public Bidding. </w:t>
      </w:r>
    </w:p>
    <w:p w14:paraId="37E03C62" w14:textId="08CF8F23" w:rsidR="00135434" w:rsidRPr="00446452" w:rsidRDefault="00697A8D" w:rsidP="00FA463E">
      <w:pPr>
        <w:pStyle w:val="af"/>
        <w:numPr>
          <w:ilvl w:val="0"/>
          <w:numId w:val="35"/>
        </w:numPr>
        <w:ind w:leftChars="0"/>
        <w:rPr>
          <w:rFonts w:ascii="Arial" w:hAnsi="Arial" w:cs="Arial"/>
          <w:szCs w:val="24"/>
        </w:rPr>
      </w:pPr>
      <w:r w:rsidRPr="00446452">
        <w:rPr>
          <w:rFonts w:ascii="Arial" w:hAnsi="Arial" w:cs="Arial"/>
          <w:szCs w:val="24"/>
        </w:rPr>
        <w:t>If selected in the Public Bidding</w:t>
      </w:r>
      <w:r w:rsidR="00135434" w:rsidRPr="00446452">
        <w:rPr>
          <w:rFonts w:ascii="Arial" w:hAnsi="Arial" w:cs="Arial"/>
          <w:szCs w:val="24"/>
        </w:rPr>
        <w:t xml:space="preserve"> as </w:t>
      </w:r>
      <w:r w:rsidR="00FC2E4A" w:rsidRPr="00446452">
        <w:rPr>
          <w:rFonts w:ascii="Arial" w:hAnsi="Arial" w:cs="Arial"/>
          <w:szCs w:val="24"/>
        </w:rPr>
        <w:t>a</w:t>
      </w:r>
      <w:r w:rsidR="00714D45" w:rsidRPr="00446452">
        <w:rPr>
          <w:rFonts w:ascii="Arial" w:hAnsi="Arial" w:cs="Arial" w:hint="eastAsia"/>
          <w:kern w:val="0"/>
          <w:szCs w:val="24"/>
        </w:rPr>
        <w:t>n</w:t>
      </w:r>
      <w:r w:rsidR="00714D45" w:rsidRPr="00446452">
        <w:rPr>
          <w:rFonts w:ascii="Arial" w:hAnsi="Arial" w:cs="Arial"/>
          <w:kern w:val="0"/>
          <w:szCs w:val="24"/>
        </w:rPr>
        <w:t xml:space="preserve"> </w:t>
      </w:r>
      <w:r w:rsidR="00714D45" w:rsidRPr="00446452">
        <w:rPr>
          <w:rFonts w:ascii="Arial" w:hAnsi="Arial" w:cs="Arial" w:hint="eastAsia"/>
          <w:kern w:val="0"/>
          <w:szCs w:val="24"/>
        </w:rPr>
        <w:t xml:space="preserve">Appointed </w:t>
      </w:r>
      <w:r w:rsidR="00FC2E4A" w:rsidRPr="00446452">
        <w:rPr>
          <w:rFonts w:ascii="Arial" w:hAnsi="Arial" w:cs="Arial"/>
          <w:szCs w:val="24"/>
        </w:rPr>
        <w:t>Business Operator</w:t>
      </w:r>
      <w:r w:rsidRPr="00446452">
        <w:rPr>
          <w:rFonts w:ascii="Arial" w:hAnsi="Arial" w:cs="Arial"/>
          <w:szCs w:val="24"/>
        </w:rPr>
        <w:t xml:space="preserve">: within one month from the date </w:t>
      </w:r>
      <w:r w:rsidR="00B0625A" w:rsidRPr="00446452">
        <w:rPr>
          <w:rFonts w:ascii="Arial" w:hAnsi="Arial" w:cs="Arial"/>
          <w:szCs w:val="24"/>
        </w:rPr>
        <w:t xml:space="preserve">the selection as </w:t>
      </w:r>
      <w:r w:rsidR="00714D45" w:rsidRPr="00446452">
        <w:rPr>
          <w:rFonts w:ascii="Arial" w:hAnsi="Arial" w:cs="Arial" w:hint="eastAsia"/>
          <w:szCs w:val="24"/>
        </w:rPr>
        <w:t>a</w:t>
      </w:r>
      <w:r w:rsidR="00714D45" w:rsidRPr="00446452">
        <w:rPr>
          <w:rFonts w:ascii="Arial" w:hAnsi="Arial" w:cs="Arial" w:hint="eastAsia"/>
          <w:kern w:val="0"/>
          <w:szCs w:val="24"/>
        </w:rPr>
        <w:t>n</w:t>
      </w:r>
      <w:r w:rsidR="00714D45" w:rsidRPr="00446452">
        <w:rPr>
          <w:rFonts w:ascii="Arial" w:hAnsi="Arial" w:cs="Arial"/>
          <w:kern w:val="0"/>
          <w:szCs w:val="24"/>
        </w:rPr>
        <w:t xml:space="preserve"> </w:t>
      </w:r>
      <w:r w:rsidR="00714D45" w:rsidRPr="00446452">
        <w:rPr>
          <w:rFonts w:ascii="Arial" w:hAnsi="Arial" w:cs="Arial" w:hint="eastAsia"/>
          <w:kern w:val="0"/>
          <w:szCs w:val="24"/>
        </w:rPr>
        <w:t xml:space="preserve">Appointed </w:t>
      </w:r>
      <w:r w:rsidR="00FC2E4A" w:rsidRPr="00446452">
        <w:rPr>
          <w:rFonts w:ascii="Arial" w:hAnsi="Arial" w:cs="Arial"/>
          <w:szCs w:val="24"/>
        </w:rPr>
        <w:t xml:space="preserve">Business Operator </w:t>
      </w:r>
      <w:r w:rsidR="00B0625A" w:rsidRPr="00446452">
        <w:rPr>
          <w:rFonts w:ascii="Arial" w:hAnsi="Arial" w:cs="Arial"/>
          <w:szCs w:val="24"/>
        </w:rPr>
        <w:t xml:space="preserve">is cancelled or within one month from the date </w:t>
      </w:r>
      <w:r w:rsidRPr="00446452">
        <w:rPr>
          <w:rFonts w:ascii="Arial" w:hAnsi="Arial" w:cs="Arial"/>
          <w:szCs w:val="24"/>
        </w:rPr>
        <w:t xml:space="preserve">of termination of the exclusive occupation of the Promotion Area. </w:t>
      </w:r>
    </w:p>
    <w:p w14:paraId="1A228458" w14:textId="1DB2D8E8" w:rsidR="00B949D2" w:rsidRPr="00FA463E" w:rsidRDefault="00697A8D" w:rsidP="00FA463E">
      <w:pPr>
        <w:pStyle w:val="af"/>
        <w:numPr>
          <w:ilvl w:val="0"/>
          <w:numId w:val="35"/>
        </w:numPr>
        <w:ind w:leftChars="0"/>
        <w:rPr>
          <w:rFonts w:ascii="Arial" w:hAnsi="Arial" w:cs="Arial"/>
          <w:szCs w:val="24"/>
        </w:rPr>
      </w:pPr>
      <w:r w:rsidRPr="00446452">
        <w:rPr>
          <w:rFonts w:ascii="Arial" w:hAnsi="Arial" w:cs="Arial"/>
          <w:szCs w:val="24"/>
        </w:rPr>
        <w:t xml:space="preserve">If selected in the Public Bidding </w:t>
      </w:r>
      <w:r w:rsidR="00135434" w:rsidRPr="00446452">
        <w:rPr>
          <w:rFonts w:ascii="Arial" w:hAnsi="Arial" w:cs="Arial"/>
          <w:szCs w:val="24"/>
        </w:rPr>
        <w:t>as a</w:t>
      </w:r>
      <w:r w:rsidR="00714D45" w:rsidRPr="00446452">
        <w:rPr>
          <w:rFonts w:ascii="Arial" w:hAnsi="Arial" w:cs="Arial" w:hint="eastAsia"/>
          <w:kern w:val="0"/>
          <w:szCs w:val="24"/>
        </w:rPr>
        <w:t>n</w:t>
      </w:r>
      <w:r w:rsidR="00714D45" w:rsidRPr="00446452">
        <w:rPr>
          <w:rFonts w:ascii="Arial" w:hAnsi="Arial" w:cs="Arial"/>
          <w:kern w:val="0"/>
          <w:szCs w:val="24"/>
        </w:rPr>
        <w:t xml:space="preserve"> </w:t>
      </w:r>
      <w:r w:rsidR="00714D45" w:rsidRPr="00446452">
        <w:rPr>
          <w:rFonts w:ascii="Arial" w:hAnsi="Arial" w:cs="Arial" w:hint="eastAsia"/>
          <w:kern w:val="0"/>
          <w:szCs w:val="24"/>
        </w:rPr>
        <w:t xml:space="preserve">Appointed </w:t>
      </w:r>
      <w:r w:rsidR="00FC2E4A" w:rsidRPr="00446452">
        <w:rPr>
          <w:rFonts w:ascii="Arial" w:hAnsi="Arial" w:cs="Arial"/>
          <w:szCs w:val="24"/>
        </w:rPr>
        <w:t>Business O</w:t>
      </w:r>
      <w:r w:rsidR="00FC2E4A" w:rsidRPr="00FA463E">
        <w:rPr>
          <w:rFonts w:ascii="Arial" w:hAnsi="Arial" w:cs="Arial"/>
          <w:szCs w:val="24"/>
        </w:rPr>
        <w:t xml:space="preserve">perator </w:t>
      </w:r>
      <w:r w:rsidRPr="00FA463E">
        <w:rPr>
          <w:rFonts w:ascii="Arial" w:hAnsi="Arial" w:cs="Arial"/>
          <w:szCs w:val="24"/>
        </w:rPr>
        <w:t xml:space="preserve">and assigns its rights to </w:t>
      </w:r>
      <w:r w:rsidR="00B0625A" w:rsidRPr="00FA463E">
        <w:rPr>
          <w:rFonts w:ascii="Arial" w:hAnsi="Arial" w:cs="Arial"/>
          <w:szCs w:val="24"/>
        </w:rPr>
        <w:t>a third</w:t>
      </w:r>
      <w:r w:rsidRPr="00FA463E">
        <w:rPr>
          <w:rFonts w:ascii="Arial" w:hAnsi="Arial" w:cs="Arial"/>
          <w:szCs w:val="24"/>
        </w:rPr>
        <w:t xml:space="preserve"> party in accordance with Article 20 of the Act: within one month from the date of succession by</w:t>
      </w:r>
      <w:r w:rsidR="00135434" w:rsidRPr="00FA463E">
        <w:rPr>
          <w:rFonts w:ascii="Arial" w:hAnsi="Arial" w:cs="Arial"/>
          <w:szCs w:val="24"/>
        </w:rPr>
        <w:t xml:space="preserve"> such third</w:t>
      </w:r>
      <w:r w:rsidRPr="00FA463E">
        <w:rPr>
          <w:rFonts w:ascii="Arial" w:hAnsi="Arial" w:cs="Arial"/>
          <w:szCs w:val="24"/>
        </w:rPr>
        <w:t xml:space="preserve"> party. </w:t>
      </w:r>
    </w:p>
    <w:p w14:paraId="3762BDA8" w14:textId="01E7B4D7" w:rsidR="00135434" w:rsidRPr="00FA463E" w:rsidRDefault="00135434" w:rsidP="00FA463E">
      <w:pPr>
        <w:pStyle w:val="af"/>
        <w:numPr>
          <w:ilvl w:val="0"/>
          <w:numId w:val="35"/>
        </w:numPr>
        <w:ind w:leftChars="0"/>
        <w:rPr>
          <w:rFonts w:ascii="Arial" w:hAnsi="Arial" w:cs="Arial"/>
          <w:szCs w:val="24"/>
        </w:rPr>
      </w:pPr>
      <w:r w:rsidRPr="00FA463E">
        <w:rPr>
          <w:rFonts w:ascii="Arial" w:hAnsi="Arial" w:cs="Arial"/>
          <w:szCs w:val="24"/>
        </w:rPr>
        <w:t xml:space="preserve">If the Public Bidding does not take place: within one month from the date the Ministry of </w:t>
      </w:r>
      <w:r w:rsidRPr="00FA463E">
        <w:rPr>
          <w:rFonts w:ascii="Arial" w:hAnsi="Arial" w:cs="Arial"/>
          <w:szCs w:val="24"/>
        </w:rPr>
        <w:lastRenderedPageBreak/>
        <w:t xml:space="preserve">Economy, Trade and Industry of Japan and the Ministry of Land, Infrastructure, Transport and Tourism of Japan demand the destruction of Confidential Materials. </w:t>
      </w:r>
    </w:p>
    <w:p w14:paraId="47B9829A" w14:textId="5A4525C4" w:rsidR="00B949D2" w:rsidRPr="00FA463E" w:rsidRDefault="00B949D2" w:rsidP="00FA463E">
      <w:pPr>
        <w:pStyle w:val="af"/>
        <w:numPr>
          <w:ilvl w:val="0"/>
          <w:numId w:val="34"/>
        </w:numPr>
        <w:ind w:leftChars="0"/>
        <w:rPr>
          <w:rFonts w:ascii="Arial" w:hAnsi="Arial" w:cs="Arial"/>
          <w:szCs w:val="24"/>
        </w:rPr>
      </w:pPr>
      <w:r w:rsidRPr="00FA463E">
        <w:rPr>
          <w:rFonts w:ascii="Arial" w:hAnsi="Arial" w:cs="Arial"/>
          <w:szCs w:val="24"/>
        </w:rPr>
        <w:t>In the event tha</w:t>
      </w:r>
      <w:r w:rsidRPr="00446452">
        <w:rPr>
          <w:rFonts w:ascii="Arial" w:hAnsi="Arial" w:cs="Arial"/>
          <w:szCs w:val="24"/>
        </w:rPr>
        <w:t xml:space="preserve">t </w:t>
      </w:r>
      <w:r w:rsidR="003550B3" w:rsidRPr="00446452">
        <w:rPr>
          <w:rFonts w:ascii="Arial" w:hAnsi="Arial" w:cs="Arial" w:hint="eastAsia"/>
          <w:szCs w:val="24"/>
        </w:rPr>
        <w:t>C</w:t>
      </w:r>
      <w:r w:rsidRPr="00446452">
        <w:rPr>
          <w:rFonts w:ascii="Arial" w:hAnsi="Arial" w:cs="Arial"/>
          <w:szCs w:val="24"/>
        </w:rPr>
        <w:t xml:space="preserve">onfidential </w:t>
      </w:r>
      <w:r w:rsidR="003550B3" w:rsidRPr="00446452">
        <w:rPr>
          <w:rFonts w:ascii="Arial" w:hAnsi="Arial" w:cs="Arial" w:hint="eastAsia"/>
          <w:szCs w:val="24"/>
        </w:rPr>
        <w:t>I</w:t>
      </w:r>
      <w:r w:rsidRPr="00446452">
        <w:rPr>
          <w:rFonts w:ascii="Arial" w:hAnsi="Arial" w:cs="Arial"/>
          <w:szCs w:val="24"/>
        </w:rPr>
        <w:t xml:space="preserve">nformation cannot be destroyed pursuant to the provisions of the preceding </w:t>
      </w:r>
      <w:r w:rsidR="00135434" w:rsidRPr="00446452">
        <w:rPr>
          <w:rFonts w:ascii="Arial" w:hAnsi="Arial" w:cs="Arial"/>
          <w:szCs w:val="24"/>
        </w:rPr>
        <w:t>P</w:t>
      </w:r>
      <w:r w:rsidRPr="00446452">
        <w:rPr>
          <w:rFonts w:ascii="Arial" w:hAnsi="Arial" w:cs="Arial"/>
          <w:szCs w:val="24"/>
        </w:rPr>
        <w:t xml:space="preserve">aragraph because the </w:t>
      </w:r>
      <w:r w:rsidR="00135434" w:rsidRPr="00446452">
        <w:rPr>
          <w:rFonts w:ascii="Arial" w:hAnsi="Arial" w:cs="Arial"/>
          <w:szCs w:val="24"/>
        </w:rPr>
        <w:t>Confidential Information</w:t>
      </w:r>
      <w:r w:rsidRPr="00446452">
        <w:rPr>
          <w:rFonts w:ascii="Arial" w:hAnsi="Arial" w:cs="Arial"/>
          <w:szCs w:val="24"/>
        </w:rPr>
        <w:t xml:space="preserve"> is required to be retained by </w:t>
      </w:r>
      <w:r w:rsidR="009A3B43" w:rsidRPr="00446452">
        <w:rPr>
          <w:rFonts w:ascii="Arial" w:hAnsi="Arial" w:cs="Arial" w:hint="eastAsia"/>
          <w:szCs w:val="24"/>
        </w:rPr>
        <w:t xml:space="preserve">the </w:t>
      </w:r>
      <w:r w:rsidR="00135434" w:rsidRPr="00446452">
        <w:rPr>
          <w:rFonts w:ascii="Arial" w:hAnsi="Arial" w:cs="Arial"/>
          <w:szCs w:val="24"/>
        </w:rPr>
        <w:t>L</w:t>
      </w:r>
      <w:r w:rsidRPr="00446452">
        <w:rPr>
          <w:rFonts w:ascii="Arial" w:hAnsi="Arial" w:cs="Arial"/>
          <w:szCs w:val="24"/>
        </w:rPr>
        <w:t>aw</w:t>
      </w:r>
      <w:r w:rsidR="00135434" w:rsidRPr="00446452">
        <w:rPr>
          <w:rFonts w:ascii="Arial" w:hAnsi="Arial" w:cs="Arial"/>
          <w:szCs w:val="24"/>
        </w:rPr>
        <w:t>s</w:t>
      </w:r>
      <w:r w:rsidRPr="00446452">
        <w:rPr>
          <w:rFonts w:ascii="Arial" w:hAnsi="Arial" w:cs="Arial"/>
          <w:szCs w:val="24"/>
        </w:rPr>
        <w:t>, judgment</w:t>
      </w:r>
      <w:r w:rsidR="00135434" w:rsidRPr="00446452">
        <w:rPr>
          <w:rFonts w:ascii="Arial" w:hAnsi="Arial" w:cs="Arial"/>
          <w:szCs w:val="24"/>
        </w:rPr>
        <w:t>s of judicial bodies</w:t>
      </w:r>
      <w:r w:rsidRPr="00446452">
        <w:rPr>
          <w:rFonts w:ascii="Arial" w:hAnsi="Arial" w:cs="Arial"/>
          <w:szCs w:val="24"/>
        </w:rPr>
        <w:t>, decision</w:t>
      </w:r>
      <w:r w:rsidR="00135434" w:rsidRPr="00446452">
        <w:rPr>
          <w:rFonts w:ascii="Arial" w:hAnsi="Arial" w:cs="Arial"/>
          <w:szCs w:val="24"/>
        </w:rPr>
        <w:t xml:space="preserve">s, </w:t>
      </w:r>
      <w:r w:rsidRPr="00446452">
        <w:rPr>
          <w:rFonts w:ascii="Arial" w:hAnsi="Arial" w:cs="Arial"/>
          <w:szCs w:val="24"/>
        </w:rPr>
        <w:t>order</w:t>
      </w:r>
      <w:r w:rsidR="00135434" w:rsidRPr="00446452">
        <w:rPr>
          <w:rFonts w:ascii="Arial" w:hAnsi="Arial" w:cs="Arial"/>
          <w:szCs w:val="24"/>
        </w:rPr>
        <w:t xml:space="preserve">s, </w:t>
      </w:r>
      <w:r w:rsidRPr="00446452">
        <w:rPr>
          <w:rFonts w:ascii="Arial" w:hAnsi="Arial" w:cs="Arial"/>
          <w:szCs w:val="24"/>
        </w:rPr>
        <w:t>or disposition</w:t>
      </w:r>
      <w:r w:rsidR="00135434" w:rsidRPr="00446452">
        <w:rPr>
          <w:rFonts w:ascii="Arial" w:hAnsi="Arial" w:cs="Arial"/>
          <w:szCs w:val="24"/>
        </w:rPr>
        <w:t>s</w:t>
      </w:r>
      <w:r w:rsidRPr="00446452">
        <w:rPr>
          <w:rFonts w:ascii="Arial" w:hAnsi="Arial" w:cs="Arial"/>
          <w:szCs w:val="24"/>
        </w:rPr>
        <w:t xml:space="preserve"> by an administrative body, </w:t>
      </w:r>
      <w:r w:rsidR="00667712" w:rsidRPr="00446452">
        <w:rPr>
          <w:rFonts w:ascii="Arial" w:hAnsi="Arial" w:cs="Arial"/>
          <w:szCs w:val="24"/>
        </w:rPr>
        <w:t>t</w:t>
      </w:r>
      <w:r w:rsidR="00024BDE" w:rsidRPr="00446452">
        <w:rPr>
          <w:rFonts w:ascii="Arial" w:hAnsi="Arial" w:cs="Arial"/>
          <w:szCs w:val="24"/>
        </w:rPr>
        <w:t>he Recip</w:t>
      </w:r>
      <w:r w:rsidR="00024BDE" w:rsidRPr="00FA463E">
        <w:rPr>
          <w:rFonts w:ascii="Arial" w:hAnsi="Arial" w:cs="Arial"/>
          <w:szCs w:val="24"/>
        </w:rPr>
        <w:t>ient</w:t>
      </w:r>
      <w:r w:rsidRPr="00FA463E">
        <w:rPr>
          <w:rFonts w:ascii="Arial" w:hAnsi="Arial" w:cs="Arial"/>
          <w:szCs w:val="24"/>
        </w:rPr>
        <w:t xml:space="preserve"> shall notify JOGMEC</w:t>
      </w:r>
      <w:r w:rsidR="00135434" w:rsidRPr="00FA463E">
        <w:rPr>
          <w:rFonts w:ascii="Arial" w:hAnsi="Arial" w:cs="Arial"/>
          <w:szCs w:val="24"/>
        </w:rPr>
        <w:t>, or have its Secondary Recipients notify JOGMEC</w:t>
      </w:r>
      <w:r w:rsidR="00BE0046" w:rsidRPr="00FA463E">
        <w:rPr>
          <w:rFonts w:ascii="Arial" w:hAnsi="Arial" w:cs="Arial"/>
          <w:szCs w:val="24"/>
        </w:rPr>
        <w:t>,</w:t>
      </w:r>
      <w:r w:rsidR="00135434" w:rsidRPr="00FA463E">
        <w:rPr>
          <w:rFonts w:ascii="Arial" w:hAnsi="Arial" w:cs="Arial"/>
          <w:szCs w:val="24"/>
        </w:rPr>
        <w:t xml:space="preserve"> as the case may be,</w:t>
      </w:r>
      <w:r w:rsidRPr="00FA463E">
        <w:rPr>
          <w:rFonts w:ascii="Arial" w:hAnsi="Arial" w:cs="Arial"/>
          <w:szCs w:val="24"/>
        </w:rPr>
        <w:t xml:space="preserve"> of the scheduled date of destruction with the reason therefor</w:t>
      </w:r>
      <w:r w:rsidR="00135434" w:rsidRPr="00FA463E">
        <w:rPr>
          <w:rFonts w:ascii="Arial" w:hAnsi="Arial" w:cs="Arial"/>
          <w:szCs w:val="24"/>
        </w:rPr>
        <w:t>, and when the obligation to retain confidentiality is terminated due to the expiration of the period for which the Confidential Materials is required to be retained, t</w:t>
      </w:r>
      <w:r w:rsidR="00024BDE" w:rsidRPr="00FA463E">
        <w:rPr>
          <w:rFonts w:ascii="Arial" w:hAnsi="Arial" w:cs="Arial"/>
          <w:szCs w:val="24"/>
        </w:rPr>
        <w:t>he Recipient</w:t>
      </w:r>
      <w:r w:rsidRPr="00FA463E">
        <w:rPr>
          <w:rFonts w:ascii="Arial" w:hAnsi="Arial" w:cs="Arial"/>
          <w:szCs w:val="24"/>
        </w:rPr>
        <w:t xml:space="preserve"> shall promptly destroy all such </w:t>
      </w:r>
      <w:r w:rsidR="00135434" w:rsidRPr="00FA463E">
        <w:rPr>
          <w:rFonts w:ascii="Arial" w:hAnsi="Arial" w:cs="Arial"/>
          <w:szCs w:val="24"/>
        </w:rPr>
        <w:t>C</w:t>
      </w:r>
      <w:r w:rsidRPr="00FA463E">
        <w:rPr>
          <w:rFonts w:ascii="Arial" w:hAnsi="Arial" w:cs="Arial"/>
          <w:szCs w:val="24"/>
        </w:rPr>
        <w:t xml:space="preserve">onfidential </w:t>
      </w:r>
      <w:r w:rsidR="00135434" w:rsidRPr="00FA463E">
        <w:rPr>
          <w:rFonts w:ascii="Arial" w:hAnsi="Arial" w:cs="Arial"/>
          <w:szCs w:val="24"/>
        </w:rPr>
        <w:t xml:space="preserve">Materials. </w:t>
      </w:r>
    </w:p>
    <w:p w14:paraId="126E4005" w14:textId="5EDBB25E" w:rsidR="00B949D2" w:rsidRPr="00FA463E" w:rsidRDefault="00024BDE" w:rsidP="00FA463E">
      <w:pPr>
        <w:pStyle w:val="af"/>
        <w:numPr>
          <w:ilvl w:val="0"/>
          <w:numId w:val="34"/>
        </w:numPr>
        <w:ind w:leftChars="0"/>
        <w:rPr>
          <w:rFonts w:ascii="Arial" w:hAnsi="Arial" w:cs="Arial"/>
          <w:szCs w:val="24"/>
        </w:rPr>
      </w:pPr>
      <w:r w:rsidRPr="00FA463E">
        <w:rPr>
          <w:rFonts w:ascii="Arial" w:hAnsi="Arial" w:cs="Arial"/>
          <w:szCs w:val="24"/>
        </w:rPr>
        <w:t>The Recipient</w:t>
      </w:r>
      <w:r w:rsidR="00B949D2" w:rsidRPr="00FA463E">
        <w:rPr>
          <w:rFonts w:ascii="Arial" w:hAnsi="Arial" w:cs="Arial"/>
          <w:szCs w:val="24"/>
        </w:rPr>
        <w:t xml:space="preserve"> shall report to JOGMEC</w:t>
      </w:r>
      <w:r w:rsidR="00D5674E" w:rsidRPr="00FA463E">
        <w:rPr>
          <w:rFonts w:ascii="Arial" w:hAnsi="Arial" w:cs="Arial"/>
          <w:szCs w:val="24"/>
        </w:rPr>
        <w:t>, or have its Second</w:t>
      </w:r>
      <w:r w:rsidR="00D5674E" w:rsidRPr="00446452">
        <w:rPr>
          <w:rFonts w:ascii="Arial" w:hAnsi="Arial" w:cs="Arial"/>
          <w:szCs w:val="24"/>
        </w:rPr>
        <w:t>ar</w:t>
      </w:r>
      <w:r w:rsidR="00D4647C" w:rsidRPr="00446452">
        <w:rPr>
          <w:rFonts w:ascii="Arial" w:hAnsi="Arial" w:cs="Arial" w:hint="eastAsia"/>
          <w:szCs w:val="24"/>
        </w:rPr>
        <w:t>y</w:t>
      </w:r>
      <w:r w:rsidR="00D5674E" w:rsidRPr="00446452">
        <w:rPr>
          <w:rFonts w:ascii="Arial" w:hAnsi="Arial" w:cs="Arial"/>
          <w:szCs w:val="24"/>
        </w:rPr>
        <w:t xml:space="preserve"> Recipients </w:t>
      </w:r>
      <w:r w:rsidR="00857BBE">
        <w:rPr>
          <w:rFonts w:ascii="Arial" w:hAnsi="Arial" w:cs="Arial" w:hint="eastAsia"/>
          <w:szCs w:val="24"/>
        </w:rPr>
        <w:t>report</w:t>
      </w:r>
      <w:r w:rsidR="00D5674E" w:rsidRPr="00446452">
        <w:rPr>
          <w:rFonts w:ascii="Arial" w:hAnsi="Arial" w:cs="Arial"/>
          <w:szCs w:val="24"/>
        </w:rPr>
        <w:t xml:space="preserve"> </w:t>
      </w:r>
      <w:r w:rsidR="00B8302D">
        <w:rPr>
          <w:rFonts w:ascii="Arial" w:hAnsi="Arial" w:cs="Arial" w:hint="eastAsia"/>
          <w:szCs w:val="24"/>
        </w:rPr>
        <w:t xml:space="preserve">to </w:t>
      </w:r>
      <w:proofErr w:type="gramStart"/>
      <w:r w:rsidR="00D5674E" w:rsidRPr="00446452">
        <w:rPr>
          <w:rFonts w:ascii="Arial" w:hAnsi="Arial" w:cs="Arial"/>
          <w:szCs w:val="24"/>
        </w:rPr>
        <w:t xml:space="preserve">JOGMEC, </w:t>
      </w:r>
      <w:r w:rsidR="00B8302D">
        <w:rPr>
          <w:rFonts w:ascii="Arial" w:hAnsi="Arial" w:cs="Arial" w:hint="eastAsia"/>
          <w:szCs w:val="24"/>
        </w:rPr>
        <w:t xml:space="preserve"> </w:t>
      </w:r>
      <w:r w:rsidR="00D5674E" w:rsidRPr="00446452">
        <w:rPr>
          <w:rFonts w:ascii="Arial" w:hAnsi="Arial" w:cs="Arial"/>
          <w:szCs w:val="24"/>
        </w:rPr>
        <w:t>as</w:t>
      </w:r>
      <w:proofErr w:type="gramEnd"/>
      <w:r w:rsidR="00D5674E" w:rsidRPr="00446452">
        <w:rPr>
          <w:rFonts w:ascii="Arial" w:hAnsi="Arial" w:cs="Arial"/>
          <w:szCs w:val="24"/>
        </w:rPr>
        <w:t xml:space="preserve"> the case may be,</w:t>
      </w:r>
      <w:r w:rsidR="00B949D2" w:rsidRPr="00446452">
        <w:rPr>
          <w:rFonts w:ascii="Arial" w:hAnsi="Arial" w:cs="Arial"/>
          <w:szCs w:val="24"/>
        </w:rPr>
        <w:t xml:space="preserve"> when </w:t>
      </w:r>
      <w:r w:rsidR="00857BBE">
        <w:rPr>
          <w:rFonts w:ascii="Arial" w:hAnsi="Arial" w:cs="Arial" w:hint="eastAsia"/>
          <w:szCs w:val="24"/>
        </w:rPr>
        <w:t>the Recipients</w:t>
      </w:r>
      <w:r w:rsidR="00B949D2" w:rsidRPr="00446452">
        <w:rPr>
          <w:rFonts w:ascii="Arial" w:hAnsi="Arial" w:cs="Arial"/>
          <w:szCs w:val="24"/>
        </w:rPr>
        <w:t xml:space="preserve"> </w:t>
      </w:r>
      <w:r w:rsidR="00D5674E" w:rsidRPr="00446452">
        <w:rPr>
          <w:rFonts w:ascii="Arial" w:hAnsi="Arial" w:cs="Arial"/>
          <w:szCs w:val="24"/>
        </w:rPr>
        <w:t>or its Secondary Recipients, as the</w:t>
      </w:r>
      <w:r w:rsidR="00D5674E" w:rsidRPr="00FA463E">
        <w:rPr>
          <w:rFonts w:ascii="Arial" w:hAnsi="Arial" w:cs="Arial"/>
          <w:szCs w:val="24"/>
        </w:rPr>
        <w:t xml:space="preserve"> case may be, </w:t>
      </w:r>
      <w:r w:rsidR="00B949D2" w:rsidRPr="00FA463E">
        <w:rPr>
          <w:rFonts w:ascii="Arial" w:hAnsi="Arial" w:cs="Arial"/>
          <w:szCs w:val="24"/>
        </w:rPr>
        <w:t xml:space="preserve">destroys </w:t>
      </w:r>
      <w:r w:rsidR="00BE0046" w:rsidRPr="00FA463E">
        <w:rPr>
          <w:rFonts w:ascii="Arial" w:hAnsi="Arial" w:cs="Arial"/>
          <w:szCs w:val="24"/>
        </w:rPr>
        <w:t>Confidential Materials</w:t>
      </w:r>
      <w:r w:rsidR="00B949D2" w:rsidRPr="00FA463E">
        <w:rPr>
          <w:rFonts w:ascii="Arial" w:hAnsi="Arial" w:cs="Arial"/>
          <w:szCs w:val="24"/>
        </w:rPr>
        <w:t xml:space="preserve"> in accordance with the provisions of the preceding two </w:t>
      </w:r>
      <w:r w:rsidR="00BE0046" w:rsidRPr="00FA463E">
        <w:rPr>
          <w:rFonts w:ascii="Arial" w:hAnsi="Arial" w:cs="Arial"/>
          <w:szCs w:val="24"/>
        </w:rPr>
        <w:t>P</w:t>
      </w:r>
      <w:r w:rsidR="00B949D2" w:rsidRPr="00FA463E">
        <w:rPr>
          <w:rFonts w:ascii="Arial" w:hAnsi="Arial" w:cs="Arial"/>
          <w:szCs w:val="24"/>
        </w:rPr>
        <w:t>aragraphs.</w:t>
      </w:r>
    </w:p>
    <w:p w14:paraId="2A9AB34B" w14:textId="77777777" w:rsidR="00B949D2" w:rsidRPr="00FA463E" w:rsidRDefault="00B949D2" w:rsidP="00FA463E">
      <w:pPr>
        <w:ind w:left="480"/>
        <w:jc w:val="both"/>
        <w:rPr>
          <w:rFonts w:ascii="Arial" w:hAnsi="Arial" w:cs="Arial"/>
          <w:kern w:val="0"/>
          <w:szCs w:val="24"/>
        </w:rPr>
      </w:pPr>
    </w:p>
    <w:p w14:paraId="3B9EB1C3" w14:textId="53865F50" w:rsidR="00B949D2" w:rsidRPr="00FA463E" w:rsidRDefault="00B949D2" w:rsidP="00FA463E">
      <w:pPr>
        <w:pStyle w:val="1"/>
        <w:ind w:left="480"/>
        <w:jc w:val="both"/>
        <w:rPr>
          <w:rFonts w:ascii="Arial" w:hAnsi="Arial" w:cs="Arial"/>
          <w:b/>
          <w:bCs/>
          <w:szCs w:val="24"/>
        </w:rPr>
      </w:pPr>
      <w:bookmarkStart w:id="14" w:name="_Toc198193089"/>
      <w:r w:rsidRPr="00FA463E">
        <w:rPr>
          <w:rFonts w:ascii="Arial" w:hAnsi="Arial" w:cs="Arial"/>
          <w:b/>
          <w:bCs/>
          <w:szCs w:val="24"/>
        </w:rPr>
        <w:t>Article 10 (</w:t>
      </w:r>
      <w:r w:rsidR="00B80379" w:rsidRPr="00FA463E">
        <w:rPr>
          <w:rFonts w:ascii="Arial" w:hAnsi="Arial" w:cs="Arial"/>
          <w:b/>
          <w:bCs/>
          <w:szCs w:val="24"/>
        </w:rPr>
        <w:t>A</w:t>
      </w:r>
      <w:r w:rsidRPr="00FA463E">
        <w:rPr>
          <w:rFonts w:ascii="Arial" w:hAnsi="Arial" w:cs="Arial"/>
          <w:b/>
          <w:bCs/>
          <w:szCs w:val="24"/>
        </w:rPr>
        <w:t>udit)</w:t>
      </w:r>
      <w:bookmarkEnd w:id="14"/>
    </w:p>
    <w:p w14:paraId="70927A91" w14:textId="4F025D2C" w:rsidR="00B949D2" w:rsidRPr="00446452" w:rsidRDefault="00024BDE" w:rsidP="00FA463E">
      <w:pPr>
        <w:pStyle w:val="af"/>
        <w:numPr>
          <w:ilvl w:val="0"/>
          <w:numId w:val="36"/>
        </w:numPr>
        <w:ind w:leftChars="0"/>
        <w:rPr>
          <w:rFonts w:ascii="Arial" w:hAnsi="Arial" w:cs="Arial"/>
          <w:szCs w:val="24"/>
        </w:rPr>
      </w:pPr>
      <w:r w:rsidRPr="00FA463E">
        <w:rPr>
          <w:rFonts w:ascii="Arial" w:hAnsi="Arial" w:cs="Arial"/>
          <w:szCs w:val="24"/>
        </w:rPr>
        <w:t>The Recipient</w:t>
      </w:r>
      <w:r w:rsidR="00B80379" w:rsidRPr="00FA463E">
        <w:rPr>
          <w:rFonts w:ascii="Arial" w:hAnsi="Arial" w:cs="Arial"/>
          <w:szCs w:val="24"/>
        </w:rPr>
        <w:t xml:space="preserve"> shall permit JOGMEC, </w:t>
      </w:r>
      <w:r w:rsidR="00BE0046" w:rsidRPr="00FA463E">
        <w:rPr>
          <w:rFonts w:ascii="Arial" w:hAnsi="Arial" w:cs="Arial"/>
          <w:szCs w:val="24"/>
        </w:rPr>
        <w:t xml:space="preserve">when requested with a </w:t>
      </w:r>
      <w:r w:rsidR="00B80379" w:rsidRPr="00FA463E">
        <w:rPr>
          <w:rFonts w:ascii="Arial" w:hAnsi="Arial" w:cs="Arial"/>
          <w:szCs w:val="24"/>
        </w:rPr>
        <w:t>prior notice</w:t>
      </w:r>
      <w:r w:rsidR="00BE0046" w:rsidRPr="00FA463E">
        <w:rPr>
          <w:rFonts w:ascii="Arial" w:hAnsi="Arial" w:cs="Arial"/>
          <w:szCs w:val="24"/>
        </w:rPr>
        <w:t xml:space="preserve"> of five days</w:t>
      </w:r>
      <w:r w:rsidR="00B80379" w:rsidRPr="00FA463E">
        <w:rPr>
          <w:rFonts w:ascii="Arial" w:hAnsi="Arial" w:cs="Arial"/>
          <w:szCs w:val="24"/>
        </w:rPr>
        <w:t xml:space="preserve"> from JOGMEC to </w:t>
      </w:r>
      <w:r w:rsidR="00667712" w:rsidRPr="00FA463E">
        <w:rPr>
          <w:rFonts w:ascii="Arial" w:hAnsi="Arial" w:cs="Arial"/>
          <w:szCs w:val="24"/>
        </w:rPr>
        <w:t>t</w:t>
      </w:r>
      <w:r w:rsidRPr="00FA463E">
        <w:rPr>
          <w:rFonts w:ascii="Arial" w:hAnsi="Arial" w:cs="Arial"/>
          <w:szCs w:val="24"/>
        </w:rPr>
        <w:t>he Recipient</w:t>
      </w:r>
      <w:r w:rsidR="00B80379" w:rsidRPr="00FA463E">
        <w:rPr>
          <w:rFonts w:ascii="Arial" w:hAnsi="Arial" w:cs="Arial"/>
          <w:szCs w:val="24"/>
        </w:rPr>
        <w:t xml:space="preserve">, to audit </w:t>
      </w:r>
      <w:r w:rsidR="00667712" w:rsidRPr="00FA463E">
        <w:rPr>
          <w:rFonts w:ascii="Arial" w:hAnsi="Arial" w:cs="Arial"/>
          <w:szCs w:val="24"/>
        </w:rPr>
        <w:t>t</w:t>
      </w:r>
      <w:r w:rsidRPr="00FA463E">
        <w:rPr>
          <w:rFonts w:ascii="Arial" w:hAnsi="Arial" w:cs="Arial"/>
          <w:szCs w:val="24"/>
        </w:rPr>
        <w:t>he Recipient</w:t>
      </w:r>
      <w:r w:rsidR="00B80379" w:rsidRPr="00FA463E">
        <w:rPr>
          <w:rFonts w:ascii="Arial" w:hAnsi="Arial" w:cs="Arial"/>
          <w:szCs w:val="24"/>
        </w:rPr>
        <w:t xml:space="preserve">’s </w:t>
      </w:r>
      <w:r w:rsidR="00B80379" w:rsidRPr="00446452">
        <w:rPr>
          <w:rFonts w:ascii="Arial" w:hAnsi="Arial" w:cs="Arial"/>
          <w:szCs w:val="24"/>
        </w:rPr>
        <w:t xml:space="preserve">management </w:t>
      </w:r>
      <w:r w:rsidR="007965E3" w:rsidRPr="00446452">
        <w:rPr>
          <w:rFonts w:ascii="Arial" w:hAnsi="Arial" w:cs="Arial" w:hint="eastAsia"/>
          <w:szCs w:val="24"/>
        </w:rPr>
        <w:t xml:space="preserve">status </w:t>
      </w:r>
      <w:r w:rsidR="00B80379" w:rsidRPr="00446452">
        <w:rPr>
          <w:rFonts w:ascii="Arial" w:hAnsi="Arial" w:cs="Arial"/>
          <w:szCs w:val="24"/>
        </w:rPr>
        <w:t xml:space="preserve">of Confidential Materials during </w:t>
      </w:r>
      <w:r w:rsidR="00667712" w:rsidRPr="00446452">
        <w:rPr>
          <w:rFonts w:ascii="Arial" w:hAnsi="Arial" w:cs="Arial"/>
          <w:szCs w:val="24"/>
        </w:rPr>
        <w:t>t</w:t>
      </w:r>
      <w:r w:rsidRPr="00446452">
        <w:rPr>
          <w:rFonts w:ascii="Arial" w:hAnsi="Arial" w:cs="Arial"/>
          <w:szCs w:val="24"/>
        </w:rPr>
        <w:t>he Recipient</w:t>
      </w:r>
      <w:r w:rsidR="00B80379" w:rsidRPr="00446452">
        <w:rPr>
          <w:rFonts w:ascii="Arial" w:hAnsi="Arial" w:cs="Arial"/>
          <w:szCs w:val="24"/>
        </w:rPr>
        <w:t>’s business hours.</w:t>
      </w:r>
    </w:p>
    <w:p w14:paraId="3E75078F" w14:textId="1B2FF4D7" w:rsidR="00B949D2" w:rsidRPr="00446452" w:rsidRDefault="00BE0046" w:rsidP="00FA463E">
      <w:pPr>
        <w:pStyle w:val="af"/>
        <w:numPr>
          <w:ilvl w:val="0"/>
          <w:numId w:val="36"/>
        </w:numPr>
        <w:ind w:leftChars="0"/>
        <w:rPr>
          <w:rFonts w:ascii="Arial" w:hAnsi="Arial" w:cs="Arial"/>
          <w:szCs w:val="24"/>
        </w:rPr>
      </w:pPr>
      <w:r w:rsidRPr="00446452">
        <w:rPr>
          <w:rFonts w:ascii="Arial" w:hAnsi="Arial" w:cs="Arial"/>
          <w:szCs w:val="24"/>
        </w:rPr>
        <w:t xml:space="preserve">When requested, the Recipient shall report to JOGMEC </w:t>
      </w:r>
      <w:r w:rsidRPr="00446452">
        <w:rPr>
          <w:rFonts w:ascii="Arial" w:hAnsi="Arial" w:cs="Arial"/>
          <w:strike/>
          <w:szCs w:val="24"/>
        </w:rPr>
        <w:t>of</w:t>
      </w:r>
      <w:r w:rsidRPr="00446452">
        <w:rPr>
          <w:rFonts w:ascii="Arial" w:hAnsi="Arial" w:cs="Arial"/>
          <w:szCs w:val="24"/>
        </w:rPr>
        <w:t xml:space="preserve"> its management </w:t>
      </w:r>
      <w:r w:rsidR="007965E3" w:rsidRPr="00446452">
        <w:rPr>
          <w:rFonts w:ascii="Arial" w:hAnsi="Arial" w:cs="Arial" w:hint="eastAsia"/>
          <w:szCs w:val="24"/>
        </w:rPr>
        <w:t xml:space="preserve">status </w:t>
      </w:r>
      <w:r w:rsidRPr="00446452">
        <w:rPr>
          <w:rFonts w:ascii="Arial" w:hAnsi="Arial" w:cs="Arial"/>
          <w:szCs w:val="24"/>
        </w:rPr>
        <w:t xml:space="preserve">of Confidential Materials in a format prescribed by JOGMEC. </w:t>
      </w:r>
    </w:p>
    <w:p w14:paraId="2AAFCE98" w14:textId="77777777" w:rsidR="00B949D2" w:rsidRPr="00FA463E" w:rsidRDefault="00B949D2" w:rsidP="00FA463E">
      <w:pPr>
        <w:ind w:left="480"/>
        <w:jc w:val="both"/>
        <w:rPr>
          <w:rFonts w:ascii="Arial" w:hAnsi="Arial" w:cs="Arial"/>
          <w:kern w:val="0"/>
          <w:szCs w:val="24"/>
        </w:rPr>
      </w:pPr>
    </w:p>
    <w:p w14:paraId="3FCF0599" w14:textId="5E8B8322" w:rsidR="00B949D2" w:rsidRPr="00FA463E" w:rsidRDefault="00B949D2" w:rsidP="00FA463E">
      <w:pPr>
        <w:pStyle w:val="1"/>
        <w:ind w:left="480"/>
        <w:jc w:val="both"/>
        <w:rPr>
          <w:rFonts w:ascii="Arial" w:hAnsi="Arial" w:cs="Arial"/>
          <w:b/>
          <w:bCs/>
          <w:szCs w:val="24"/>
        </w:rPr>
      </w:pPr>
      <w:bookmarkStart w:id="15" w:name="_Toc198193090"/>
      <w:r w:rsidRPr="00FA463E">
        <w:rPr>
          <w:rFonts w:ascii="Arial" w:hAnsi="Arial" w:cs="Arial"/>
          <w:b/>
          <w:bCs/>
          <w:szCs w:val="24"/>
        </w:rPr>
        <w:t>Article 11 (</w:t>
      </w:r>
      <w:r w:rsidR="00DD131E" w:rsidRPr="00FA463E">
        <w:rPr>
          <w:rFonts w:ascii="Arial" w:hAnsi="Arial" w:cs="Arial"/>
          <w:b/>
          <w:bCs/>
          <w:szCs w:val="24"/>
        </w:rPr>
        <w:t>D</w:t>
      </w:r>
      <w:r w:rsidRPr="00FA463E">
        <w:rPr>
          <w:rFonts w:ascii="Arial" w:hAnsi="Arial" w:cs="Arial"/>
          <w:b/>
          <w:bCs/>
          <w:szCs w:val="24"/>
        </w:rPr>
        <w:t>amages and Compensation)</w:t>
      </w:r>
      <w:bookmarkEnd w:id="15"/>
    </w:p>
    <w:p w14:paraId="6D6E768B" w14:textId="09F2D748" w:rsidR="009C318B" w:rsidRPr="00FA463E" w:rsidRDefault="00B949D2" w:rsidP="00FA463E">
      <w:pPr>
        <w:pStyle w:val="af"/>
        <w:numPr>
          <w:ilvl w:val="0"/>
          <w:numId w:val="37"/>
        </w:numPr>
        <w:ind w:leftChars="0"/>
        <w:rPr>
          <w:rFonts w:ascii="Arial" w:hAnsi="Arial" w:cs="Arial"/>
          <w:szCs w:val="24"/>
        </w:rPr>
      </w:pPr>
      <w:proofErr w:type="gramStart"/>
      <w:r w:rsidRPr="00FA463E">
        <w:rPr>
          <w:rFonts w:ascii="Arial" w:hAnsi="Arial" w:cs="Arial"/>
          <w:szCs w:val="24"/>
        </w:rPr>
        <w:t>In the event that</w:t>
      </w:r>
      <w:proofErr w:type="gramEnd"/>
      <w:r w:rsidRPr="00FA463E">
        <w:rPr>
          <w:rFonts w:ascii="Arial" w:hAnsi="Arial" w:cs="Arial"/>
          <w:szCs w:val="24"/>
        </w:rPr>
        <w:t xml:space="preserve"> </w:t>
      </w:r>
      <w:r w:rsidR="00667712"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violates the confidentiality obligation or any other obligation under this </w:t>
      </w:r>
      <w:r w:rsidR="00BE0046" w:rsidRPr="00FA463E">
        <w:rPr>
          <w:rFonts w:ascii="Arial" w:hAnsi="Arial" w:cs="Arial"/>
          <w:szCs w:val="24"/>
        </w:rPr>
        <w:t>Pledge</w:t>
      </w:r>
      <w:r w:rsidRPr="00FA463E">
        <w:rPr>
          <w:rFonts w:ascii="Arial" w:hAnsi="Arial" w:cs="Arial"/>
          <w:szCs w:val="24"/>
        </w:rPr>
        <w:t xml:space="preserve"> (</w:t>
      </w:r>
      <w:r w:rsidR="00BE0046" w:rsidRPr="00FA463E">
        <w:rPr>
          <w:rFonts w:ascii="Arial" w:hAnsi="Arial" w:cs="Arial"/>
          <w:szCs w:val="24"/>
        </w:rPr>
        <w:t xml:space="preserve">including where </w:t>
      </w:r>
      <w:r w:rsidR="009A6B3D" w:rsidRPr="00FA463E">
        <w:rPr>
          <w:rFonts w:ascii="Arial" w:hAnsi="Arial" w:cs="Arial"/>
          <w:szCs w:val="24"/>
        </w:rPr>
        <w:t>t</w:t>
      </w:r>
      <w:r w:rsidR="00024BDE" w:rsidRPr="00FA463E">
        <w:rPr>
          <w:rFonts w:ascii="Arial" w:hAnsi="Arial" w:cs="Arial"/>
          <w:szCs w:val="24"/>
        </w:rPr>
        <w:t>he Recipient</w:t>
      </w:r>
      <w:r w:rsidR="00BE0046" w:rsidRPr="00FA463E">
        <w:rPr>
          <w:rFonts w:ascii="Arial" w:hAnsi="Arial" w:cs="Arial"/>
          <w:szCs w:val="24"/>
        </w:rPr>
        <w:t xml:space="preserve"> is deemed to have breached </w:t>
      </w:r>
      <w:r w:rsidRPr="00FA463E">
        <w:rPr>
          <w:rFonts w:ascii="Arial" w:hAnsi="Arial" w:cs="Arial"/>
          <w:szCs w:val="24"/>
        </w:rPr>
        <w:t xml:space="preserve">any of its obligations under this </w:t>
      </w:r>
      <w:r w:rsidR="00BE0046" w:rsidRPr="00FA463E">
        <w:rPr>
          <w:rFonts w:ascii="Arial" w:hAnsi="Arial" w:cs="Arial"/>
          <w:szCs w:val="24"/>
        </w:rPr>
        <w:t>Pledge</w:t>
      </w:r>
      <w:r w:rsidRPr="00FA463E">
        <w:rPr>
          <w:rFonts w:ascii="Arial" w:hAnsi="Arial" w:cs="Arial"/>
          <w:szCs w:val="24"/>
        </w:rPr>
        <w:t xml:space="preserve">), </w:t>
      </w:r>
      <w:r w:rsidR="00BE0046" w:rsidRPr="00FA463E">
        <w:rPr>
          <w:rFonts w:ascii="Arial" w:hAnsi="Arial" w:cs="Arial"/>
          <w:szCs w:val="24"/>
        </w:rPr>
        <w:t>the Recipient s</w:t>
      </w:r>
      <w:r w:rsidRPr="00FA463E">
        <w:rPr>
          <w:rFonts w:ascii="Arial" w:hAnsi="Arial" w:cs="Arial"/>
          <w:szCs w:val="24"/>
        </w:rPr>
        <w:t>hall immediately take any action deemed necessary by JOGMEC and shall indemnify or compensate JOGMEC for any damages, losses or expenses incurred by JOGMEC as a result of such violation.</w:t>
      </w:r>
      <w:bookmarkStart w:id="16" w:name="_Hlk177471351"/>
    </w:p>
    <w:p w14:paraId="31524E79" w14:textId="44399C61" w:rsidR="009C318B" w:rsidRPr="00FA463E" w:rsidRDefault="00024BDE" w:rsidP="00FA463E">
      <w:pPr>
        <w:pStyle w:val="af"/>
        <w:numPr>
          <w:ilvl w:val="0"/>
          <w:numId w:val="37"/>
        </w:numPr>
        <w:ind w:leftChars="0"/>
        <w:rPr>
          <w:rFonts w:ascii="Arial" w:hAnsi="Arial" w:cs="Arial"/>
          <w:szCs w:val="24"/>
        </w:rPr>
      </w:pPr>
      <w:r w:rsidRPr="00FA463E">
        <w:rPr>
          <w:rFonts w:ascii="Arial" w:hAnsi="Arial" w:cs="Arial"/>
          <w:kern w:val="0"/>
          <w:szCs w:val="24"/>
        </w:rPr>
        <w:t>The Recipient</w:t>
      </w:r>
      <w:r w:rsidR="00B949D2" w:rsidRPr="00FA463E">
        <w:rPr>
          <w:rFonts w:ascii="Arial" w:hAnsi="Arial" w:cs="Arial"/>
          <w:kern w:val="0"/>
          <w:szCs w:val="24"/>
        </w:rPr>
        <w:t xml:space="preserve"> shall not be granted any rights to the Confidential Materials, except as provided in this Pledge, </w:t>
      </w:r>
      <w:r w:rsidR="00490805" w:rsidRPr="00FA463E">
        <w:rPr>
          <w:rFonts w:ascii="Arial" w:hAnsi="Arial" w:cs="Arial"/>
          <w:kern w:val="0"/>
          <w:szCs w:val="24"/>
        </w:rPr>
        <w:t>and JOGMEC shall</w:t>
      </w:r>
      <w:r w:rsidR="00B949D2" w:rsidRPr="00FA463E">
        <w:rPr>
          <w:rFonts w:ascii="Arial" w:hAnsi="Arial" w:cs="Arial"/>
          <w:kern w:val="0"/>
          <w:szCs w:val="24"/>
        </w:rPr>
        <w:t xml:space="preserve"> have </w:t>
      </w:r>
      <w:r w:rsidR="00490805" w:rsidRPr="00FA463E">
        <w:rPr>
          <w:rFonts w:ascii="Arial" w:hAnsi="Arial" w:cs="Arial"/>
          <w:kern w:val="0"/>
          <w:szCs w:val="24"/>
        </w:rPr>
        <w:t xml:space="preserve">all </w:t>
      </w:r>
      <w:r w:rsidR="00B949D2" w:rsidRPr="00FA463E">
        <w:rPr>
          <w:rFonts w:ascii="Arial" w:hAnsi="Arial" w:cs="Arial"/>
          <w:kern w:val="0"/>
          <w:szCs w:val="24"/>
        </w:rPr>
        <w:t>right or authority</w:t>
      </w:r>
      <w:r w:rsidR="00490805" w:rsidRPr="00FA463E">
        <w:rPr>
          <w:rFonts w:ascii="Arial" w:hAnsi="Arial" w:cs="Arial"/>
          <w:kern w:val="0"/>
          <w:szCs w:val="24"/>
        </w:rPr>
        <w:t xml:space="preserve"> over the Confidential Materials</w:t>
      </w:r>
      <w:r w:rsidR="009501BB" w:rsidRPr="00FA463E">
        <w:rPr>
          <w:rFonts w:ascii="Arial" w:hAnsi="Arial" w:cs="Arial"/>
          <w:kern w:val="0"/>
          <w:szCs w:val="24"/>
        </w:rPr>
        <w:t xml:space="preserve"> (including but not limited to intellectual property rights, including but not limited to database copyrights, whereby copyrights include the rights under Articles 27 and 28 of the</w:t>
      </w:r>
      <w:r w:rsidR="009501BB" w:rsidRPr="00FA463E">
        <w:rPr>
          <w:rFonts w:ascii="Arial" w:hAnsi="Arial" w:cs="Arial"/>
          <w:i/>
          <w:iCs/>
          <w:kern w:val="0"/>
          <w:szCs w:val="24"/>
        </w:rPr>
        <w:t xml:space="preserve"> Copyright Act </w:t>
      </w:r>
      <w:r w:rsidR="009501BB" w:rsidRPr="00FA463E">
        <w:rPr>
          <w:rFonts w:ascii="Arial" w:hAnsi="Arial" w:cs="Arial"/>
          <w:kern w:val="0"/>
          <w:szCs w:val="24"/>
        </w:rPr>
        <w:t>(1970 Law No. 48))</w:t>
      </w:r>
      <w:r w:rsidR="00490805" w:rsidRPr="00FA463E">
        <w:rPr>
          <w:rFonts w:ascii="Arial" w:hAnsi="Arial" w:cs="Arial"/>
          <w:kern w:val="0"/>
          <w:szCs w:val="24"/>
        </w:rPr>
        <w:t>.</w:t>
      </w:r>
      <w:r w:rsidR="009501BB" w:rsidRPr="00FA463E">
        <w:rPr>
          <w:rFonts w:ascii="Arial" w:hAnsi="Arial" w:cs="Arial"/>
          <w:kern w:val="0"/>
          <w:szCs w:val="24"/>
        </w:rPr>
        <w:t xml:space="preserve"> (In the event that the Recipient is notified as the </w:t>
      </w:r>
      <w:r w:rsidR="00714D45" w:rsidRPr="00446452">
        <w:rPr>
          <w:rFonts w:ascii="Arial" w:hAnsi="Arial" w:cs="Arial" w:hint="eastAsia"/>
          <w:kern w:val="0"/>
          <w:szCs w:val="24"/>
        </w:rPr>
        <w:t>Appointed</w:t>
      </w:r>
      <w:r w:rsidR="00714D45" w:rsidRPr="00446452">
        <w:rPr>
          <w:rFonts w:ascii="Arial" w:hAnsi="Arial" w:cs="Arial"/>
          <w:kern w:val="0"/>
          <w:szCs w:val="24"/>
        </w:rPr>
        <w:t xml:space="preserve"> </w:t>
      </w:r>
      <w:r w:rsidR="009501BB" w:rsidRPr="00446452">
        <w:rPr>
          <w:rFonts w:ascii="Arial" w:hAnsi="Arial" w:cs="Arial"/>
          <w:kern w:val="0"/>
          <w:szCs w:val="24"/>
        </w:rPr>
        <w:t>Busines</w:t>
      </w:r>
      <w:r w:rsidR="009501BB" w:rsidRPr="00FA463E">
        <w:rPr>
          <w:rFonts w:ascii="Arial" w:hAnsi="Arial" w:cs="Arial"/>
          <w:kern w:val="0"/>
          <w:szCs w:val="24"/>
        </w:rPr>
        <w:t xml:space="preserve">s Operator as stipulated in Article 15 of the Act, the handling of such rights or authority shall be separately determined between the Recipient and JOGMEC in accordance with the Pledge of Use.) </w:t>
      </w:r>
      <w:r w:rsidR="00490805" w:rsidRPr="00FA463E">
        <w:rPr>
          <w:rFonts w:ascii="Arial" w:hAnsi="Arial" w:cs="Arial"/>
          <w:kern w:val="0"/>
          <w:szCs w:val="24"/>
        </w:rPr>
        <w:t>J</w:t>
      </w:r>
      <w:bookmarkEnd w:id="16"/>
      <w:r w:rsidR="00B949D2" w:rsidRPr="00FA463E">
        <w:rPr>
          <w:rFonts w:ascii="Arial" w:hAnsi="Arial" w:cs="Arial"/>
          <w:kern w:val="0"/>
          <w:szCs w:val="24"/>
        </w:rPr>
        <w:t xml:space="preserve">OGMEC confirms that JOGMEC </w:t>
      </w:r>
      <w:r w:rsidR="00490805" w:rsidRPr="00FA463E">
        <w:rPr>
          <w:rFonts w:ascii="Arial" w:hAnsi="Arial" w:cs="Arial"/>
          <w:kern w:val="0"/>
          <w:szCs w:val="24"/>
        </w:rPr>
        <w:t xml:space="preserve">makes no warranty for </w:t>
      </w:r>
      <w:r w:rsidR="00B949D2" w:rsidRPr="00FA463E">
        <w:rPr>
          <w:rFonts w:ascii="Arial" w:hAnsi="Arial" w:cs="Arial"/>
          <w:kern w:val="0"/>
          <w:szCs w:val="24"/>
        </w:rPr>
        <w:t>the accuracy, completeness, validity, safety, quality</w:t>
      </w:r>
      <w:r w:rsidR="00490805" w:rsidRPr="00FA463E">
        <w:rPr>
          <w:rFonts w:ascii="Arial" w:hAnsi="Arial" w:cs="Arial"/>
          <w:kern w:val="0"/>
          <w:szCs w:val="24"/>
        </w:rPr>
        <w:t>,</w:t>
      </w:r>
      <w:r w:rsidR="00B949D2" w:rsidRPr="00FA463E">
        <w:rPr>
          <w:rFonts w:ascii="Arial" w:hAnsi="Arial" w:cs="Arial"/>
          <w:kern w:val="0"/>
          <w:szCs w:val="24"/>
        </w:rPr>
        <w:t xml:space="preserve"> and content of the </w:t>
      </w:r>
      <w:r w:rsidR="00490805" w:rsidRPr="00FA463E">
        <w:rPr>
          <w:rFonts w:ascii="Arial" w:hAnsi="Arial" w:cs="Arial"/>
          <w:kern w:val="0"/>
          <w:szCs w:val="24"/>
        </w:rPr>
        <w:t>Confidential Materials for achieving the Purpose, and J</w:t>
      </w:r>
      <w:r w:rsidR="00B949D2" w:rsidRPr="00FA463E">
        <w:rPr>
          <w:rFonts w:ascii="Arial" w:hAnsi="Arial" w:cs="Arial"/>
          <w:kern w:val="0"/>
          <w:szCs w:val="24"/>
        </w:rPr>
        <w:t xml:space="preserve">OGMEC </w:t>
      </w:r>
      <w:r w:rsidR="00490805" w:rsidRPr="00FA463E">
        <w:rPr>
          <w:rFonts w:ascii="Arial" w:hAnsi="Arial" w:cs="Arial"/>
          <w:kern w:val="0"/>
          <w:szCs w:val="24"/>
        </w:rPr>
        <w:t>shall assume no responsibility with respect thereto.</w:t>
      </w:r>
    </w:p>
    <w:p w14:paraId="50DB3E89" w14:textId="1A906A7F" w:rsidR="00490805" w:rsidRPr="00FA463E" w:rsidRDefault="00490805" w:rsidP="00FA463E">
      <w:pPr>
        <w:pStyle w:val="af"/>
        <w:numPr>
          <w:ilvl w:val="0"/>
          <w:numId w:val="37"/>
        </w:numPr>
        <w:ind w:leftChars="0"/>
        <w:rPr>
          <w:rFonts w:ascii="Arial" w:hAnsi="Arial" w:cs="Arial"/>
          <w:szCs w:val="24"/>
        </w:rPr>
      </w:pPr>
      <w:r w:rsidRPr="00FA463E">
        <w:rPr>
          <w:rFonts w:ascii="Arial" w:hAnsi="Arial" w:cs="Arial"/>
          <w:szCs w:val="24"/>
        </w:rPr>
        <w:t>T</w:t>
      </w:r>
      <w:r w:rsidR="00024BDE" w:rsidRPr="00FA463E">
        <w:rPr>
          <w:rFonts w:ascii="Arial" w:hAnsi="Arial" w:cs="Arial"/>
          <w:szCs w:val="24"/>
        </w:rPr>
        <w:t>he Recipient</w:t>
      </w:r>
      <w:r w:rsidR="00B949D2" w:rsidRPr="00FA463E">
        <w:rPr>
          <w:rFonts w:ascii="Arial" w:hAnsi="Arial" w:cs="Arial"/>
          <w:szCs w:val="24"/>
        </w:rPr>
        <w:t xml:space="preserve"> shall not claim compensation or indemnification from JOGMEC</w:t>
      </w:r>
      <w:r w:rsidRPr="00FA463E">
        <w:rPr>
          <w:rFonts w:ascii="Arial" w:hAnsi="Arial" w:cs="Arial"/>
          <w:szCs w:val="24"/>
        </w:rPr>
        <w:t xml:space="preserve"> even if the Recipient incurs any damage arising from or related to the use of the Confidential Materials by the Recipient or a Secondary Recipient, and in the event that JOGMEC incurs any damage arising from or related to the use of the Confidential Materials by the Recipient or a Secondary Recipient, the Recipient shall </w:t>
      </w:r>
      <w:r w:rsidR="00FC2E4A" w:rsidRPr="00FA463E">
        <w:rPr>
          <w:rFonts w:ascii="Arial" w:hAnsi="Arial" w:cs="Arial"/>
          <w:szCs w:val="24"/>
        </w:rPr>
        <w:t xml:space="preserve">immediately pay compensation or indemnification to JOGMEC for such damage. </w:t>
      </w:r>
    </w:p>
    <w:p w14:paraId="7000BA05" w14:textId="77777777" w:rsidR="00B949D2" w:rsidRPr="00FA463E" w:rsidRDefault="00B949D2" w:rsidP="00FA463E">
      <w:pPr>
        <w:ind w:left="480"/>
        <w:jc w:val="both"/>
        <w:rPr>
          <w:rFonts w:ascii="Arial" w:hAnsi="Arial" w:cs="Arial"/>
          <w:kern w:val="0"/>
          <w:szCs w:val="24"/>
        </w:rPr>
      </w:pPr>
    </w:p>
    <w:p w14:paraId="39D2172B" w14:textId="26FF04EF" w:rsidR="00B949D2" w:rsidRPr="00FA463E" w:rsidRDefault="00B949D2" w:rsidP="00FA463E">
      <w:pPr>
        <w:pStyle w:val="1"/>
        <w:ind w:left="480"/>
        <w:jc w:val="both"/>
        <w:rPr>
          <w:rFonts w:ascii="Arial" w:hAnsi="Arial" w:cs="Arial"/>
          <w:b/>
          <w:bCs/>
          <w:szCs w:val="24"/>
        </w:rPr>
      </w:pPr>
      <w:bookmarkStart w:id="17" w:name="_Toc198193091"/>
      <w:r w:rsidRPr="00FA463E">
        <w:rPr>
          <w:rFonts w:ascii="Arial" w:hAnsi="Arial" w:cs="Arial"/>
          <w:b/>
          <w:bCs/>
          <w:szCs w:val="24"/>
        </w:rPr>
        <w:t>Article 12 (</w:t>
      </w:r>
      <w:r w:rsidR="00BE0046" w:rsidRPr="00FA463E">
        <w:rPr>
          <w:rFonts w:ascii="Arial" w:hAnsi="Arial" w:cs="Arial"/>
          <w:b/>
          <w:bCs/>
          <w:szCs w:val="24"/>
        </w:rPr>
        <w:t>Assignment</w:t>
      </w:r>
      <w:r w:rsidRPr="00FA463E">
        <w:rPr>
          <w:rFonts w:ascii="Arial" w:hAnsi="Arial" w:cs="Arial"/>
          <w:b/>
          <w:bCs/>
          <w:szCs w:val="24"/>
        </w:rPr>
        <w:t>)</w:t>
      </w:r>
      <w:bookmarkEnd w:id="17"/>
    </w:p>
    <w:p w14:paraId="756BCE7B" w14:textId="2DD0B310" w:rsidR="00B949D2" w:rsidRPr="00FA463E" w:rsidRDefault="00024BDE" w:rsidP="00FA463E">
      <w:pPr>
        <w:ind w:left="480"/>
        <w:jc w:val="both"/>
        <w:rPr>
          <w:rFonts w:ascii="Arial" w:hAnsi="Arial" w:cs="Arial"/>
          <w:szCs w:val="24"/>
        </w:rPr>
      </w:pPr>
      <w:r w:rsidRPr="00FA463E">
        <w:rPr>
          <w:rFonts w:ascii="Arial" w:hAnsi="Arial" w:cs="Arial"/>
          <w:szCs w:val="24"/>
        </w:rPr>
        <w:t>The Recipient</w:t>
      </w:r>
      <w:r w:rsidR="00B949D2" w:rsidRPr="00FA463E">
        <w:rPr>
          <w:rFonts w:ascii="Arial" w:hAnsi="Arial" w:cs="Arial"/>
          <w:szCs w:val="24"/>
        </w:rPr>
        <w:t xml:space="preserve"> </w:t>
      </w:r>
      <w:r w:rsidR="00B80379" w:rsidRPr="00FA463E">
        <w:rPr>
          <w:rFonts w:ascii="Arial" w:hAnsi="Arial" w:cs="Arial"/>
          <w:szCs w:val="24"/>
        </w:rPr>
        <w:t>shall</w:t>
      </w:r>
      <w:r w:rsidR="00B949D2" w:rsidRPr="00FA463E">
        <w:rPr>
          <w:rFonts w:ascii="Arial" w:hAnsi="Arial" w:cs="Arial"/>
          <w:szCs w:val="24"/>
        </w:rPr>
        <w:t xml:space="preserve"> not assign, encumber, or otherwise dispose of its position under this Pledge or any rights or obligations arising under this Pledge to third party, except with the prior consent of JOGMEC.</w:t>
      </w:r>
    </w:p>
    <w:p w14:paraId="43DD3287" w14:textId="77777777" w:rsidR="00B949D2" w:rsidRPr="00FA463E" w:rsidRDefault="00B949D2" w:rsidP="00FA463E">
      <w:pPr>
        <w:ind w:left="480"/>
        <w:jc w:val="both"/>
        <w:rPr>
          <w:rFonts w:ascii="Arial" w:hAnsi="Arial" w:cs="Arial"/>
          <w:kern w:val="0"/>
          <w:szCs w:val="24"/>
        </w:rPr>
      </w:pPr>
    </w:p>
    <w:p w14:paraId="456AA2A2" w14:textId="206D17FF" w:rsidR="00B949D2" w:rsidRPr="00857BBE" w:rsidRDefault="00B949D2" w:rsidP="00857BBE">
      <w:pPr>
        <w:pStyle w:val="1"/>
        <w:ind w:left="480"/>
        <w:rPr>
          <w:b/>
          <w:bCs/>
        </w:rPr>
      </w:pPr>
      <w:bookmarkStart w:id="18" w:name="_Toc198193092"/>
      <w:r w:rsidRPr="00857BBE">
        <w:rPr>
          <w:b/>
          <w:bCs/>
        </w:rPr>
        <w:t>Article 13 (</w:t>
      </w:r>
      <w:r w:rsidR="00B80379" w:rsidRPr="00857BBE">
        <w:rPr>
          <w:b/>
          <w:bCs/>
        </w:rPr>
        <w:t>A</w:t>
      </w:r>
      <w:r w:rsidRPr="00857BBE">
        <w:rPr>
          <w:b/>
          <w:bCs/>
        </w:rPr>
        <w:t>mendment</w:t>
      </w:r>
      <w:r w:rsidR="00BE0046" w:rsidRPr="00857BBE">
        <w:rPr>
          <w:b/>
          <w:bCs/>
        </w:rPr>
        <w:t>)</w:t>
      </w:r>
      <w:bookmarkEnd w:id="18"/>
      <w:r w:rsidR="00BE0046" w:rsidRPr="00857BBE">
        <w:rPr>
          <w:b/>
          <w:bCs/>
        </w:rPr>
        <w:t xml:space="preserve"> </w:t>
      </w:r>
    </w:p>
    <w:p w14:paraId="133B6407" w14:textId="5C82C3AE" w:rsidR="00B949D2" w:rsidRPr="00FA463E" w:rsidRDefault="00B949D2" w:rsidP="00FA463E">
      <w:pPr>
        <w:ind w:left="480"/>
        <w:jc w:val="both"/>
        <w:rPr>
          <w:rFonts w:ascii="Arial" w:hAnsi="Arial" w:cs="Arial"/>
          <w:szCs w:val="24"/>
        </w:rPr>
      </w:pPr>
      <w:r w:rsidRPr="00FA463E">
        <w:rPr>
          <w:rFonts w:ascii="Arial" w:hAnsi="Arial" w:cs="Arial"/>
          <w:szCs w:val="24"/>
        </w:rPr>
        <w:t xml:space="preserve">No amendments or modifications to this Pledge </w:t>
      </w:r>
      <w:r w:rsidR="00B80379" w:rsidRPr="00FA463E">
        <w:rPr>
          <w:rFonts w:ascii="Arial" w:hAnsi="Arial" w:cs="Arial"/>
          <w:szCs w:val="24"/>
        </w:rPr>
        <w:t>shall</w:t>
      </w:r>
      <w:r w:rsidRPr="00FA463E">
        <w:rPr>
          <w:rFonts w:ascii="Arial" w:hAnsi="Arial" w:cs="Arial"/>
          <w:szCs w:val="24"/>
        </w:rPr>
        <w:t xml:space="preserve"> be effective unless agreed to in writing by </w:t>
      </w:r>
      <w:r w:rsidR="00667712"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and JOGMEC.</w:t>
      </w:r>
    </w:p>
    <w:p w14:paraId="687915D1" w14:textId="77777777" w:rsidR="00B949D2" w:rsidRPr="00FA463E" w:rsidRDefault="00B949D2" w:rsidP="00FA463E">
      <w:pPr>
        <w:ind w:left="480"/>
        <w:jc w:val="both"/>
        <w:rPr>
          <w:rFonts w:ascii="Arial" w:hAnsi="Arial" w:cs="Arial"/>
          <w:szCs w:val="24"/>
        </w:rPr>
      </w:pPr>
    </w:p>
    <w:p w14:paraId="2001E32E" w14:textId="598E765E" w:rsidR="00B949D2" w:rsidRPr="00FA463E" w:rsidRDefault="00B949D2" w:rsidP="00FA463E">
      <w:pPr>
        <w:pStyle w:val="1"/>
        <w:ind w:left="480"/>
        <w:jc w:val="both"/>
        <w:rPr>
          <w:rFonts w:ascii="Arial" w:hAnsi="Arial" w:cs="Arial"/>
          <w:b/>
          <w:bCs/>
          <w:szCs w:val="24"/>
        </w:rPr>
      </w:pPr>
      <w:bookmarkStart w:id="19" w:name="_Toc198193093"/>
      <w:r w:rsidRPr="00FA463E">
        <w:rPr>
          <w:rFonts w:ascii="Arial" w:hAnsi="Arial" w:cs="Arial"/>
          <w:b/>
          <w:bCs/>
          <w:szCs w:val="24"/>
        </w:rPr>
        <w:t>Article 14 (Dispute Resolution)</w:t>
      </w:r>
      <w:bookmarkEnd w:id="19"/>
    </w:p>
    <w:p w14:paraId="3C6FDAA3" w14:textId="1D3EFD74" w:rsidR="00B949D2" w:rsidRPr="00FA463E" w:rsidRDefault="00B949D2" w:rsidP="00FA463E">
      <w:pPr>
        <w:pStyle w:val="af"/>
        <w:numPr>
          <w:ilvl w:val="0"/>
          <w:numId w:val="38"/>
        </w:numPr>
        <w:ind w:leftChars="0"/>
        <w:rPr>
          <w:rFonts w:ascii="Arial" w:hAnsi="Arial" w:cs="Arial"/>
          <w:szCs w:val="24"/>
        </w:rPr>
      </w:pPr>
      <w:r w:rsidRPr="00FA463E">
        <w:rPr>
          <w:rFonts w:ascii="Arial" w:hAnsi="Arial" w:cs="Arial"/>
          <w:szCs w:val="24"/>
        </w:rPr>
        <w:t xml:space="preserve">In the event of any doubt concerning this Pledge or any matter not set forth herein, </w:t>
      </w:r>
      <w:r w:rsidR="00667712"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and JOGMEC </w:t>
      </w:r>
      <w:r w:rsidR="00B80379" w:rsidRPr="00FA463E">
        <w:rPr>
          <w:rFonts w:ascii="Arial" w:hAnsi="Arial" w:cs="Arial"/>
          <w:szCs w:val="24"/>
        </w:rPr>
        <w:t>shall</w:t>
      </w:r>
      <w:r w:rsidRPr="00FA463E">
        <w:rPr>
          <w:rFonts w:ascii="Arial" w:hAnsi="Arial" w:cs="Arial"/>
          <w:szCs w:val="24"/>
        </w:rPr>
        <w:t xml:space="preserve"> consult with each other in good faith.</w:t>
      </w:r>
    </w:p>
    <w:p w14:paraId="2C751071" w14:textId="3A447D74" w:rsidR="00B949D2" w:rsidRPr="00FA463E" w:rsidRDefault="00B949D2" w:rsidP="00FA463E">
      <w:pPr>
        <w:pStyle w:val="af"/>
        <w:numPr>
          <w:ilvl w:val="0"/>
          <w:numId w:val="38"/>
        </w:numPr>
        <w:ind w:leftChars="0"/>
        <w:rPr>
          <w:rFonts w:ascii="Arial" w:hAnsi="Arial" w:cs="Arial"/>
          <w:szCs w:val="24"/>
        </w:rPr>
      </w:pPr>
      <w:r w:rsidRPr="00FA463E">
        <w:rPr>
          <w:rFonts w:ascii="Arial" w:hAnsi="Arial" w:cs="Arial"/>
          <w:szCs w:val="24"/>
        </w:rPr>
        <w:t>This Pledge shall be governed by the laws of Japan.</w:t>
      </w:r>
    </w:p>
    <w:p w14:paraId="24871EB8" w14:textId="3E439A7B" w:rsidR="00B949D2" w:rsidRPr="00FA463E" w:rsidRDefault="00B949D2" w:rsidP="00FA463E">
      <w:pPr>
        <w:pStyle w:val="af"/>
        <w:numPr>
          <w:ilvl w:val="0"/>
          <w:numId w:val="38"/>
        </w:numPr>
        <w:ind w:leftChars="0"/>
        <w:rPr>
          <w:rFonts w:ascii="Arial" w:hAnsi="Arial" w:cs="Arial"/>
          <w:szCs w:val="24"/>
        </w:rPr>
      </w:pPr>
      <w:r w:rsidRPr="00FA463E">
        <w:rPr>
          <w:rFonts w:ascii="Arial" w:hAnsi="Arial" w:cs="Arial"/>
          <w:szCs w:val="24"/>
        </w:rPr>
        <w:t>The Tokyo District Court shall have exclusive jurisdiction in the first instance over any litigation that may be necessary in connection with this Pledge.</w:t>
      </w:r>
    </w:p>
    <w:p w14:paraId="6EB23E86" w14:textId="77777777" w:rsidR="00B949D2" w:rsidRPr="00FA463E" w:rsidRDefault="00B949D2" w:rsidP="00FA463E">
      <w:pPr>
        <w:ind w:left="480"/>
        <w:jc w:val="both"/>
        <w:rPr>
          <w:rFonts w:ascii="Arial" w:hAnsi="Arial" w:cs="Arial"/>
          <w:kern w:val="0"/>
          <w:szCs w:val="24"/>
        </w:rPr>
      </w:pPr>
    </w:p>
    <w:p w14:paraId="227666C4" w14:textId="06078EBB" w:rsidR="00B949D2" w:rsidRPr="00FA463E" w:rsidRDefault="00B949D2" w:rsidP="00FA463E">
      <w:pPr>
        <w:pStyle w:val="1"/>
        <w:ind w:left="480"/>
        <w:jc w:val="both"/>
        <w:rPr>
          <w:rFonts w:ascii="Arial" w:hAnsi="Arial" w:cs="Arial"/>
          <w:b/>
          <w:bCs/>
          <w:szCs w:val="24"/>
        </w:rPr>
      </w:pPr>
      <w:bookmarkStart w:id="20" w:name="_Toc198193094"/>
      <w:r w:rsidRPr="00FA463E">
        <w:rPr>
          <w:rFonts w:ascii="Arial" w:hAnsi="Arial" w:cs="Arial"/>
          <w:b/>
          <w:bCs/>
          <w:szCs w:val="24"/>
        </w:rPr>
        <w:t>Article 15 (</w:t>
      </w:r>
      <w:r w:rsidR="00B80379" w:rsidRPr="00FA463E">
        <w:rPr>
          <w:rFonts w:ascii="Arial" w:hAnsi="Arial" w:cs="Arial"/>
          <w:b/>
          <w:bCs/>
          <w:szCs w:val="24"/>
        </w:rPr>
        <w:t>P</w:t>
      </w:r>
      <w:r w:rsidRPr="00FA463E">
        <w:rPr>
          <w:rFonts w:ascii="Arial" w:hAnsi="Arial" w:cs="Arial"/>
          <w:b/>
          <w:bCs/>
          <w:szCs w:val="24"/>
        </w:rPr>
        <w:t xml:space="preserve">ayment of </w:t>
      </w:r>
      <w:r w:rsidR="00FC2E4A" w:rsidRPr="00FA463E">
        <w:rPr>
          <w:rFonts w:ascii="Arial" w:hAnsi="Arial" w:cs="Arial"/>
          <w:b/>
          <w:bCs/>
          <w:szCs w:val="24"/>
        </w:rPr>
        <w:t>Site Survey Costs</w:t>
      </w:r>
      <w:r w:rsidRPr="00FA463E">
        <w:rPr>
          <w:rFonts w:ascii="Arial" w:hAnsi="Arial" w:cs="Arial"/>
          <w:b/>
          <w:bCs/>
          <w:szCs w:val="24"/>
        </w:rPr>
        <w:t>)</w:t>
      </w:r>
      <w:bookmarkEnd w:id="20"/>
    </w:p>
    <w:p w14:paraId="5BE7E66C" w14:textId="7E5A26CE" w:rsidR="00FC2E4A" w:rsidRPr="00FA463E" w:rsidRDefault="00B949D2" w:rsidP="00FA463E">
      <w:pPr>
        <w:ind w:left="480"/>
        <w:jc w:val="both"/>
        <w:rPr>
          <w:rFonts w:ascii="Arial" w:hAnsi="Arial" w:cs="Arial"/>
          <w:szCs w:val="24"/>
        </w:rPr>
      </w:pPr>
      <w:r w:rsidRPr="00FA463E">
        <w:rPr>
          <w:rFonts w:ascii="Arial" w:hAnsi="Arial" w:cs="Arial"/>
          <w:szCs w:val="24"/>
        </w:rPr>
        <w:t>I</w:t>
      </w:r>
      <w:r w:rsidR="001F5B98" w:rsidRPr="00FA463E">
        <w:rPr>
          <w:rFonts w:ascii="Arial" w:hAnsi="Arial" w:cs="Arial"/>
          <w:szCs w:val="24"/>
        </w:rPr>
        <w:t>f</w:t>
      </w:r>
      <w:r w:rsidRPr="00FA463E">
        <w:rPr>
          <w:rFonts w:ascii="Arial" w:hAnsi="Arial" w:cs="Arial"/>
          <w:szCs w:val="24"/>
        </w:rPr>
        <w:t xml:space="preserve"> </w:t>
      </w:r>
      <w:r w:rsidR="00667712"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w:t>
      </w:r>
      <w:r w:rsidR="00B80379" w:rsidRPr="00FA463E">
        <w:rPr>
          <w:rFonts w:ascii="Arial" w:hAnsi="Arial" w:cs="Arial"/>
          <w:szCs w:val="24"/>
        </w:rPr>
        <w:t>intends</w:t>
      </w:r>
      <w:r w:rsidRPr="00FA463E">
        <w:rPr>
          <w:rFonts w:ascii="Arial" w:hAnsi="Arial" w:cs="Arial"/>
          <w:szCs w:val="24"/>
        </w:rPr>
        <w:t xml:space="preserve"> to be an </w:t>
      </w:r>
      <w:r w:rsidR="00B80379" w:rsidRPr="00FA463E">
        <w:rPr>
          <w:rFonts w:ascii="Arial" w:hAnsi="Arial" w:cs="Arial"/>
          <w:szCs w:val="24"/>
        </w:rPr>
        <w:t>A</w:t>
      </w:r>
      <w:r w:rsidRPr="00FA463E">
        <w:rPr>
          <w:rFonts w:ascii="Arial" w:hAnsi="Arial" w:cs="Arial"/>
          <w:szCs w:val="24"/>
        </w:rPr>
        <w:t xml:space="preserve">pplicant, </w:t>
      </w:r>
      <w:r w:rsidR="00FC2E4A" w:rsidRPr="00FA463E">
        <w:rPr>
          <w:rFonts w:ascii="Arial" w:hAnsi="Arial" w:cs="Arial"/>
          <w:szCs w:val="24"/>
        </w:rPr>
        <w:t xml:space="preserve">a </w:t>
      </w:r>
      <w:r w:rsidR="00B80379" w:rsidRPr="00FA463E">
        <w:rPr>
          <w:rFonts w:ascii="Arial" w:hAnsi="Arial" w:cs="Arial"/>
          <w:szCs w:val="24"/>
        </w:rPr>
        <w:t>R</w:t>
      </w:r>
      <w:r w:rsidRPr="00FA463E">
        <w:rPr>
          <w:rFonts w:ascii="Arial" w:hAnsi="Arial" w:cs="Arial"/>
          <w:szCs w:val="24"/>
        </w:rPr>
        <w:t xml:space="preserve">epresentative </w:t>
      </w:r>
      <w:r w:rsidR="00B80379" w:rsidRPr="00FA463E">
        <w:rPr>
          <w:rFonts w:ascii="Arial" w:hAnsi="Arial" w:cs="Arial"/>
          <w:szCs w:val="24"/>
        </w:rPr>
        <w:t>C</w:t>
      </w:r>
      <w:r w:rsidRPr="00FA463E">
        <w:rPr>
          <w:rFonts w:ascii="Arial" w:hAnsi="Arial" w:cs="Arial"/>
          <w:szCs w:val="24"/>
        </w:rPr>
        <w:t xml:space="preserve">ompany, or </w:t>
      </w:r>
      <w:r w:rsidR="00FC2E4A" w:rsidRPr="00FA463E">
        <w:rPr>
          <w:rFonts w:ascii="Arial" w:hAnsi="Arial" w:cs="Arial"/>
          <w:szCs w:val="24"/>
        </w:rPr>
        <w:t xml:space="preserve">a </w:t>
      </w:r>
      <w:r w:rsidR="00B80379" w:rsidRPr="00FA463E">
        <w:rPr>
          <w:rFonts w:ascii="Arial" w:hAnsi="Arial" w:cs="Arial"/>
          <w:szCs w:val="24"/>
        </w:rPr>
        <w:t>C</w:t>
      </w:r>
      <w:r w:rsidRPr="00FA463E">
        <w:rPr>
          <w:rFonts w:ascii="Arial" w:hAnsi="Arial" w:cs="Arial"/>
          <w:szCs w:val="24"/>
        </w:rPr>
        <w:t xml:space="preserve">onsortium </w:t>
      </w:r>
      <w:r w:rsidR="00B80379" w:rsidRPr="00FA463E">
        <w:rPr>
          <w:rFonts w:ascii="Arial" w:hAnsi="Arial" w:cs="Arial"/>
          <w:szCs w:val="24"/>
        </w:rPr>
        <w:t>M</w:t>
      </w:r>
      <w:r w:rsidRPr="00FA463E">
        <w:rPr>
          <w:rFonts w:ascii="Arial" w:hAnsi="Arial" w:cs="Arial"/>
          <w:szCs w:val="24"/>
        </w:rPr>
        <w:t>ember in th</w:t>
      </w:r>
      <w:r w:rsidR="00FC2E4A" w:rsidRPr="00FA463E">
        <w:rPr>
          <w:rFonts w:ascii="Arial" w:hAnsi="Arial" w:cs="Arial"/>
          <w:szCs w:val="24"/>
        </w:rPr>
        <w:t xml:space="preserve">e </w:t>
      </w:r>
      <w:r w:rsidR="000A3415" w:rsidRPr="00FA463E">
        <w:rPr>
          <w:rFonts w:ascii="Arial" w:hAnsi="Arial" w:cs="Arial"/>
          <w:szCs w:val="24"/>
        </w:rPr>
        <w:t>Public Bidding</w:t>
      </w:r>
      <w:r w:rsidRPr="00FA463E">
        <w:rPr>
          <w:rFonts w:ascii="Arial" w:hAnsi="Arial" w:cs="Arial"/>
          <w:szCs w:val="24"/>
        </w:rPr>
        <w:t xml:space="preserve">, </w:t>
      </w:r>
      <w:r w:rsidR="00FC2E4A" w:rsidRPr="00FA463E">
        <w:rPr>
          <w:rFonts w:ascii="Arial" w:hAnsi="Arial" w:cs="Arial"/>
          <w:szCs w:val="24"/>
        </w:rPr>
        <w:t>upon receipt of notification from the Minister of Economy, Trade and Industry of Japan and the Minister of Land, Infrastructure, Transport and Tourism of Japan that the Recipient is chosen as</w:t>
      </w:r>
      <w:r w:rsidR="00FC2E4A" w:rsidRPr="001F5133">
        <w:rPr>
          <w:rFonts w:ascii="Arial" w:hAnsi="Arial" w:cs="Arial"/>
          <w:szCs w:val="24"/>
        </w:rPr>
        <w:t xml:space="preserve"> a</w:t>
      </w:r>
      <w:r w:rsidR="00714D45" w:rsidRPr="001F5133">
        <w:rPr>
          <w:rFonts w:ascii="Arial" w:hAnsi="Arial" w:cs="Arial" w:hint="eastAsia"/>
          <w:kern w:val="0"/>
          <w:szCs w:val="24"/>
        </w:rPr>
        <w:t>n</w:t>
      </w:r>
      <w:r w:rsidR="00714D45" w:rsidRPr="001F5133">
        <w:rPr>
          <w:rFonts w:ascii="Arial" w:hAnsi="Arial" w:cs="Arial"/>
          <w:kern w:val="0"/>
          <w:szCs w:val="24"/>
        </w:rPr>
        <w:t xml:space="preserve"> </w:t>
      </w:r>
      <w:r w:rsidR="00714D45" w:rsidRPr="001F5133">
        <w:rPr>
          <w:rFonts w:ascii="Arial" w:hAnsi="Arial" w:cs="Arial" w:hint="eastAsia"/>
          <w:kern w:val="0"/>
          <w:szCs w:val="24"/>
        </w:rPr>
        <w:t xml:space="preserve">Appointed </w:t>
      </w:r>
      <w:r w:rsidR="00FC2E4A" w:rsidRPr="001F5133">
        <w:rPr>
          <w:rFonts w:ascii="Arial" w:hAnsi="Arial" w:cs="Arial"/>
          <w:kern w:val="0"/>
          <w:szCs w:val="24"/>
        </w:rPr>
        <w:t>Bus</w:t>
      </w:r>
      <w:r w:rsidR="00FC2E4A" w:rsidRPr="00FA463E">
        <w:rPr>
          <w:rFonts w:ascii="Arial" w:hAnsi="Arial" w:cs="Arial"/>
          <w:kern w:val="0"/>
          <w:szCs w:val="24"/>
        </w:rPr>
        <w:t>iness Operator</w:t>
      </w:r>
      <w:r w:rsidR="00FC2E4A" w:rsidRPr="00FA463E">
        <w:rPr>
          <w:rFonts w:ascii="Arial" w:hAnsi="Arial" w:cs="Arial"/>
          <w:szCs w:val="24"/>
        </w:rPr>
        <w:t xml:space="preserve"> in accordance with Article 15, Paragraph 6 of the Act, </w:t>
      </w:r>
      <w:r w:rsidR="00667712" w:rsidRPr="00FA463E">
        <w:rPr>
          <w:rFonts w:ascii="Arial" w:hAnsi="Arial" w:cs="Arial"/>
          <w:szCs w:val="24"/>
        </w:rPr>
        <w:t>t</w:t>
      </w:r>
      <w:r w:rsidR="00024BDE" w:rsidRPr="00FA463E">
        <w:rPr>
          <w:rFonts w:ascii="Arial" w:hAnsi="Arial" w:cs="Arial"/>
          <w:szCs w:val="24"/>
        </w:rPr>
        <w:t>he Recipient</w:t>
      </w:r>
      <w:r w:rsidRPr="00FA463E">
        <w:rPr>
          <w:rFonts w:ascii="Arial" w:hAnsi="Arial" w:cs="Arial"/>
          <w:szCs w:val="24"/>
        </w:rPr>
        <w:t xml:space="preserve"> shall pay</w:t>
      </w:r>
      <w:r w:rsidR="001F5B98" w:rsidRPr="00FA463E">
        <w:rPr>
          <w:rFonts w:ascii="Arial" w:hAnsi="Arial" w:cs="Arial"/>
          <w:szCs w:val="24"/>
        </w:rPr>
        <w:t xml:space="preserve"> JOGMEC</w:t>
      </w:r>
      <w:r w:rsidR="00FC2E4A" w:rsidRPr="00FA463E">
        <w:rPr>
          <w:rFonts w:ascii="Arial" w:hAnsi="Arial" w:cs="Arial"/>
          <w:szCs w:val="24"/>
        </w:rPr>
        <w:t xml:space="preserve"> the site survey costs JOGMEC incurred in providing the Confidential Materials. Further details of the payment of the site survey costs shall be provided to the Recipient by JOGMEC, the Ministry of Economy, Trade and Industry of Japan, or the Ministry of Land, Infrastructure, Transport and Tourism of Japan. </w:t>
      </w:r>
    </w:p>
    <w:p w14:paraId="404B921A" w14:textId="77777777" w:rsidR="00FC2E4A" w:rsidRPr="00FA463E" w:rsidRDefault="00FC2E4A" w:rsidP="00FA463E">
      <w:pPr>
        <w:ind w:left="480"/>
        <w:jc w:val="both"/>
        <w:rPr>
          <w:rFonts w:ascii="Arial" w:hAnsi="Arial" w:cs="Arial"/>
          <w:szCs w:val="24"/>
          <w:highlight w:val="green"/>
        </w:rPr>
      </w:pPr>
    </w:p>
    <w:p w14:paraId="5EA90CF7" w14:textId="180FF013" w:rsidR="00BE0046" w:rsidRPr="00FA463E" w:rsidRDefault="00BE0046" w:rsidP="00FA463E">
      <w:pPr>
        <w:pStyle w:val="1"/>
        <w:ind w:left="480"/>
        <w:jc w:val="both"/>
        <w:rPr>
          <w:rFonts w:ascii="Arial" w:hAnsi="Arial" w:cs="Arial"/>
          <w:b/>
          <w:bCs/>
          <w:szCs w:val="24"/>
        </w:rPr>
      </w:pPr>
      <w:bookmarkStart w:id="21" w:name="_Toc198193095"/>
      <w:r w:rsidRPr="00FA463E">
        <w:rPr>
          <w:rFonts w:ascii="Arial" w:hAnsi="Arial" w:cs="Arial"/>
          <w:b/>
          <w:bCs/>
          <w:szCs w:val="24"/>
        </w:rPr>
        <w:t>Article 16 (</w:t>
      </w:r>
      <w:r w:rsidR="00C72583" w:rsidRPr="00FA463E">
        <w:rPr>
          <w:rFonts w:ascii="Arial" w:hAnsi="Arial" w:cs="Arial"/>
          <w:b/>
          <w:bCs/>
          <w:szCs w:val="24"/>
        </w:rPr>
        <w:t>Electro</w:t>
      </w:r>
      <w:r w:rsidR="00F43B8F" w:rsidRPr="00FA463E">
        <w:rPr>
          <w:rFonts w:ascii="Arial" w:hAnsi="Arial" w:cs="Arial"/>
          <w:b/>
          <w:bCs/>
          <w:szCs w:val="24"/>
        </w:rPr>
        <w:t>magnetic</w:t>
      </w:r>
      <w:r w:rsidR="00C72583" w:rsidRPr="00FA463E">
        <w:rPr>
          <w:rFonts w:ascii="Arial" w:hAnsi="Arial" w:cs="Arial"/>
          <w:b/>
          <w:bCs/>
          <w:szCs w:val="24"/>
        </w:rPr>
        <w:t xml:space="preserve"> Records</w:t>
      </w:r>
      <w:r w:rsidRPr="00FA463E">
        <w:rPr>
          <w:rFonts w:ascii="Arial" w:hAnsi="Arial" w:cs="Arial"/>
          <w:b/>
          <w:bCs/>
          <w:szCs w:val="24"/>
        </w:rPr>
        <w:t>)</w:t>
      </w:r>
      <w:bookmarkEnd w:id="21"/>
    </w:p>
    <w:p w14:paraId="0DCFE1DA" w14:textId="3EF89298" w:rsidR="00C72583" w:rsidRPr="00FA463E" w:rsidRDefault="00C72583" w:rsidP="00FA463E">
      <w:pPr>
        <w:pStyle w:val="af"/>
        <w:numPr>
          <w:ilvl w:val="0"/>
          <w:numId w:val="39"/>
        </w:numPr>
        <w:ind w:leftChars="0"/>
        <w:rPr>
          <w:rFonts w:ascii="Arial" w:hAnsi="Arial" w:cs="Arial"/>
          <w:szCs w:val="24"/>
        </w:rPr>
      </w:pPr>
      <w:r w:rsidRPr="00FA463E">
        <w:rPr>
          <w:rFonts w:ascii="Arial" w:hAnsi="Arial" w:cs="Arial"/>
          <w:szCs w:val="24"/>
        </w:rPr>
        <w:t>With respect to the forms and other documents to be prepared under this Pledge (referring to paper or other tangible media, on which information such as text and writing, diagrams, or other perceptible data is recorded), unless otherwise specified by JOGMEC, the Recipient may substitute the preparation of such forms and documents by preparing electromagnetic records (referring to records created by electronic, magnetic, or other methods not perceptible to human senses) that contain the required information to be written on such forms and other documents. In such cases, the electromagnetic records shall be deemed equivalent to the forms and documents.</w:t>
      </w:r>
    </w:p>
    <w:p w14:paraId="6B621E29" w14:textId="64FD58F0" w:rsidR="00C72583" w:rsidRPr="00FA463E" w:rsidRDefault="00C72583" w:rsidP="00FA463E">
      <w:pPr>
        <w:pStyle w:val="af"/>
        <w:numPr>
          <w:ilvl w:val="0"/>
          <w:numId w:val="39"/>
        </w:numPr>
        <w:ind w:leftChars="0"/>
        <w:rPr>
          <w:rFonts w:ascii="Arial" w:hAnsi="Arial" w:cs="Arial"/>
          <w:szCs w:val="24"/>
        </w:rPr>
      </w:pPr>
      <w:r w:rsidRPr="00FA463E">
        <w:rPr>
          <w:rFonts w:ascii="Arial" w:hAnsi="Arial" w:cs="Arial"/>
          <w:szCs w:val="24"/>
        </w:rPr>
        <w:t xml:space="preserve">The forms and documents prepared pursuant to the preceding </w:t>
      </w:r>
      <w:r w:rsidR="00F43B8F" w:rsidRPr="00FA463E">
        <w:rPr>
          <w:rFonts w:ascii="Arial" w:hAnsi="Arial" w:cs="Arial"/>
          <w:szCs w:val="24"/>
        </w:rPr>
        <w:t>P</w:t>
      </w:r>
      <w:r w:rsidRPr="00FA463E">
        <w:rPr>
          <w:rFonts w:ascii="Arial" w:hAnsi="Arial" w:cs="Arial"/>
          <w:szCs w:val="24"/>
        </w:rPr>
        <w:t xml:space="preserve">aragraph shall be submitted in the manner specified by </w:t>
      </w:r>
      <w:r w:rsidR="00F43B8F" w:rsidRPr="00FA463E">
        <w:rPr>
          <w:rFonts w:ascii="Arial" w:hAnsi="Arial" w:cs="Arial"/>
          <w:szCs w:val="24"/>
        </w:rPr>
        <w:t>JOGMEC</w:t>
      </w:r>
      <w:r w:rsidRPr="00FA463E">
        <w:rPr>
          <w:rFonts w:ascii="Arial" w:hAnsi="Arial" w:cs="Arial"/>
          <w:szCs w:val="24"/>
        </w:rPr>
        <w:t xml:space="preserve">. Furthermore, such forms and documents shall be deemed to have been received by </w:t>
      </w:r>
      <w:r w:rsidR="00F43B8F" w:rsidRPr="00FA463E">
        <w:rPr>
          <w:rFonts w:ascii="Arial" w:hAnsi="Arial" w:cs="Arial"/>
          <w:szCs w:val="24"/>
        </w:rPr>
        <w:t>JOGMEC</w:t>
      </w:r>
      <w:r w:rsidRPr="00FA463E">
        <w:rPr>
          <w:rFonts w:ascii="Arial" w:hAnsi="Arial" w:cs="Arial"/>
          <w:szCs w:val="24"/>
        </w:rPr>
        <w:t xml:space="preserve"> at the time they are recorded in the file provided in the computer system used by </w:t>
      </w:r>
      <w:r w:rsidR="00F43B8F" w:rsidRPr="00FA463E">
        <w:rPr>
          <w:rFonts w:ascii="Arial" w:hAnsi="Arial" w:cs="Arial"/>
          <w:szCs w:val="24"/>
        </w:rPr>
        <w:t>JOGMEC</w:t>
      </w:r>
      <w:r w:rsidRPr="00FA463E">
        <w:rPr>
          <w:rFonts w:ascii="Arial" w:hAnsi="Arial" w:cs="Arial"/>
          <w:szCs w:val="24"/>
        </w:rPr>
        <w:t>.</w:t>
      </w:r>
    </w:p>
    <w:p w14:paraId="7A669055" w14:textId="6892CAD0" w:rsidR="00C72583" w:rsidRPr="00FA463E" w:rsidRDefault="00C72583" w:rsidP="00FA463E">
      <w:pPr>
        <w:pStyle w:val="af"/>
        <w:numPr>
          <w:ilvl w:val="0"/>
          <w:numId w:val="39"/>
        </w:numPr>
        <w:ind w:leftChars="0"/>
        <w:rPr>
          <w:rFonts w:ascii="Arial" w:hAnsi="Arial" w:cs="Arial"/>
          <w:szCs w:val="24"/>
        </w:rPr>
      </w:pPr>
      <w:r w:rsidRPr="00FA463E">
        <w:rPr>
          <w:rFonts w:ascii="Arial" w:hAnsi="Arial" w:cs="Arial"/>
          <w:szCs w:val="24"/>
        </w:rPr>
        <w:t xml:space="preserve">This </w:t>
      </w:r>
      <w:r w:rsidR="00F43B8F" w:rsidRPr="00FA463E">
        <w:rPr>
          <w:rFonts w:ascii="Arial" w:hAnsi="Arial" w:cs="Arial"/>
          <w:szCs w:val="24"/>
        </w:rPr>
        <w:t>P</w:t>
      </w:r>
      <w:r w:rsidRPr="00FA463E">
        <w:rPr>
          <w:rFonts w:ascii="Arial" w:hAnsi="Arial" w:cs="Arial"/>
          <w:szCs w:val="24"/>
        </w:rPr>
        <w:t xml:space="preserve">ledge shall be prepared as an electromagnetic record, affixed with an electronic signature, and submitted to </w:t>
      </w:r>
      <w:r w:rsidR="00F43B8F" w:rsidRPr="00FA463E">
        <w:rPr>
          <w:rFonts w:ascii="Arial" w:hAnsi="Arial" w:cs="Arial"/>
          <w:szCs w:val="24"/>
        </w:rPr>
        <w:t>JOGMEC</w:t>
      </w:r>
      <w:r w:rsidRPr="00FA463E">
        <w:rPr>
          <w:rFonts w:ascii="Arial" w:hAnsi="Arial" w:cs="Arial"/>
          <w:szCs w:val="24"/>
        </w:rPr>
        <w:t xml:space="preserve"> as such electromagnetic record.</w:t>
      </w:r>
    </w:p>
    <w:bookmarkEnd w:id="0"/>
    <w:bookmarkEnd w:id="1"/>
    <w:p w14:paraId="0432EAE1" w14:textId="130443A0" w:rsidR="003F56FF" w:rsidRPr="00FA463E" w:rsidRDefault="003F56FF" w:rsidP="00FA463E">
      <w:pPr>
        <w:ind w:left="480"/>
        <w:jc w:val="both"/>
        <w:rPr>
          <w:rFonts w:ascii="Arial" w:eastAsiaTheme="majorEastAsia" w:hAnsi="Arial" w:cs="Arial"/>
          <w:szCs w:val="24"/>
        </w:rPr>
      </w:pPr>
    </w:p>
    <w:sectPr w:rsidR="003F56FF" w:rsidRPr="00FA463E" w:rsidSect="00A071CF">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851" w:footer="992" w:gutter="0"/>
      <w:pgNumType w:start="1"/>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2998B" w14:textId="77777777" w:rsidR="00693084" w:rsidRDefault="00693084">
      <w:pPr>
        <w:ind w:left="480"/>
      </w:pPr>
      <w:r>
        <w:separator/>
      </w:r>
    </w:p>
  </w:endnote>
  <w:endnote w:type="continuationSeparator" w:id="0">
    <w:p w14:paraId="42A9B9F4" w14:textId="77777777" w:rsidR="00693084" w:rsidRDefault="00693084">
      <w:pPr>
        <w:ind w:left="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912D" w14:textId="77777777" w:rsidR="00B563DC" w:rsidRDefault="00B563DC">
    <w:pPr>
      <w:pStyle w:val="a5"/>
      <w:ind w:left="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0CFA8" w14:textId="77777777" w:rsidR="00B563DC" w:rsidRDefault="00B563DC">
    <w:pPr>
      <w:pStyle w:val="a5"/>
      <w:ind w:left="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75A5A" w14:textId="77777777" w:rsidR="00B563DC" w:rsidRDefault="00B563DC">
    <w:pPr>
      <w:pStyle w:val="a5"/>
      <w:ind w:left="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C0FB9" w14:textId="77777777" w:rsidR="00693084" w:rsidRDefault="00693084">
      <w:pPr>
        <w:ind w:left="480"/>
      </w:pPr>
      <w:r>
        <w:separator/>
      </w:r>
    </w:p>
  </w:footnote>
  <w:footnote w:type="continuationSeparator" w:id="0">
    <w:p w14:paraId="08258EFE" w14:textId="77777777" w:rsidR="00693084" w:rsidRDefault="00693084">
      <w:pPr>
        <w:ind w:left="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B9D20" w14:textId="2188D2FA" w:rsidR="00546D8C" w:rsidRDefault="00546D8C">
    <w:pPr>
      <w:pStyle w:val="a3"/>
      <w:ind w:left="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436D8" w14:textId="19128575" w:rsidR="00546D8C" w:rsidRDefault="00546D8C">
    <w:pPr>
      <w:pStyle w:val="a3"/>
      <w:ind w:left="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5D6A" w14:textId="24F9E311" w:rsidR="008A6712" w:rsidRDefault="008A6712">
    <w:pPr>
      <w:pStyle w:val="a3"/>
      <w:spacing w:line="14" w:lineRule="exact"/>
      <w:ind w:left="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96C9A40"/>
    <w:lvl w:ilvl="0" w:tplc="09A42766">
      <w:start w:val="1"/>
      <w:numFmt w:val="decimalFullWidth"/>
      <w:lvlText w:val="%1．"/>
      <w:lvlJc w:val="left"/>
      <w:pPr>
        <w:ind w:left="1150" w:hanging="440"/>
      </w:pPr>
      <w:rPr>
        <w:rFonts w:hint="default"/>
      </w:rPr>
    </w:lvl>
    <w:lvl w:ilvl="1" w:tplc="04090017">
      <w:start w:val="1"/>
      <w:numFmt w:val="aiueoFullWidth"/>
      <w:lvlText w:val="(%2)"/>
      <w:lvlJc w:val="left"/>
      <w:pPr>
        <w:ind w:left="1548" w:hanging="420"/>
      </w:pPr>
    </w:lvl>
    <w:lvl w:ilvl="2" w:tplc="04090011">
      <w:start w:val="1"/>
      <w:numFmt w:val="decimalEnclosedCircle"/>
      <w:lvlText w:val="%3"/>
      <w:lvlJc w:val="left"/>
      <w:pPr>
        <w:ind w:left="1968" w:hanging="420"/>
      </w:pPr>
    </w:lvl>
    <w:lvl w:ilvl="3" w:tplc="0409000F">
      <w:start w:val="1"/>
      <w:numFmt w:val="decimal"/>
      <w:lvlText w:val="%4."/>
      <w:lvlJc w:val="left"/>
      <w:pPr>
        <w:ind w:left="2388" w:hanging="420"/>
      </w:pPr>
    </w:lvl>
    <w:lvl w:ilvl="4" w:tplc="04090017">
      <w:start w:val="1"/>
      <w:numFmt w:val="aiueoFullWidth"/>
      <w:lvlText w:val="(%5)"/>
      <w:lvlJc w:val="left"/>
      <w:pPr>
        <w:ind w:left="2808" w:hanging="420"/>
      </w:pPr>
    </w:lvl>
    <w:lvl w:ilvl="5" w:tplc="04090011">
      <w:start w:val="1"/>
      <w:numFmt w:val="decimalEnclosedCircle"/>
      <w:lvlText w:val="%6"/>
      <w:lvlJc w:val="left"/>
      <w:pPr>
        <w:ind w:left="3228" w:hanging="420"/>
      </w:pPr>
    </w:lvl>
    <w:lvl w:ilvl="6" w:tplc="0409000F">
      <w:start w:val="1"/>
      <w:numFmt w:val="decimal"/>
      <w:lvlText w:val="%7."/>
      <w:lvlJc w:val="left"/>
      <w:pPr>
        <w:ind w:left="3648" w:hanging="420"/>
      </w:pPr>
    </w:lvl>
    <w:lvl w:ilvl="7" w:tplc="04090017">
      <w:start w:val="1"/>
      <w:numFmt w:val="aiueoFullWidth"/>
      <w:lvlText w:val="(%8)"/>
      <w:lvlJc w:val="left"/>
      <w:pPr>
        <w:ind w:left="4068" w:hanging="420"/>
      </w:pPr>
    </w:lvl>
    <w:lvl w:ilvl="8" w:tplc="04090011">
      <w:start w:val="1"/>
      <w:numFmt w:val="decimalEnclosedCircle"/>
      <w:lvlText w:val="%9"/>
      <w:lvlJc w:val="left"/>
      <w:pPr>
        <w:ind w:left="4488" w:hanging="420"/>
      </w:pPr>
    </w:lvl>
  </w:abstractNum>
  <w:abstractNum w:abstractNumId="1" w15:restartNumberingAfterBreak="0">
    <w:nsid w:val="00000002"/>
    <w:multiLevelType w:val="hybridMultilevel"/>
    <w:tmpl w:val="AC1C5124"/>
    <w:lvl w:ilvl="0" w:tplc="65C4B0C4">
      <w:numFmt w:val="bullet"/>
      <w:lvlText w:val="※"/>
      <w:lvlJc w:val="left"/>
      <w:pPr>
        <w:ind w:left="1365" w:hanging="420"/>
      </w:pPr>
      <w:rPr>
        <w:rFonts w:asciiTheme="minorEastAsia" w:eastAsiaTheme="minorEastAsia" w:hAnsiTheme="minorEastAsia" w:hint="eastAsia"/>
      </w:rPr>
    </w:lvl>
    <w:lvl w:ilvl="1" w:tplc="0409000B">
      <w:numFmt w:val="bullet"/>
      <w:lvlText w:val=""/>
      <w:lvlJc w:val="left"/>
      <w:pPr>
        <w:ind w:left="1785" w:hanging="420"/>
      </w:pPr>
      <w:rPr>
        <w:rFonts w:ascii="Wingdings" w:hAnsi="Wingdings" w:hint="default"/>
      </w:rPr>
    </w:lvl>
    <w:lvl w:ilvl="2" w:tplc="0409000D">
      <w:numFmt w:val="bullet"/>
      <w:lvlText w:val=""/>
      <w:lvlJc w:val="left"/>
      <w:pPr>
        <w:ind w:left="2205" w:hanging="420"/>
      </w:pPr>
      <w:rPr>
        <w:rFonts w:ascii="Wingdings" w:hAnsi="Wingdings" w:hint="default"/>
      </w:rPr>
    </w:lvl>
    <w:lvl w:ilvl="3" w:tplc="04090001">
      <w:numFmt w:val="bullet"/>
      <w:lvlText w:val=""/>
      <w:lvlJc w:val="left"/>
      <w:pPr>
        <w:ind w:left="2625" w:hanging="420"/>
      </w:pPr>
      <w:rPr>
        <w:rFonts w:ascii="Wingdings" w:hAnsi="Wingdings" w:hint="default"/>
      </w:rPr>
    </w:lvl>
    <w:lvl w:ilvl="4" w:tplc="0409000B">
      <w:numFmt w:val="bullet"/>
      <w:lvlText w:val=""/>
      <w:lvlJc w:val="left"/>
      <w:pPr>
        <w:ind w:left="3045" w:hanging="420"/>
      </w:pPr>
      <w:rPr>
        <w:rFonts w:ascii="Wingdings" w:hAnsi="Wingdings" w:hint="default"/>
      </w:rPr>
    </w:lvl>
    <w:lvl w:ilvl="5" w:tplc="0409000D">
      <w:numFmt w:val="bullet"/>
      <w:lvlText w:val=""/>
      <w:lvlJc w:val="left"/>
      <w:pPr>
        <w:ind w:left="3465" w:hanging="420"/>
      </w:pPr>
      <w:rPr>
        <w:rFonts w:ascii="Wingdings" w:hAnsi="Wingdings" w:hint="default"/>
      </w:rPr>
    </w:lvl>
    <w:lvl w:ilvl="6" w:tplc="04090001">
      <w:numFmt w:val="bullet"/>
      <w:lvlText w:val=""/>
      <w:lvlJc w:val="left"/>
      <w:pPr>
        <w:ind w:left="3885" w:hanging="420"/>
      </w:pPr>
      <w:rPr>
        <w:rFonts w:ascii="Wingdings" w:hAnsi="Wingdings" w:hint="default"/>
      </w:rPr>
    </w:lvl>
    <w:lvl w:ilvl="7" w:tplc="0409000B">
      <w:numFmt w:val="bullet"/>
      <w:lvlText w:val=""/>
      <w:lvlJc w:val="left"/>
      <w:pPr>
        <w:ind w:left="4305" w:hanging="420"/>
      </w:pPr>
      <w:rPr>
        <w:rFonts w:ascii="Wingdings" w:hAnsi="Wingdings" w:hint="default"/>
      </w:rPr>
    </w:lvl>
    <w:lvl w:ilvl="8" w:tplc="0409000D">
      <w:numFmt w:val="bullet"/>
      <w:lvlText w:val=""/>
      <w:lvlJc w:val="left"/>
      <w:pPr>
        <w:ind w:left="4725" w:hanging="420"/>
      </w:pPr>
      <w:rPr>
        <w:rFonts w:ascii="Wingdings" w:hAnsi="Wingdings" w:hint="default"/>
      </w:rPr>
    </w:lvl>
  </w:abstractNum>
  <w:abstractNum w:abstractNumId="2" w15:restartNumberingAfterBreak="0">
    <w:nsid w:val="00000003"/>
    <w:multiLevelType w:val="hybridMultilevel"/>
    <w:tmpl w:val="58B6CBDA"/>
    <w:lvl w:ilvl="0" w:tplc="03866C9C">
      <w:numFmt w:val="bullet"/>
      <w:lvlText w:val="※"/>
      <w:lvlJc w:val="left"/>
      <w:pPr>
        <w:ind w:left="420" w:hanging="420"/>
      </w:pPr>
      <w:rPr>
        <w:rFonts w:asciiTheme="minorEastAsia" w:eastAsiaTheme="minorEastAsia" w:hAnsiTheme="minorEastAsia"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0000004"/>
    <w:multiLevelType w:val="hybridMultilevel"/>
    <w:tmpl w:val="1E8AFE46"/>
    <w:lvl w:ilvl="0" w:tplc="7E3E6EB8">
      <w:numFmt w:val="bullet"/>
      <w:lvlText w:val="※"/>
      <w:lvlJc w:val="left"/>
      <w:pPr>
        <w:ind w:left="666" w:hanging="420"/>
      </w:pPr>
      <w:rPr>
        <w:rFonts w:asciiTheme="minorEastAsia" w:eastAsiaTheme="minorEastAsia" w:hAnsiTheme="minorEastAsia" w:hint="eastAsia"/>
        <w:sz w:val="21"/>
      </w:rPr>
    </w:lvl>
    <w:lvl w:ilvl="1" w:tplc="0409000B">
      <w:numFmt w:val="bullet"/>
      <w:lvlText w:val=""/>
      <w:lvlJc w:val="left"/>
      <w:pPr>
        <w:ind w:left="1086" w:hanging="420"/>
      </w:pPr>
      <w:rPr>
        <w:rFonts w:ascii="Wingdings" w:hAnsi="Wingdings" w:hint="default"/>
      </w:rPr>
    </w:lvl>
    <w:lvl w:ilvl="2" w:tplc="0409000D">
      <w:numFmt w:val="bullet"/>
      <w:lvlText w:val=""/>
      <w:lvlJc w:val="left"/>
      <w:pPr>
        <w:ind w:left="1506" w:hanging="420"/>
      </w:pPr>
      <w:rPr>
        <w:rFonts w:ascii="Wingdings" w:hAnsi="Wingdings" w:hint="default"/>
      </w:rPr>
    </w:lvl>
    <w:lvl w:ilvl="3" w:tplc="04090001">
      <w:numFmt w:val="bullet"/>
      <w:lvlText w:val=""/>
      <w:lvlJc w:val="left"/>
      <w:pPr>
        <w:ind w:left="1926" w:hanging="420"/>
      </w:pPr>
      <w:rPr>
        <w:rFonts w:ascii="Wingdings" w:hAnsi="Wingdings" w:hint="default"/>
      </w:rPr>
    </w:lvl>
    <w:lvl w:ilvl="4" w:tplc="0409000B">
      <w:numFmt w:val="bullet"/>
      <w:lvlText w:val=""/>
      <w:lvlJc w:val="left"/>
      <w:pPr>
        <w:ind w:left="2346" w:hanging="420"/>
      </w:pPr>
      <w:rPr>
        <w:rFonts w:ascii="Wingdings" w:hAnsi="Wingdings" w:hint="default"/>
      </w:rPr>
    </w:lvl>
    <w:lvl w:ilvl="5" w:tplc="0409000D">
      <w:numFmt w:val="bullet"/>
      <w:lvlText w:val=""/>
      <w:lvlJc w:val="left"/>
      <w:pPr>
        <w:ind w:left="2766" w:hanging="420"/>
      </w:pPr>
      <w:rPr>
        <w:rFonts w:ascii="Wingdings" w:hAnsi="Wingdings" w:hint="default"/>
      </w:rPr>
    </w:lvl>
    <w:lvl w:ilvl="6" w:tplc="04090001">
      <w:numFmt w:val="bullet"/>
      <w:lvlText w:val=""/>
      <w:lvlJc w:val="left"/>
      <w:pPr>
        <w:ind w:left="3186" w:hanging="420"/>
      </w:pPr>
      <w:rPr>
        <w:rFonts w:ascii="Wingdings" w:hAnsi="Wingdings" w:hint="default"/>
      </w:rPr>
    </w:lvl>
    <w:lvl w:ilvl="7" w:tplc="0409000B">
      <w:numFmt w:val="bullet"/>
      <w:lvlText w:val=""/>
      <w:lvlJc w:val="left"/>
      <w:pPr>
        <w:ind w:left="3606" w:hanging="420"/>
      </w:pPr>
      <w:rPr>
        <w:rFonts w:ascii="Wingdings" w:hAnsi="Wingdings" w:hint="default"/>
      </w:rPr>
    </w:lvl>
    <w:lvl w:ilvl="8" w:tplc="0409000D">
      <w:numFmt w:val="bullet"/>
      <w:lvlText w:val=""/>
      <w:lvlJc w:val="left"/>
      <w:pPr>
        <w:ind w:left="4026" w:hanging="420"/>
      </w:pPr>
      <w:rPr>
        <w:rFonts w:ascii="Wingdings" w:hAnsi="Wingdings" w:hint="default"/>
      </w:rPr>
    </w:lvl>
  </w:abstractNum>
  <w:abstractNum w:abstractNumId="4" w15:restartNumberingAfterBreak="0">
    <w:nsid w:val="0000000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8B445B16"/>
    <w:lvl w:ilvl="0" w:tplc="ECA04560">
      <w:numFmt w:val="bullet"/>
      <w:lvlText w:val="※"/>
      <w:lvlJc w:val="left"/>
      <w:pPr>
        <w:ind w:left="420" w:hanging="42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6" w15:restartNumberingAfterBreak="0">
    <w:nsid w:val="00000007"/>
    <w:multiLevelType w:val="hybridMultilevel"/>
    <w:tmpl w:val="D67E3B9C"/>
    <w:lvl w:ilvl="0" w:tplc="59FA5CA4">
      <w:numFmt w:val="bullet"/>
      <w:lvlText w:val="※"/>
      <w:lvlJc w:val="left"/>
      <w:pPr>
        <w:ind w:left="525" w:hanging="420"/>
      </w:pPr>
      <w:rPr>
        <w:rFonts w:asciiTheme="minorEastAsia" w:eastAsiaTheme="minorEastAsia" w:hAnsiTheme="minorEastAsia" w:hint="eastAsia"/>
        <w:bdr w:val="none" w:sz="0" w:space="0" w:color="auto"/>
      </w:rPr>
    </w:lvl>
    <w:lvl w:ilvl="1" w:tplc="0409000B">
      <w:numFmt w:val="bullet"/>
      <w:lvlText w:val=""/>
      <w:lvlJc w:val="left"/>
      <w:pPr>
        <w:ind w:left="945" w:hanging="420"/>
      </w:pPr>
      <w:rPr>
        <w:rFonts w:ascii="Wingdings" w:hAnsi="Wingdings" w:hint="default"/>
      </w:rPr>
    </w:lvl>
    <w:lvl w:ilvl="2" w:tplc="0409000D">
      <w:numFmt w:val="bullet"/>
      <w:lvlText w:val=""/>
      <w:lvlJc w:val="left"/>
      <w:pPr>
        <w:ind w:left="1365" w:hanging="420"/>
      </w:pPr>
      <w:rPr>
        <w:rFonts w:ascii="Wingdings" w:hAnsi="Wingdings" w:hint="default"/>
      </w:rPr>
    </w:lvl>
    <w:lvl w:ilvl="3" w:tplc="04090001">
      <w:numFmt w:val="bullet"/>
      <w:lvlText w:val=""/>
      <w:lvlJc w:val="left"/>
      <w:pPr>
        <w:ind w:left="1785" w:hanging="420"/>
      </w:pPr>
      <w:rPr>
        <w:rFonts w:ascii="Wingdings" w:hAnsi="Wingdings" w:hint="default"/>
      </w:rPr>
    </w:lvl>
    <w:lvl w:ilvl="4" w:tplc="0409000B">
      <w:numFmt w:val="bullet"/>
      <w:lvlText w:val=""/>
      <w:lvlJc w:val="left"/>
      <w:pPr>
        <w:ind w:left="2205" w:hanging="420"/>
      </w:pPr>
      <w:rPr>
        <w:rFonts w:ascii="Wingdings" w:hAnsi="Wingdings" w:hint="default"/>
      </w:rPr>
    </w:lvl>
    <w:lvl w:ilvl="5" w:tplc="0409000D">
      <w:numFmt w:val="bullet"/>
      <w:lvlText w:val=""/>
      <w:lvlJc w:val="left"/>
      <w:pPr>
        <w:ind w:left="2625" w:hanging="420"/>
      </w:pPr>
      <w:rPr>
        <w:rFonts w:ascii="Wingdings" w:hAnsi="Wingdings" w:hint="default"/>
      </w:rPr>
    </w:lvl>
    <w:lvl w:ilvl="6" w:tplc="04090001">
      <w:numFmt w:val="bullet"/>
      <w:lvlText w:val=""/>
      <w:lvlJc w:val="left"/>
      <w:pPr>
        <w:ind w:left="3045" w:hanging="420"/>
      </w:pPr>
      <w:rPr>
        <w:rFonts w:ascii="Wingdings" w:hAnsi="Wingdings" w:hint="default"/>
      </w:rPr>
    </w:lvl>
    <w:lvl w:ilvl="7" w:tplc="0409000B">
      <w:numFmt w:val="bullet"/>
      <w:lvlText w:val=""/>
      <w:lvlJc w:val="left"/>
      <w:pPr>
        <w:ind w:left="3465" w:hanging="420"/>
      </w:pPr>
      <w:rPr>
        <w:rFonts w:ascii="Wingdings" w:hAnsi="Wingdings" w:hint="default"/>
      </w:rPr>
    </w:lvl>
    <w:lvl w:ilvl="8" w:tplc="0409000D">
      <w:numFmt w:val="bullet"/>
      <w:lvlText w:val=""/>
      <w:lvlJc w:val="left"/>
      <w:pPr>
        <w:ind w:left="3885" w:hanging="420"/>
      </w:pPr>
      <w:rPr>
        <w:rFonts w:ascii="Wingdings" w:hAnsi="Wingdings" w:hint="default"/>
      </w:rPr>
    </w:lvl>
  </w:abstractNum>
  <w:abstractNum w:abstractNumId="7" w15:restartNumberingAfterBreak="0">
    <w:nsid w:val="00000008"/>
    <w:multiLevelType w:val="hybridMultilevel"/>
    <w:tmpl w:val="07E8C066"/>
    <w:lvl w:ilvl="0" w:tplc="955A2A80">
      <w:start w:val="1"/>
      <w:numFmt w:val="decimalFullWidth"/>
      <w:lvlText w:val="%1．"/>
      <w:lvlJc w:val="left"/>
      <w:pPr>
        <w:ind w:left="1260" w:hanging="420"/>
      </w:pPr>
      <w:rPr>
        <w:rFonts w:hint="default"/>
        <w:b w:val="0"/>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 w15:restartNumberingAfterBreak="0">
    <w:nsid w:val="06C616EC"/>
    <w:multiLevelType w:val="hybridMultilevel"/>
    <w:tmpl w:val="516C0B64"/>
    <w:lvl w:ilvl="0" w:tplc="39EEDA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077F4C58"/>
    <w:multiLevelType w:val="hybridMultilevel"/>
    <w:tmpl w:val="1DD28842"/>
    <w:lvl w:ilvl="0" w:tplc="6FA45B66">
      <w:start w:val="1"/>
      <w:numFmt w:val="decimal"/>
      <w:lvlText w:val="(%1)"/>
      <w:lvlJc w:val="left"/>
      <w:pPr>
        <w:ind w:left="1574" w:hanging="440"/>
      </w:pPr>
      <w:rPr>
        <w:rFonts w:hint="default"/>
      </w:rPr>
    </w:lvl>
    <w:lvl w:ilvl="1" w:tplc="04090017" w:tentative="1">
      <w:start w:val="1"/>
      <w:numFmt w:val="aiueoFullWidth"/>
      <w:lvlText w:val="(%2)"/>
      <w:lvlJc w:val="left"/>
      <w:pPr>
        <w:ind w:left="2014" w:hanging="440"/>
      </w:pPr>
    </w:lvl>
    <w:lvl w:ilvl="2" w:tplc="04090011" w:tentative="1">
      <w:start w:val="1"/>
      <w:numFmt w:val="decimalEnclosedCircle"/>
      <w:lvlText w:val="%3"/>
      <w:lvlJc w:val="left"/>
      <w:pPr>
        <w:ind w:left="2454" w:hanging="440"/>
      </w:pPr>
    </w:lvl>
    <w:lvl w:ilvl="3" w:tplc="0409000F" w:tentative="1">
      <w:start w:val="1"/>
      <w:numFmt w:val="decimal"/>
      <w:lvlText w:val="%4."/>
      <w:lvlJc w:val="left"/>
      <w:pPr>
        <w:ind w:left="2894" w:hanging="440"/>
      </w:pPr>
    </w:lvl>
    <w:lvl w:ilvl="4" w:tplc="04090017" w:tentative="1">
      <w:start w:val="1"/>
      <w:numFmt w:val="aiueoFullWidth"/>
      <w:lvlText w:val="(%5)"/>
      <w:lvlJc w:val="left"/>
      <w:pPr>
        <w:ind w:left="3334" w:hanging="440"/>
      </w:pPr>
    </w:lvl>
    <w:lvl w:ilvl="5" w:tplc="04090011" w:tentative="1">
      <w:start w:val="1"/>
      <w:numFmt w:val="decimalEnclosedCircle"/>
      <w:lvlText w:val="%6"/>
      <w:lvlJc w:val="left"/>
      <w:pPr>
        <w:ind w:left="3774" w:hanging="440"/>
      </w:pPr>
    </w:lvl>
    <w:lvl w:ilvl="6" w:tplc="0409000F" w:tentative="1">
      <w:start w:val="1"/>
      <w:numFmt w:val="decimal"/>
      <w:lvlText w:val="%7."/>
      <w:lvlJc w:val="left"/>
      <w:pPr>
        <w:ind w:left="4214" w:hanging="440"/>
      </w:pPr>
    </w:lvl>
    <w:lvl w:ilvl="7" w:tplc="04090017" w:tentative="1">
      <w:start w:val="1"/>
      <w:numFmt w:val="aiueoFullWidth"/>
      <w:lvlText w:val="(%8)"/>
      <w:lvlJc w:val="left"/>
      <w:pPr>
        <w:ind w:left="4654" w:hanging="440"/>
      </w:pPr>
    </w:lvl>
    <w:lvl w:ilvl="8" w:tplc="04090011" w:tentative="1">
      <w:start w:val="1"/>
      <w:numFmt w:val="decimalEnclosedCircle"/>
      <w:lvlText w:val="%9"/>
      <w:lvlJc w:val="left"/>
      <w:pPr>
        <w:ind w:left="5094" w:hanging="440"/>
      </w:pPr>
    </w:lvl>
  </w:abstractNum>
  <w:abstractNum w:abstractNumId="10" w15:restartNumberingAfterBreak="0">
    <w:nsid w:val="0D0A5970"/>
    <w:multiLevelType w:val="hybridMultilevel"/>
    <w:tmpl w:val="6C02215A"/>
    <w:lvl w:ilvl="0" w:tplc="FFFFFFFF">
      <w:start w:val="1"/>
      <w:numFmt w:val="decimal"/>
      <w:lvlText w:val="%1."/>
      <w:lvlJc w:val="left"/>
      <w:pPr>
        <w:ind w:left="840" w:hanging="360"/>
      </w:pPr>
      <w:rPr>
        <w:rFonts w:ascii="Times New Roman" w:eastAsia="ＭＳ 明朝" w:hAnsi="Times New Roman" w:cs="Times New Roman"/>
      </w:r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11" w15:restartNumberingAfterBreak="0">
    <w:nsid w:val="0E3E0F8C"/>
    <w:multiLevelType w:val="hybridMultilevel"/>
    <w:tmpl w:val="6BB6BE9C"/>
    <w:lvl w:ilvl="0" w:tplc="6BA87AB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1D13959"/>
    <w:multiLevelType w:val="hybridMultilevel"/>
    <w:tmpl w:val="D45AF968"/>
    <w:lvl w:ilvl="0" w:tplc="6FA45B66">
      <w:start w:val="1"/>
      <w:numFmt w:val="decimal"/>
      <w:lvlText w:val="(%1)"/>
      <w:lvlJc w:val="left"/>
      <w:pPr>
        <w:ind w:left="1890" w:hanging="83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3" w15:restartNumberingAfterBreak="0">
    <w:nsid w:val="1261572F"/>
    <w:multiLevelType w:val="hybridMultilevel"/>
    <w:tmpl w:val="85D6EA74"/>
    <w:lvl w:ilvl="0" w:tplc="6FA45B66">
      <w:start w:val="1"/>
      <w:numFmt w:val="decimal"/>
      <w:lvlText w:val="(%1)"/>
      <w:lvlJc w:val="left"/>
      <w:pPr>
        <w:ind w:left="2740" w:hanging="830"/>
      </w:pPr>
      <w:rPr>
        <w:rFonts w:hint="default"/>
      </w:rPr>
    </w:lvl>
    <w:lvl w:ilvl="1" w:tplc="6FA45B66">
      <w:start w:val="1"/>
      <w:numFmt w:val="decimal"/>
      <w:lvlText w:val="(%2)"/>
      <w:lvlJc w:val="left"/>
      <w:pPr>
        <w:ind w:left="1730" w:hanging="440"/>
      </w:pPr>
      <w:rPr>
        <w:rFonts w:hint="default"/>
      </w:r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14" w15:restartNumberingAfterBreak="0">
    <w:nsid w:val="13E3113C"/>
    <w:multiLevelType w:val="hybridMultilevel"/>
    <w:tmpl w:val="15C8EEA2"/>
    <w:lvl w:ilvl="0" w:tplc="86B67EE8">
      <w:start w:val="1"/>
      <w:numFmt w:val="decimal"/>
      <w:lvlText w:val="%1."/>
      <w:lvlJc w:val="left"/>
      <w:pPr>
        <w:ind w:left="360" w:hanging="360"/>
      </w:pPr>
      <w:rPr>
        <w:rFonts w:hint="default"/>
        <w:b/>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151C7F40"/>
    <w:multiLevelType w:val="hybridMultilevel"/>
    <w:tmpl w:val="E2267D7C"/>
    <w:lvl w:ilvl="0" w:tplc="80AEF85E">
      <w:start w:val="1"/>
      <w:numFmt w:val="decimal"/>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6" w15:restartNumberingAfterBreak="0">
    <w:nsid w:val="1B6476EE"/>
    <w:multiLevelType w:val="hybridMultilevel"/>
    <w:tmpl w:val="890C25CC"/>
    <w:lvl w:ilvl="0" w:tplc="FF0AE25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BB81B84"/>
    <w:multiLevelType w:val="hybridMultilevel"/>
    <w:tmpl w:val="E2267D7C"/>
    <w:lvl w:ilvl="0" w:tplc="FFFFFFFF">
      <w:start w:val="1"/>
      <w:numFmt w:val="decimal"/>
      <w:lvlText w:val="(%1)"/>
      <w:lvlJc w:val="left"/>
      <w:pPr>
        <w:ind w:left="1134" w:hanging="360"/>
      </w:pPr>
      <w:rPr>
        <w:rFonts w:hint="default"/>
      </w:rPr>
    </w:lvl>
    <w:lvl w:ilvl="1" w:tplc="FFFFFFFF" w:tentative="1">
      <w:start w:val="1"/>
      <w:numFmt w:val="aiueoFullWidth"/>
      <w:lvlText w:val="(%2)"/>
      <w:lvlJc w:val="left"/>
      <w:pPr>
        <w:ind w:left="1654" w:hanging="440"/>
      </w:pPr>
    </w:lvl>
    <w:lvl w:ilvl="2" w:tplc="FFFFFFFF" w:tentative="1">
      <w:start w:val="1"/>
      <w:numFmt w:val="decimalEnclosedCircle"/>
      <w:lvlText w:val="%3"/>
      <w:lvlJc w:val="left"/>
      <w:pPr>
        <w:ind w:left="2094" w:hanging="440"/>
      </w:pPr>
    </w:lvl>
    <w:lvl w:ilvl="3" w:tplc="FFFFFFFF" w:tentative="1">
      <w:start w:val="1"/>
      <w:numFmt w:val="decimal"/>
      <w:lvlText w:val="%4."/>
      <w:lvlJc w:val="left"/>
      <w:pPr>
        <w:ind w:left="2534" w:hanging="440"/>
      </w:pPr>
    </w:lvl>
    <w:lvl w:ilvl="4" w:tplc="FFFFFFFF" w:tentative="1">
      <w:start w:val="1"/>
      <w:numFmt w:val="aiueoFullWidth"/>
      <w:lvlText w:val="(%5)"/>
      <w:lvlJc w:val="left"/>
      <w:pPr>
        <w:ind w:left="2974" w:hanging="440"/>
      </w:pPr>
    </w:lvl>
    <w:lvl w:ilvl="5" w:tplc="FFFFFFFF" w:tentative="1">
      <w:start w:val="1"/>
      <w:numFmt w:val="decimalEnclosedCircle"/>
      <w:lvlText w:val="%6"/>
      <w:lvlJc w:val="left"/>
      <w:pPr>
        <w:ind w:left="3414" w:hanging="440"/>
      </w:pPr>
    </w:lvl>
    <w:lvl w:ilvl="6" w:tplc="FFFFFFFF" w:tentative="1">
      <w:start w:val="1"/>
      <w:numFmt w:val="decimal"/>
      <w:lvlText w:val="%7."/>
      <w:lvlJc w:val="left"/>
      <w:pPr>
        <w:ind w:left="3854" w:hanging="440"/>
      </w:pPr>
    </w:lvl>
    <w:lvl w:ilvl="7" w:tplc="FFFFFFFF" w:tentative="1">
      <w:start w:val="1"/>
      <w:numFmt w:val="aiueoFullWidth"/>
      <w:lvlText w:val="(%8)"/>
      <w:lvlJc w:val="left"/>
      <w:pPr>
        <w:ind w:left="4294" w:hanging="440"/>
      </w:pPr>
    </w:lvl>
    <w:lvl w:ilvl="8" w:tplc="FFFFFFFF" w:tentative="1">
      <w:start w:val="1"/>
      <w:numFmt w:val="decimalEnclosedCircle"/>
      <w:lvlText w:val="%9"/>
      <w:lvlJc w:val="left"/>
      <w:pPr>
        <w:ind w:left="4734" w:hanging="440"/>
      </w:pPr>
    </w:lvl>
  </w:abstractNum>
  <w:abstractNum w:abstractNumId="18" w15:restartNumberingAfterBreak="0">
    <w:nsid w:val="22B64AB3"/>
    <w:multiLevelType w:val="hybridMultilevel"/>
    <w:tmpl w:val="6C02215A"/>
    <w:lvl w:ilvl="0" w:tplc="FFFFFFFF">
      <w:start w:val="1"/>
      <w:numFmt w:val="decimal"/>
      <w:lvlText w:val="%1."/>
      <w:lvlJc w:val="left"/>
      <w:pPr>
        <w:ind w:left="840" w:hanging="360"/>
      </w:pPr>
      <w:rPr>
        <w:rFonts w:ascii="Times New Roman" w:eastAsia="ＭＳ 明朝" w:hAnsi="Times New Roman" w:cs="Times New Roman"/>
      </w:r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19" w15:restartNumberingAfterBreak="0">
    <w:nsid w:val="2335733E"/>
    <w:multiLevelType w:val="hybridMultilevel"/>
    <w:tmpl w:val="AA2AB836"/>
    <w:lvl w:ilvl="0" w:tplc="6378592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244535A7"/>
    <w:multiLevelType w:val="hybridMultilevel"/>
    <w:tmpl w:val="2DD22C30"/>
    <w:lvl w:ilvl="0" w:tplc="79763FA6">
      <w:start w:val="1"/>
      <w:numFmt w:val="decimal"/>
      <w:lvlText w:val="%1."/>
      <w:lvlJc w:val="left"/>
      <w:pPr>
        <w:ind w:left="1169" w:hanging="360"/>
      </w:pPr>
      <w:rPr>
        <w:rFonts w:hint="default"/>
      </w:rPr>
    </w:lvl>
    <w:lvl w:ilvl="1" w:tplc="04090017" w:tentative="1">
      <w:start w:val="1"/>
      <w:numFmt w:val="aiueoFullWidth"/>
      <w:lvlText w:val="(%2)"/>
      <w:lvlJc w:val="left"/>
      <w:pPr>
        <w:ind w:left="1689" w:hanging="440"/>
      </w:pPr>
    </w:lvl>
    <w:lvl w:ilvl="2" w:tplc="04090011" w:tentative="1">
      <w:start w:val="1"/>
      <w:numFmt w:val="decimalEnclosedCircle"/>
      <w:lvlText w:val="%3"/>
      <w:lvlJc w:val="left"/>
      <w:pPr>
        <w:ind w:left="2129" w:hanging="440"/>
      </w:pPr>
    </w:lvl>
    <w:lvl w:ilvl="3" w:tplc="0409000F" w:tentative="1">
      <w:start w:val="1"/>
      <w:numFmt w:val="decimal"/>
      <w:lvlText w:val="%4."/>
      <w:lvlJc w:val="left"/>
      <w:pPr>
        <w:ind w:left="2569" w:hanging="440"/>
      </w:pPr>
    </w:lvl>
    <w:lvl w:ilvl="4" w:tplc="04090017" w:tentative="1">
      <w:start w:val="1"/>
      <w:numFmt w:val="aiueoFullWidth"/>
      <w:lvlText w:val="(%5)"/>
      <w:lvlJc w:val="left"/>
      <w:pPr>
        <w:ind w:left="3009" w:hanging="440"/>
      </w:pPr>
    </w:lvl>
    <w:lvl w:ilvl="5" w:tplc="04090011" w:tentative="1">
      <w:start w:val="1"/>
      <w:numFmt w:val="decimalEnclosedCircle"/>
      <w:lvlText w:val="%6"/>
      <w:lvlJc w:val="left"/>
      <w:pPr>
        <w:ind w:left="3449" w:hanging="440"/>
      </w:pPr>
    </w:lvl>
    <w:lvl w:ilvl="6" w:tplc="0409000F" w:tentative="1">
      <w:start w:val="1"/>
      <w:numFmt w:val="decimal"/>
      <w:lvlText w:val="%7."/>
      <w:lvlJc w:val="left"/>
      <w:pPr>
        <w:ind w:left="3889" w:hanging="440"/>
      </w:pPr>
    </w:lvl>
    <w:lvl w:ilvl="7" w:tplc="04090017" w:tentative="1">
      <w:start w:val="1"/>
      <w:numFmt w:val="aiueoFullWidth"/>
      <w:lvlText w:val="(%8)"/>
      <w:lvlJc w:val="left"/>
      <w:pPr>
        <w:ind w:left="4329" w:hanging="440"/>
      </w:pPr>
    </w:lvl>
    <w:lvl w:ilvl="8" w:tplc="04090011" w:tentative="1">
      <w:start w:val="1"/>
      <w:numFmt w:val="decimalEnclosedCircle"/>
      <w:lvlText w:val="%9"/>
      <w:lvlJc w:val="left"/>
      <w:pPr>
        <w:ind w:left="4769" w:hanging="440"/>
      </w:pPr>
    </w:lvl>
  </w:abstractNum>
  <w:abstractNum w:abstractNumId="21" w15:restartNumberingAfterBreak="0">
    <w:nsid w:val="25A15C7C"/>
    <w:multiLevelType w:val="hybridMultilevel"/>
    <w:tmpl w:val="D2FC8DEE"/>
    <w:lvl w:ilvl="0" w:tplc="4B94FAA0">
      <w:start w:val="1"/>
      <w:numFmt w:val="decimal"/>
      <w:lvlText w:val="（%1）"/>
      <w:lvlJc w:val="left"/>
      <w:pPr>
        <w:ind w:left="1638" w:hanging="720"/>
      </w:pPr>
      <w:rPr>
        <w:rFonts w:hint="default"/>
        <w:lang w:val="en-US"/>
      </w:rPr>
    </w:lvl>
    <w:lvl w:ilvl="1" w:tplc="04090017" w:tentative="1">
      <w:start w:val="1"/>
      <w:numFmt w:val="aiueoFullWidth"/>
      <w:lvlText w:val="(%2)"/>
      <w:lvlJc w:val="left"/>
      <w:pPr>
        <w:ind w:left="1798" w:hanging="440"/>
      </w:pPr>
    </w:lvl>
    <w:lvl w:ilvl="2" w:tplc="04090011" w:tentative="1">
      <w:start w:val="1"/>
      <w:numFmt w:val="decimalEnclosedCircle"/>
      <w:lvlText w:val="%3"/>
      <w:lvlJc w:val="left"/>
      <w:pPr>
        <w:ind w:left="2238" w:hanging="440"/>
      </w:pPr>
    </w:lvl>
    <w:lvl w:ilvl="3" w:tplc="0409000F" w:tentative="1">
      <w:start w:val="1"/>
      <w:numFmt w:val="decimal"/>
      <w:lvlText w:val="%4."/>
      <w:lvlJc w:val="left"/>
      <w:pPr>
        <w:ind w:left="2678" w:hanging="440"/>
      </w:pPr>
    </w:lvl>
    <w:lvl w:ilvl="4" w:tplc="04090017" w:tentative="1">
      <w:start w:val="1"/>
      <w:numFmt w:val="aiueoFullWidth"/>
      <w:lvlText w:val="(%5)"/>
      <w:lvlJc w:val="left"/>
      <w:pPr>
        <w:ind w:left="3118" w:hanging="440"/>
      </w:pPr>
    </w:lvl>
    <w:lvl w:ilvl="5" w:tplc="04090011" w:tentative="1">
      <w:start w:val="1"/>
      <w:numFmt w:val="decimalEnclosedCircle"/>
      <w:lvlText w:val="%6"/>
      <w:lvlJc w:val="left"/>
      <w:pPr>
        <w:ind w:left="3558" w:hanging="440"/>
      </w:pPr>
    </w:lvl>
    <w:lvl w:ilvl="6" w:tplc="0409000F" w:tentative="1">
      <w:start w:val="1"/>
      <w:numFmt w:val="decimal"/>
      <w:lvlText w:val="%7."/>
      <w:lvlJc w:val="left"/>
      <w:pPr>
        <w:ind w:left="3998" w:hanging="440"/>
      </w:pPr>
    </w:lvl>
    <w:lvl w:ilvl="7" w:tplc="04090017" w:tentative="1">
      <w:start w:val="1"/>
      <w:numFmt w:val="aiueoFullWidth"/>
      <w:lvlText w:val="(%8)"/>
      <w:lvlJc w:val="left"/>
      <w:pPr>
        <w:ind w:left="4438" w:hanging="440"/>
      </w:pPr>
    </w:lvl>
    <w:lvl w:ilvl="8" w:tplc="04090011" w:tentative="1">
      <w:start w:val="1"/>
      <w:numFmt w:val="decimalEnclosedCircle"/>
      <w:lvlText w:val="%9"/>
      <w:lvlJc w:val="left"/>
      <w:pPr>
        <w:ind w:left="4878" w:hanging="440"/>
      </w:pPr>
    </w:lvl>
  </w:abstractNum>
  <w:abstractNum w:abstractNumId="22" w15:restartNumberingAfterBreak="0">
    <w:nsid w:val="26972C58"/>
    <w:multiLevelType w:val="hybridMultilevel"/>
    <w:tmpl w:val="017C5144"/>
    <w:lvl w:ilvl="0" w:tplc="C1A69AE0">
      <w:start w:val="1"/>
      <w:numFmt w:val="decimal"/>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23" w15:restartNumberingAfterBreak="0">
    <w:nsid w:val="38F1357B"/>
    <w:multiLevelType w:val="hybridMultilevel"/>
    <w:tmpl w:val="E2267D7C"/>
    <w:lvl w:ilvl="0" w:tplc="FFFFFFFF">
      <w:start w:val="1"/>
      <w:numFmt w:val="decimal"/>
      <w:lvlText w:val="(%1)"/>
      <w:lvlJc w:val="left"/>
      <w:pPr>
        <w:ind w:left="840" w:hanging="360"/>
      </w:pPr>
      <w:rPr>
        <w:rFonts w:hint="default"/>
      </w:r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24" w15:restartNumberingAfterBreak="0">
    <w:nsid w:val="3E992CDE"/>
    <w:multiLevelType w:val="hybridMultilevel"/>
    <w:tmpl w:val="6C02215A"/>
    <w:lvl w:ilvl="0" w:tplc="CA98BDE8">
      <w:start w:val="1"/>
      <w:numFmt w:val="decimal"/>
      <w:lvlText w:val="%1."/>
      <w:lvlJc w:val="left"/>
      <w:pPr>
        <w:ind w:left="840" w:hanging="360"/>
      </w:pPr>
      <w:rPr>
        <w:rFonts w:ascii="Times New Roman" w:eastAsia="ＭＳ 明朝" w:hAnsi="Times New Roman" w:cs="Times New Roman"/>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25" w15:restartNumberingAfterBreak="0">
    <w:nsid w:val="400D7836"/>
    <w:multiLevelType w:val="hybridMultilevel"/>
    <w:tmpl w:val="6C02215A"/>
    <w:lvl w:ilvl="0" w:tplc="FFFFFFFF">
      <w:start w:val="1"/>
      <w:numFmt w:val="decimal"/>
      <w:lvlText w:val="%1."/>
      <w:lvlJc w:val="left"/>
      <w:pPr>
        <w:ind w:left="840" w:hanging="360"/>
      </w:pPr>
      <w:rPr>
        <w:rFonts w:ascii="Times New Roman" w:eastAsia="ＭＳ 明朝" w:hAnsi="Times New Roman" w:cs="Times New Roman"/>
      </w:r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26" w15:restartNumberingAfterBreak="0">
    <w:nsid w:val="4D21388E"/>
    <w:multiLevelType w:val="hybridMultilevel"/>
    <w:tmpl w:val="99327E4E"/>
    <w:lvl w:ilvl="0" w:tplc="5E8CBCAC">
      <w:start w:val="1"/>
      <w:numFmt w:val="decimal"/>
      <w:lvlText w:val="%1."/>
      <w:lvlJc w:val="left"/>
      <w:pPr>
        <w:ind w:left="982" w:hanging="360"/>
      </w:pPr>
      <w:rPr>
        <w:rFonts w:hint="default"/>
      </w:rPr>
    </w:lvl>
    <w:lvl w:ilvl="1" w:tplc="04090017" w:tentative="1">
      <w:start w:val="1"/>
      <w:numFmt w:val="aiueoFullWidth"/>
      <w:lvlText w:val="(%2)"/>
      <w:lvlJc w:val="left"/>
      <w:pPr>
        <w:ind w:left="1502" w:hanging="440"/>
      </w:pPr>
    </w:lvl>
    <w:lvl w:ilvl="2" w:tplc="04090011" w:tentative="1">
      <w:start w:val="1"/>
      <w:numFmt w:val="decimalEnclosedCircle"/>
      <w:lvlText w:val="%3"/>
      <w:lvlJc w:val="left"/>
      <w:pPr>
        <w:ind w:left="1942" w:hanging="440"/>
      </w:pPr>
    </w:lvl>
    <w:lvl w:ilvl="3" w:tplc="0409000F" w:tentative="1">
      <w:start w:val="1"/>
      <w:numFmt w:val="decimal"/>
      <w:lvlText w:val="%4."/>
      <w:lvlJc w:val="left"/>
      <w:pPr>
        <w:ind w:left="2382" w:hanging="440"/>
      </w:pPr>
    </w:lvl>
    <w:lvl w:ilvl="4" w:tplc="04090017" w:tentative="1">
      <w:start w:val="1"/>
      <w:numFmt w:val="aiueoFullWidth"/>
      <w:lvlText w:val="(%5)"/>
      <w:lvlJc w:val="left"/>
      <w:pPr>
        <w:ind w:left="2822" w:hanging="440"/>
      </w:pPr>
    </w:lvl>
    <w:lvl w:ilvl="5" w:tplc="04090011" w:tentative="1">
      <w:start w:val="1"/>
      <w:numFmt w:val="decimalEnclosedCircle"/>
      <w:lvlText w:val="%6"/>
      <w:lvlJc w:val="left"/>
      <w:pPr>
        <w:ind w:left="3262" w:hanging="440"/>
      </w:pPr>
    </w:lvl>
    <w:lvl w:ilvl="6" w:tplc="0409000F" w:tentative="1">
      <w:start w:val="1"/>
      <w:numFmt w:val="decimal"/>
      <w:lvlText w:val="%7."/>
      <w:lvlJc w:val="left"/>
      <w:pPr>
        <w:ind w:left="3702" w:hanging="440"/>
      </w:pPr>
    </w:lvl>
    <w:lvl w:ilvl="7" w:tplc="04090017" w:tentative="1">
      <w:start w:val="1"/>
      <w:numFmt w:val="aiueoFullWidth"/>
      <w:lvlText w:val="(%8)"/>
      <w:lvlJc w:val="left"/>
      <w:pPr>
        <w:ind w:left="4142" w:hanging="440"/>
      </w:pPr>
    </w:lvl>
    <w:lvl w:ilvl="8" w:tplc="04090011" w:tentative="1">
      <w:start w:val="1"/>
      <w:numFmt w:val="decimalEnclosedCircle"/>
      <w:lvlText w:val="%9"/>
      <w:lvlJc w:val="left"/>
      <w:pPr>
        <w:ind w:left="4582" w:hanging="440"/>
      </w:pPr>
    </w:lvl>
  </w:abstractNum>
  <w:abstractNum w:abstractNumId="27" w15:restartNumberingAfterBreak="0">
    <w:nsid w:val="53732E28"/>
    <w:multiLevelType w:val="hybridMultilevel"/>
    <w:tmpl w:val="8CF2C3A0"/>
    <w:lvl w:ilvl="0" w:tplc="B8B2F3B2">
      <w:start w:val="1"/>
      <w:numFmt w:val="decimal"/>
      <w:lvlText w:val="(%1)"/>
      <w:lvlJc w:val="left"/>
      <w:pPr>
        <w:ind w:left="1102" w:hanging="360"/>
      </w:pPr>
      <w:rPr>
        <w:rFonts w:hint="default"/>
      </w:rPr>
    </w:lvl>
    <w:lvl w:ilvl="1" w:tplc="04090017" w:tentative="1">
      <w:start w:val="1"/>
      <w:numFmt w:val="aiueoFullWidth"/>
      <w:lvlText w:val="(%2)"/>
      <w:lvlJc w:val="left"/>
      <w:pPr>
        <w:ind w:left="1622" w:hanging="440"/>
      </w:pPr>
    </w:lvl>
    <w:lvl w:ilvl="2" w:tplc="04090011" w:tentative="1">
      <w:start w:val="1"/>
      <w:numFmt w:val="decimalEnclosedCircle"/>
      <w:lvlText w:val="%3"/>
      <w:lvlJc w:val="left"/>
      <w:pPr>
        <w:ind w:left="2062" w:hanging="440"/>
      </w:pPr>
    </w:lvl>
    <w:lvl w:ilvl="3" w:tplc="0409000F" w:tentative="1">
      <w:start w:val="1"/>
      <w:numFmt w:val="decimal"/>
      <w:lvlText w:val="%4."/>
      <w:lvlJc w:val="left"/>
      <w:pPr>
        <w:ind w:left="2502" w:hanging="440"/>
      </w:pPr>
    </w:lvl>
    <w:lvl w:ilvl="4" w:tplc="04090017" w:tentative="1">
      <w:start w:val="1"/>
      <w:numFmt w:val="aiueoFullWidth"/>
      <w:lvlText w:val="(%5)"/>
      <w:lvlJc w:val="left"/>
      <w:pPr>
        <w:ind w:left="2942" w:hanging="440"/>
      </w:pPr>
    </w:lvl>
    <w:lvl w:ilvl="5" w:tplc="04090011" w:tentative="1">
      <w:start w:val="1"/>
      <w:numFmt w:val="decimalEnclosedCircle"/>
      <w:lvlText w:val="%6"/>
      <w:lvlJc w:val="left"/>
      <w:pPr>
        <w:ind w:left="3382" w:hanging="440"/>
      </w:pPr>
    </w:lvl>
    <w:lvl w:ilvl="6" w:tplc="0409000F" w:tentative="1">
      <w:start w:val="1"/>
      <w:numFmt w:val="decimal"/>
      <w:lvlText w:val="%7."/>
      <w:lvlJc w:val="left"/>
      <w:pPr>
        <w:ind w:left="3822" w:hanging="440"/>
      </w:pPr>
    </w:lvl>
    <w:lvl w:ilvl="7" w:tplc="04090017" w:tentative="1">
      <w:start w:val="1"/>
      <w:numFmt w:val="aiueoFullWidth"/>
      <w:lvlText w:val="(%8)"/>
      <w:lvlJc w:val="left"/>
      <w:pPr>
        <w:ind w:left="4262" w:hanging="440"/>
      </w:pPr>
    </w:lvl>
    <w:lvl w:ilvl="8" w:tplc="04090011" w:tentative="1">
      <w:start w:val="1"/>
      <w:numFmt w:val="decimalEnclosedCircle"/>
      <w:lvlText w:val="%9"/>
      <w:lvlJc w:val="left"/>
      <w:pPr>
        <w:ind w:left="4702" w:hanging="440"/>
      </w:pPr>
    </w:lvl>
  </w:abstractNum>
  <w:abstractNum w:abstractNumId="28" w15:restartNumberingAfterBreak="0">
    <w:nsid w:val="53B45758"/>
    <w:multiLevelType w:val="hybridMultilevel"/>
    <w:tmpl w:val="017C5144"/>
    <w:lvl w:ilvl="0" w:tplc="FFFFFFFF">
      <w:start w:val="1"/>
      <w:numFmt w:val="decimal"/>
      <w:lvlText w:val="%1."/>
      <w:lvlJc w:val="left"/>
      <w:pPr>
        <w:ind w:left="840" w:hanging="360"/>
      </w:pPr>
      <w:rPr>
        <w:rFonts w:hint="default"/>
      </w:r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29" w15:restartNumberingAfterBreak="0">
    <w:nsid w:val="55A867AC"/>
    <w:multiLevelType w:val="hybridMultilevel"/>
    <w:tmpl w:val="E2267D7C"/>
    <w:lvl w:ilvl="0" w:tplc="FFFFFFFF">
      <w:start w:val="1"/>
      <w:numFmt w:val="decimal"/>
      <w:lvlText w:val="(%1)"/>
      <w:lvlJc w:val="left"/>
      <w:pPr>
        <w:ind w:left="840" w:hanging="360"/>
      </w:pPr>
      <w:rPr>
        <w:rFonts w:hint="default"/>
      </w:r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30" w15:restartNumberingAfterBreak="0">
    <w:nsid w:val="60887F7A"/>
    <w:multiLevelType w:val="hybridMultilevel"/>
    <w:tmpl w:val="4ED8068E"/>
    <w:lvl w:ilvl="0" w:tplc="D78A597C">
      <w:start w:val="1"/>
      <w:numFmt w:val="decimal"/>
      <w:lvlText w:val="(%1)"/>
      <w:lvlJc w:val="left"/>
      <w:pPr>
        <w:ind w:left="1080" w:hanging="36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31" w15:restartNumberingAfterBreak="0">
    <w:nsid w:val="66D54C8F"/>
    <w:multiLevelType w:val="hybridMultilevel"/>
    <w:tmpl w:val="9D288D74"/>
    <w:lvl w:ilvl="0" w:tplc="4E3EF90A">
      <w:start w:val="1"/>
      <w:numFmt w:val="decimal"/>
      <w:lvlText w:val="(%1)"/>
      <w:lvlJc w:val="left"/>
      <w:pPr>
        <w:ind w:left="2270" w:hanging="360"/>
      </w:pPr>
      <w:rPr>
        <w:rFonts w:hint="eastAsia"/>
      </w:r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32" w15:restartNumberingAfterBreak="0">
    <w:nsid w:val="69215CD0"/>
    <w:multiLevelType w:val="hybridMultilevel"/>
    <w:tmpl w:val="6C02215A"/>
    <w:lvl w:ilvl="0" w:tplc="FFFFFFFF">
      <w:start w:val="1"/>
      <w:numFmt w:val="decimal"/>
      <w:lvlText w:val="%1."/>
      <w:lvlJc w:val="left"/>
      <w:pPr>
        <w:ind w:left="840" w:hanging="360"/>
      </w:pPr>
      <w:rPr>
        <w:rFonts w:ascii="Times New Roman" w:eastAsia="ＭＳ 明朝" w:hAnsi="Times New Roman" w:cs="Times New Roman"/>
      </w:r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33" w15:restartNumberingAfterBreak="0">
    <w:nsid w:val="6E300105"/>
    <w:multiLevelType w:val="hybridMultilevel"/>
    <w:tmpl w:val="5762AFE2"/>
    <w:lvl w:ilvl="0" w:tplc="390E5E2C">
      <w:start w:val="1"/>
      <w:numFmt w:val="decimal"/>
      <w:lvlText w:val="%1."/>
      <w:lvlJc w:val="left"/>
      <w:pPr>
        <w:ind w:left="1169" w:hanging="360"/>
      </w:pPr>
      <w:rPr>
        <w:rFonts w:hint="default"/>
      </w:rPr>
    </w:lvl>
    <w:lvl w:ilvl="1" w:tplc="04090017" w:tentative="1">
      <w:start w:val="1"/>
      <w:numFmt w:val="aiueoFullWidth"/>
      <w:lvlText w:val="(%2)"/>
      <w:lvlJc w:val="left"/>
      <w:pPr>
        <w:ind w:left="1689" w:hanging="440"/>
      </w:pPr>
    </w:lvl>
    <w:lvl w:ilvl="2" w:tplc="04090011" w:tentative="1">
      <w:start w:val="1"/>
      <w:numFmt w:val="decimalEnclosedCircle"/>
      <w:lvlText w:val="%3"/>
      <w:lvlJc w:val="left"/>
      <w:pPr>
        <w:ind w:left="2129" w:hanging="440"/>
      </w:pPr>
    </w:lvl>
    <w:lvl w:ilvl="3" w:tplc="0409000F" w:tentative="1">
      <w:start w:val="1"/>
      <w:numFmt w:val="decimal"/>
      <w:lvlText w:val="%4."/>
      <w:lvlJc w:val="left"/>
      <w:pPr>
        <w:ind w:left="2569" w:hanging="440"/>
      </w:pPr>
    </w:lvl>
    <w:lvl w:ilvl="4" w:tplc="04090017" w:tentative="1">
      <w:start w:val="1"/>
      <w:numFmt w:val="aiueoFullWidth"/>
      <w:lvlText w:val="(%5)"/>
      <w:lvlJc w:val="left"/>
      <w:pPr>
        <w:ind w:left="3009" w:hanging="440"/>
      </w:pPr>
    </w:lvl>
    <w:lvl w:ilvl="5" w:tplc="04090011" w:tentative="1">
      <w:start w:val="1"/>
      <w:numFmt w:val="decimalEnclosedCircle"/>
      <w:lvlText w:val="%6"/>
      <w:lvlJc w:val="left"/>
      <w:pPr>
        <w:ind w:left="3449" w:hanging="440"/>
      </w:pPr>
    </w:lvl>
    <w:lvl w:ilvl="6" w:tplc="0409000F" w:tentative="1">
      <w:start w:val="1"/>
      <w:numFmt w:val="decimal"/>
      <w:lvlText w:val="%7."/>
      <w:lvlJc w:val="left"/>
      <w:pPr>
        <w:ind w:left="3889" w:hanging="440"/>
      </w:pPr>
    </w:lvl>
    <w:lvl w:ilvl="7" w:tplc="04090017" w:tentative="1">
      <w:start w:val="1"/>
      <w:numFmt w:val="aiueoFullWidth"/>
      <w:lvlText w:val="(%8)"/>
      <w:lvlJc w:val="left"/>
      <w:pPr>
        <w:ind w:left="4329" w:hanging="440"/>
      </w:pPr>
    </w:lvl>
    <w:lvl w:ilvl="8" w:tplc="04090011" w:tentative="1">
      <w:start w:val="1"/>
      <w:numFmt w:val="decimalEnclosedCircle"/>
      <w:lvlText w:val="%9"/>
      <w:lvlJc w:val="left"/>
      <w:pPr>
        <w:ind w:left="4769" w:hanging="440"/>
      </w:pPr>
    </w:lvl>
  </w:abstractNum>
  <w:abstractNum w:abstractNumId="34" w15:restartNumberingAfterBreak="0">
    <w:nsid w:val="74C5776B"/>
    <w:multiLevelType w:val="multilevel"/>
    <w:tmpl w:val="46942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58C58BF"/>
    <w:multiLevelType w:val="hybridMultilevel"/>
    <w:tmpl w:val="E7E2607E"/>
    <w:lvl w:ilvl="0" w:tplc="FFFFFFFF">
      <w:start w:val="1"/>
      <w:numFmt w:val="decimal"/>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36" w15:restartNumberingAfterBreak="0">
    <w:nsid w:val="76864D62"/>
    <w:multiLevelType w:val="hybridMultilevel"/>
    <w:tmpl w:val="A98AC47A"/>
    <w:lvl w:ilvl="0" w:tplc="FEF6EF4A">
      <w:start w:val="1"/>
      <w:numFmt w:val="decimal"/>
      <w:lvlText w:val="%1."/>
      <w:lvlJc w:val="left"/>
      <w:pPr>
        <w:ind w:left="1169" w:hanging="360"/>
      </w:pPr>
      <w:rPr>
        <w:rFonts w:hint="default"/>
      </w:rPr>
    </w:lvl>
    <w:lvl w:ilvl="1" w:tplc="04090017" w:tentative="1">
      <w:start w:val="1"/>
      <w:numFmt w:val="aiueoFullWidth"/>
      <w:lvlText w:val="(%2)"/>
      <w:lvlJc w:val="left"/>
      <w:pPr>
        <w:ind w:left="1689" w:hanging="440"/>
      </w:pPr>
    </w:lvl>
    <w:lvl w:ilvl="2" w:tplc="04090011" w:tentative="1">
      <w:start w:val="1"/>
      <w:numFmt w:val="decimalEnclosedCircle"/>
      <w:lvlText w:val="%3"/>
      <w:lvlJc w:val="left"/>
      <w:pPr>
        <w:ind w:left="2129" w:hanging="440"/>
      </w:pPr>
    </w:lvl>
    <w:lvl w:ilvl="3" w:tplc="0409000F" w:tentative="1">
      <w:start w:val="1"/>
      <w:numFmt w:val="decimal"/>
      <w:lvlText w:val="%4."/>
      <w:lvlJc w:val="left"/>
      <w:pPr>
        <w:ind w:left="2569" w:hanging="440"/>
      </w:pPr>
    </w:lvl>
    <w:lvl w:ilvl="4" w:tplc="04090017" w:tentative="1">
      <w:start w:val="1"/>
      <w:numFmt w:val="aiueoFullWidth"/>
      <w:lvlText w:val="(%5)"/>
      <w:lvlJc w:val="left"/>
      <w:pPr>
        <w:ind w:left="3009" w:hanging="440"/>
      </w:pPr>
    </w:lvl>
    <w:lvl w:ilvl="5" w:tplc="04090011" w:tentative="1">
      <w:start w:val="1"/>
      <w:numFmt w:val="decimalEnclosedCircle"/>
      <w:lvlText w:val="%6"/>
      <w:lvlJc w:val="left"/>
      <w:pPr>
        <w:ind w:left="3449" w:hanging="440"/>
      </w:pPr>
    </w:lvl>
    <w:lvl w:ilvl="6" w:tplc="0409000F" w:tentative="1">
      <w:start w:val="1"/>
      <w:numFmt w:val="decimal"/>
      <w:lvlText w:val="%7."/>
      <w:lvlJc w:val="left"/>
      <w:pPr>
        <w:ind w:left="3889" w:hanging="440"/>
      </w:pPr>
    </w:lvl>
    <w:lvl w:ilvl="7" w:tplc="04090017" w:tentative="1">
      <w:start w:val="1"/>
      <w:numFmt w:val="aiueoFullWidth"/>
      <w:lvlText w:val="(%8)"/>
      <w:lvlJc w:val="left"/>
      <w:pPr>
        <w:ind w:left="4329" w:hanging="440"/>
      </w:pPr>
    </w:lvl>
    <w:lvl w:ilvl="8" w:tplc="04090011" w:tentative="1">
      <w:start w:val="1"/>
      <w:numFmt w:val="decimalEnclosedCircle"/>
      <w:lvlText w:val="%9"/>
      <w:lvlJc w:val="left"/>
      <w:pPr>
        <w:ind w:left="4769" w:hanging="440"/>
      </w:pPr>
    </w:lvl>
  </w:abstractNum>
  <w:abstractNum w:abstractNumId="37" w15:restartNumberingAfterBreak="0">
    <w:nsid w:val="79574573"/>
    <w:multiLevelType w:val="hybridMultilevel"/>
    <w:tmpl w:val="1C2AD264"/>
    <w:lvl w:ilvl="0" w:tplc="BF780722">
      <w:start w:val="1"/>
      <w:numFmt w:val="decimal"/>
      <w:lvlText w:val="%1."/>
      <w:lvlJc w:val="left"/>
      <w:pPr>
        <w:ind w:left="1332" w:hanging="360"/>
      </w:pPr>
      <w:rPr>
        <w:rFonts w:hint="default"/>
      </w:rPr>
    </w:lvl>
    <w:lvl w:ilvl="1" w:tplc="04090017" w:tentative="1">
      <w:start w:val="1"/>
      <w:numFmt w:val="aiueoFullWidth"/>
      <w:lvlText w:val="(%2)"/>
      <w:lvlJc w:val="left"/>
      <w:pPr>
        <w:ind w:left="1852" w:hanging="440"/>
      </w:pPr>
    </w:lvl>
    <w:lvl w:ilvl="2" w:tplc="04090011" w:tentative="1">
      <w:start w:val="1"/>
      <w:numFmt w:val="decimalEnclosedCircle"/>
      <w:lvlText w:val="%3"/>
      <w:lvlJc w:val="left"/>
      <w:pPr>
        <w:ind w:left="2292" w:hanging="440"/>
      </w:pPr>
    </w:lvl>
    <w:lvl w:ilvl="3" w:tplc="0409000F" w:tentative="1">
      <w:start w:val="1"/>
      <w:numFmt w:val="decimal"/>
      <w:lvlText w:val="%4."/>
      <w:lvlJc w:val="left"/>
      <w:pPr>
        <w:ind w:left="2732" w:hanging="440"/>
      </w:pPr>
    </w:lvl>
    <w:lvl w:ilvl="4" w:tplc="04090017" w:tentative="1">
      <w:start w:val="1"/>
      <w:numFmt w:val="aiueoFullWidth"/>
      <w:lvlText w:val="(%5)"/>
      <w:lvlJc w:val="left"/>
      <w:pPr>
        <w:ind w:left="3172" w:hanging="440"/>
      </w:pPr>
    </w:lvl>
    <w:lvl w:ilvl="5" w:tplc="04090011" w:tentative="1">
      <w:start w:val="1"/>
      <w:numFmt w:val="decimalEnclosedCircle"/>
      <w:lvlText w:val="%6"/>
      <w:lvlJc w:val="left"/>
      <w:pPr>
        <w:ind w:left="3612" w:hanging="440"/>
      </w:pPr>
    </w:lvl>
    <w:lvl w:ilvl="6" w:tplc="0409000F" w:tentative="1">
      <w:start w:val="1"/>
      <w:numFmt w:val="decimal"/>
      <w:lvlText w:val="%7."/>
      <w:lvlJc w:val="left"/>
      <w:pPr>
        <w:ind w:left="4052" w:hanging="440"/>
      </w:pPr>
    </w:lvl>
    <w:lvl w:ilvl="7" w:tplc="04090017" w:tentative="1">
      <w:start w:val="1"/>
      <w:numFmt w:val="aiueoFullWidth"/>
      <w:lvlText w:val="(%8)"/>
      <w:lvlJc w:val="left"/>
      <w:pPr>
        <w:ind w:left="4492" w:hanging="440"/>
      </w:pPr>
    </w:lvl>
    <w:lvl w:ilvl="8" w:tplc="04090011" w:tentative="1">
      <w:start w:val="1"/>
      <w:numFmt w:val="decimalEnclosedCircle"/>
      <w:lvlText w:val="%9"/>
      <w:lvlJc w:val="left"/>
      <w:pPr>
        <w:ind w:left="4932" w:hanging="440"/>
      </w:pPr>
    </w:lvl>
  </w:abstractNum>
  <w:abstractNum w:abstractNumId="38" w15:restartNumberingAfterBreak="0">
    <w:nsid w:val="7B8B60FB"/>
    <w:multiLevelType w:val="hybridMultilevel"/>
    <w:tmpl w:val="8D1C1588"/>
    <w:lvl w:ilvl="0" w:tplc="4E3EF90A">
      <w:start w:val="1"/>
      <w:numFmt w:val="decimal"/>
      <w:lvlText w:val="(%1)"/>
      <w:lvlJc w:val="left"/>
      <w:pPr>
        <w:ind w:left="1420" w:hanging="360"/>
      </w:pPr>
      <w:rPr>
        <w:rFonts w:hint="eastAsia"/>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39" w15:restartNumberingAfterBreak="0">
    <w:nsid w:val="7E3A4D03"/>
    <w:multiLevelType w:val="hybridMultilevel"/>
    <w:tmpl w:val="B0CABAA0"/>
    <w:lvl w:ilvl="0" w:tplc="5BDC8408">
      <w:start w:val="1"/>
      <w:numFmt w:val="decimal"/>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40" w15:restartNumberingAfterBreak="0">
    <w:nsid w:val="7F037367"/>
    <w:multiLevelType w:val="hybridMultilevel"/>
    <w:tmpl w:val="017C5144"/>
    <w:lvl w:ilvl="0" w:tplc="FFFFFFFF">
      <w:start w:val="1"/>
      <w:numFmt w:val="decimal"/>
      <w:lvlText w:val="%1."/>
      <w:lvlJc w:val="left"/>
      <w:pPr>
        <w:ind w:left="840" w:hanging="360"/>
      </w:pPr>
      <w:rPr>
        <w:rFonts w:hint="default"/>
      </w:r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num w:numId="1" w16cid:durableId="14113790">
    <w:abstractNumId w:val="0"/>
  </w:num>
  <w:num w:numId="2" w16cid:durableId="134445784">
    <w:abstractNumId w:val="1"/>
  </w:num>
  <w:num w:numId="3" w16cid:durableId="484666370">
    <w:abstractNumId w:val="2"/>
  </w:num>
  <w:num w:numId="4" w16cid:durableId="324476260">
    <w:abstractNumId w:val="3"/>
  </w:num>
  <w:num w:numId="5" w16cid:durableId="1998217631">
    <w:abstractNumId w:val="4"/>
  </w:num>
  <w:num w:numId="6" w16cid:durableId="857964495">
    <w:abstractNumId w:val="5"/>
  </w:num>
  <w:num w:numId="7" w16cid:durableId="752555030">
    <w:abstractNumId w:val="6"/>
  </w:num>
  <w:num w:numId="8" w16cid:durableId="1384908266">
    <w:abstractNumId w:val="7"/>
  </w:num>
  <w:num w:numId="9" w16cid:durableId="1698308482">
    <w:abstractNumId w:val="38"/>
  </w:num>
  <w:num w:numId="10" w16cid:durableId="2000378858">
    <w:abstractNumId w:val="31"/>
  </w:num>
  <w:num w:numId="11" w16cid:durableId="1875189342">
    <w:abstractNumId w:val="12"/>
  </w:num>
  <w:num w:numId="12" w16cid:durableId="554196778">
    <w:abstractNumId w:val="13"/>
  </w:num>
  <w:num w:numId="13" w16cid:durableId="879558838">
    <w:abstractNumId w:val="9"/>
  </w:num>
  <w:num w:numId="14" w16cid:durableId="681512675">
    <w:abstractNumId w:val="21"/>
  </w:num>
  <w:num w:numId="15" w16cid:durableId="411203517">
    <w:abstractNumId w:val="30"/>
  </w:num>
  <w:num w:numId="16" w16cid:durableId="259946069">
    <w:abstractNumId w:val="16"/>
  </w:num>
  <w:num w:numId="17" w16cid:durableId="635768443">
    <w:abstractNumId w:val="19"/>
  </w:num>
  <w:num w:numId="18" w16cid:durableId="1714578850">
    <w:abstractNumId w:val="11"/>
  </w:num>
  <w:num w:numId="19" w16cid:durableId="130488341">
    <w:abstractNumId w:val="8"/>
  </w:num>
  <w:num w:numId="20" w16cid:durableId="1738437297">
    <w:abstractNumId w:val="14"/>
  </w:num>
  <w:num w:numId="21" w16cid:durableId="1940412222">
    <w:abstractNumId w:val="26"/>
  </w:num>
  <w:num w:numId="22" w16cid:durableId="856702184">
    <w:abstractNumId w:val="27"/>
  </w:num>
  <w:num w:numId="23" w16cid:durableId="658651964">
    <w:abstractNumId w:val="33"/>
  </w:num>
  <w:num w:numId="24" w16cid:durableId="1624115042">
    <w:abstractNumId w:val="37"/>
  </w:num>
  <w:num w:numId="25" w16cid:durableId="733820217">
    <w:abstractNumId w:val="36"/>
  </w:num>
  <w:num w:numId="26" w16cid:durableId="1161964210">
    <w:abstractNumId w:val="34"/>
  </w:num>
  <w:num w:numId="27" w16cid:durableId="1467354754">
    <w:abstractNumId w:val="20"/>
  </w:num>
  <w:num w:numId="28" w16cid:durableId="301274010">
    <w:abstractNumId w:val="39"/>
  </w:num>
  <w:num w:numId="29" w16cid:durableId="1920826647">
    <w:abstractNumId w:val="15"/>
  </w:num>
  <w:num w:numId="30" w16cid:durableId="1606157736">
    <w:abstractNumId w:val="23"/>
  </w:num>
  <w:num w:numId="31" w16cid:durableId="161940252">
    <w:abstractNumId w:val="29"/>
  </w:num>
  <w:num w:numId="32" w16cid:durableId="593637820">
    <w:abstractNumId w:val="24"/>
  </w:num>
  <w:num w:numId="33" w16cid:durableId="2077631038">
    <w:abstractNumId w:val="18"/>
  </w:num>
  <w:num w:numId="34" w16cid:durableId="2120955028">
    <w:abstractNumId w:val="25"/>
  </w:num>
  <w:num w:numId="35" w16cid:durableId="1282803287">
    <w:abstractNumId w:val="17"/>
  </w:num>
  <w:num w:numId="36" w16cid:durableId="1279677771">
    <w:abstractNumId w:val="22"/>
  </w:num>
  <w:num w:numId="37" w16cid:durableId="361050547">
    <w:abstractNumId w:val="28"/>
  </w:num>
  <w:num w:numId="38" w16cid:durableId="2099138134">
    <w:abstractNumId w:val="40"/>
  </w:num>
  <w:num w:numId="39" w16cid:durableId="1637180425">
    <w:abstractNumId w:val="35"/>
  </w:num>
  <w:num w:numId="40" w16cid:durableId="1980649228">
    <w:abstractNumId w:val="10"/>
  </w:num>
  <w:num w:numId="41" w16cid:durableId="134448018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FF"/>
    <w:rsid w:val="000046A6"/>
    <w:rsid w:val="00005BAE"/>
    <w:rsid w:val="000068B0"/>
    <w:rsid w:val="00007E1A"/>
    <w:rsid w:val="00016EC0"/>
    <w:rsid w:val="000226C7"/>
    <w:rsid w:val="00024BDE"/>
    <w:rsid w:val="00027B69"/>
    <w:rsid w:val="00030403"/>
    <w:rsid w:val="00031EC3"/>
    <w:rsid w:val="000322D4"/>
    <w:rsid w:val="00036714"/>
    <w:rsid w:val="000370F8"/>
    <w:rsid w:val="00044108"/>
    <w:rsid w:val="000456CB"/>
    <w:rsid w:val="00046853"/>
    <w:rsid w:val="00052ED4"/>
    <w:rsid w:val="0005481F"/>
    <w:rsid w:val="0007005B"/>
    <w:rsid w:val="000745CB"/>
    <w:rsid w:val="000833AC"/>
    <w:rsid w:val="000874EF"/>
    <w:rsid w:val="00090B6C"/>
    <w:rsid w:val="000A3415"/>
    <w:rsid w:val="000A3A64"/>
    <w:rsid w:val="000A5052"/>
    <w:rsid w:val="000B3002"/>
    <w:rsid w:val="000B40AB"/>
    <w:rsid w:val="000B676C"/>
    <w:rsid w:val="000C149F"/>
    <w:rsid w:val="000C5570"/>
    <w:rsid w:val="000C5CA3"/>
    <w:rsid w:val="000D4B57"/>
    <w:rsid w:val="000E75B4"/>
    <w:rsid w:val="000F0F76"/>
    <w:rsid w:val="000F3F00"/>
    <w:rsid w:val="001003AE"/>
    <w:rsid w:val="00110F1F"/>
    <w:rsid w:val="0011144D"/>
    <w:rsid w:val="00112064"/>
    <w:rsid w:val="0011303E"/>
    <w:rsid w:val="00115249"/>
    <w:rsid w:val="00122F68"/>
    <w:rsid w:val="0012357B"/>
    <w:rsid w:val="00126971"/>
    <w:rsid w:val="001269E2"/>
    <w:rsid w:val="00130EE6"/>
    <w:rsid w:val="00131912"/>
    <w:rsid w:val="00134582"/>
    <w:rsid w:val="00135434"/>
    <w:rsid w:val="001377CF"/>
    <w:rsid w:val="00142B71"/>
    <w:rsid w:val="00142BA3"/>
    <w:rsid w:val="00147A6B"/>
    <w:rsid w:val="0015134C"/>
    <w:rsid w:val="0015192B"/>
    <w:rsid w:val="001542AD"/>
    <w:rsid w:val="0015601C"/>
    <w:rsid w:val="001564E5"/>
    <w:rsid w:val="00156943"/>
    <w:rsid w:val="001570CE"/>
    <w:rsid w:val="0016169D"/>
    <w:rsid w:val="00165037"/>
    <w:rsid w:val="00173DD9"/>
    <w:rsid w:val="00175614"/>
    <w:rsid w:val="00176590"/>
    <w:rsid w:val="00177DCC"/>
    <w:rsid w:val="00190CF5"/>
    <w:rsid w:val="00191C99"/>
    <w:rsid w:val="00193E55"/>
    <w:rsid w:val="001A1B33"/>
    <w:rsid w:val="001A4DD8"/>
    <w:rsid w:val="001A7DCE"/>
    <w:rsid w:val="001B7457"/>
    <w:rsid w:val="001C23D3"/>
    <w:rsid w:val="001C38CF"/>
    <w:rsid w:val="001C6C30"/>
    <w:rsid w:val="001D3D31"/>
    <w:rsid w:val="001D465E"/>
    <w:rsid w:val="001E17F7"/>
    <w:rsid w:val="001E4D53"/>
    <w:rsid w:val="001F0DAC"/>
    <w:rsid w:val="001F5133"/>
    <w:rsid w:val="001F5B98"/>
    <w:rsid w:val="001F7959"/>
    <w:rsid w:val="002008E4"/>
    <w:rsid w:val="00200A2D"/>
    <w:rsid w:val="002027D5"/>
    <w:rsid w:val="00203A72"/>
    <w:rsid w:val="00212FDE"/>
    <w:rsid w:val="0021326B"/>
    <w:rsid w:val="00216D15"/>
    <w:rsid w:val="002244BE"/>
    <w:rsid w:val="00225CC2"/>
    <w:rsid w:val="00226C7A"/>
    <w:rsid w:val="00233651"/>
    <w:rsid w:val="00233C0D"/>
    <w:rsid w:val="00234689"/>
    <w:rsid w:val="002347C5"/>
    <w:rsid w:val="00234ABD"/>
    <w:rsid w:val="002365F2"/>
    <w:rsid w:val="002429D5"/>
    <w:rsid w:val="0024583B"/>
    <w:rsid w:val="0024616B"/>
    <w:rsid w:val="00253F8F"/>
    <w:rsid w:val="0026418F"/>
    <w:rsid w:val="00266785"/>
    <w:rsid w:val="0026789E"/>
    <w:rsid w:val="002711B4"/>
    <w:rsid w:val="00275910"/>
    <w:rsid w:val="00275CA8"/>
    <w:rsid w:val="00283121"/>
    <w:rsid w:val="00291EF7"/>
    <w:rsid w:val="00293118"/>
    <w:rsid w:val="00293FAD"/>
    <w:rsid w:val="00295BB6"/>
    <w:rsid w:val="002A3C9C"/>
    <w:rsid w:val="002A6A52"/>
    <w:rsid w:val="002A7645"/>
    <w:rsid w:val="002B0828"/>
    <w:rsid w:val="002C5ED1"/>
    <w:rsid w:val="002D6782"/>
    <w:rsid w:val="002E03AB"/>
    <w:rsid w:val="002E604D"/>
    <w:rsid w:val="002E75E3"/>
    <w:rsid w:val="002F0573"/>
    <w:rsid w:val="002F620F"/>
    <w:rsid w:val="002F69BE"/>
    <w:rsid w:val="0030310F"/>
    <w:rsid w:val="00310773"/>
    <w:rsid w:val="0031193D"/>
    <w:rsid w:val="00313152"/>
    <w:rsid w:val="003139A4"/>
    <w:rsid w:val="0031406A"/>
    <w:rsid w:val="0031484E"/>
    <w:rsid w:val="00314C30"/>
    <w:rsid w:val="003205C0"/>
    <w:rsid w:val="00324C07"/>
    <w:rsid w:val="0032660C"/>
    <w:rsid w:val="00330E7D"/>
    <w:rsid w:val="00335666"/>
    <w:rsid w:val="0034127E"/>
    <w:rsid w:val="00343D12"/>
    <w:rsid w:val="003445E0"/>
    <w:rsid w:val="003550B3"/>
    <w:rsid w:val="00357D9B"/>
    <w:rsid w:val="00367A02"/>
    <w:rsid w:val="003703B9"/>
    <w:rsid w:val="00373B43"/>
    <w:rsid w:val="00375A32"/>
    <w:rsid w:val="00391096"/>
    <w:rsid w:val="003A0F1E"/>
    <w:rsid w:val="003A5217"/>
    <w:rsid w:val="003A7616"/>
    <w:rsid w:val="003B11D5"/>
    <w:rsid w:val="003B2993"/>
    <w:rsid w:val="003B2D1B"/>
    <w:rsid w:val="003C55AC"/>
    <w:rsid w:val="003D060C"/>
    <w:rsid w:val="003D2904"/>
    <w:rsid w:val="003D2A8D"/>
    <w:rsid w:val="003D2CD7"/>
    <w:rsid w:val="003D4C06"/>
    <w:rsid w:val="003E2BB2"/>
    <w:rsid w:val="003F29E5"/>
    <w:rsid w:val="003F56FF"/>
    <w:rsid w:val="003F738E"/>
    <w:rsid w:val="004024CB"/>
    <w:rsid w:val="004060F5"/>
    <w:rsid w:val="00414EFF"/>
    <w:rsid w:val="00415B6F"/>
    <w:rsid w:val="004206F8"/>
    <w:rsid w:val="00426ACA"/>
    <w:rsid w:val="00435167"/>
    <w:rsid w:val="0043526C"/>
    <w:rsid w:val="004363B3"/>
    <w:rsid w:val="00437AF2"/>
    <w:rsid w:val="00444E42"/>
    <w:rsid w:val="00445662"/>
    <w:rsid w:val="00446452"/>
    <w:rsid w:val="00447F71"/>
    <w:rsid w:val="00451905"/>
    <w:rsid w:val="00453CE2"/>
    <w:rsid w:val="00455F2A"/>
    <w:rsid w:val="00456C48"/>
    <w:rsid w:val="00457196"/>
    <w:rsid w:val="0046121E"/>
    <w:rsid w:val="00461264"/>
    <w:rsid w:val="00462876"/>
    <w:rsid w:val="00463B80"/>
    <w:rsid w:val="00466BA7"/>
    <w:rsid w:val="00474FDA"/>
    <w:rsid w:val="004823D9"/>
    <w:rsid w:val="004829B2"/>
    <w:rsid w:val="004877A5"/>
    <w:rsid w:val="00490805"/>
    <w:rsid w:val="00490A42"/>
    <w:rsid w:val="00490CED"/>
    <w:rsid w:val="0049447F"/>
    <w:rsid w:val="00495608"/>
    <w:rsid w:val="004A5838"/>
    <w:rsid w:val="004B38FC"/>
    <w:rsid w:val="004B511B"/>
    <w:rsid w:val="004C46AD"/>
    <w:rsid w:val="004C61DC"/>
    <w:rsid w:val="004C7A82"/>
    <w:rsid w:val="004D5402"/>
    <w:rsid w:val="004E0EE6"/>
    <w:rsid w:val="004E11C1"/>
    <w:rsid w:val="004E3CA4"/>
    <w:rsid w:val="004F10F8"/>
    <w:rsid w:val="004F125E"/>
    <w:rsid w:val="004F3283"/>
    <w:rsid w:val="004F7B6F"/>
    <w:rsid w:val="004F7F12"/>
    <w:rsid w:val="00500C92"/>
    <w:rsid w:val="00502A17"/>
    <w:rsid w:val="00502EB7"/>
    <w:rsid w:val="00520E25"/>
    <w:rsid w:val="005215A6"/>
    <w:rsid w:val="00524F24"/>
    <w:rsid w:val="00530826"/>
    <w:rsid w:val="00531455"/>
    <w:rsid w:val="00532B95"/>
    <w:rsid w:val="005330E6"/>
    <w:rsid w:val="0053360D"/>
    <w:rsid w:val="00533873"/>
    <w:rsid w:val="00535B58"/>
    <w:rsid w:val="00540082"/>
    <w:rsid w:val="0054231F"/>
    <w:rsid w:val="00544C8A"/>
    <w:rsid w:val="00546D8C"/>
    <w:rsid w:val="00555BF0"/>
    <w:rsid w:val="00557D98"/>
    <w:rsid w:val="00567E69"/>
    <w:rsid w:val="00575323"/>
    <w:rsid w:val="00575F9B"/>
    <w:rsid w:val="00582C76"/>
    <w:rsid w:val="0059252C"/>
    <w:rsid w:val="005928C5"/>
    <w:rsid w:val="00593DAD"/>
    <w:rsid w:val="00597FBC"/>
    <w:rsid w:val="005A0B20"/>
    <w:rsid w:val="005A3EEC"/>
    <w:rsid w:val="005B0502"/>
    <w:rsid w:val="005B7CDD"/>
    <w:rsid w:val="005C67A9"/>
    <w:rsid w:val="005D67D8"/>
    <w:rsid w:val="005E435B"/>
    <w:rsid w:val="005E5CD0"/>
    <w:rsid w:val="005F2BFE"/>
    <w:rsid w:val="005F32BF"/>
    <w:rsid w:val="005F7AA6"/>
    <w:rsid w:val="00600FEE"/>
    <w:rsid w:val="006014B9"/>
    <w:rsid w:val="00606944"/>
    <w:rsid w:val="00614FD2"/>
    <w:rsid w:val="00637A53"/>
    <w:rsid w:val="0065623A"/>
    <w:rsid w:val="006609CC"/>
    <w:rsid w:val="00667712"/>
    <w:rsid w:val="00667A33"/>
    <w:rsid w:val="00673E31"/>
    <w:rsid w:val="006765FA"/>
    <w:rsid w:val="00677F85"/>
    <w:rsid w:val="00677F8E"/>
    <w:rsid w:val="00681A6E"/>
    <w:rsid w:val="00681FC6"/>
    <w:rsid w:val="0068239D"/>
    <w:rsid w:val="00685997"/>
    <w:rsid w:val="00691A46"/>
    <w:rsid w:val="00693084"/>
    <w:rsid w:val="0069602A"/>
    <w:rsid w:val="0069796D"/>
    <w:rsid w:val="00697A8D"/>
    <w:rsid w:val="00697BFF"/>
    <w:rsid w:val="006A278A"/>
    <w:rsid w:val="006A34EA"/>
    <w:rsid w:val="006A4AEA"/>
    <w:rsid w:val="006B216B"/>
    <w:rsid w:val="006C080B"/>
    <w:rsid w:val="006D551E"/>
    <w:rsid w:val="006D5C88"/>
    <w:rsid w:val="006D6114"/>
    <w:rsid w:val="006D6116"/>
    <w:rsid w:val="006E02F2"/>
    <w:rsid w:val="006E03E8"/>
    <w:rsid w:val="006E4D03"/>
    <w:rsid w:val="006E56DF"/>
    <w:rsid w:val="006F1682"/>
    <w:rsid w:val="006F45F9"/>
    <w:rsid w:val="00701C92"/>
    <w:rsid w:val="007023A9"/>
    <w:rsid w:val="00703988"/>
    <w:rsid w:val="007068DE"/>
    <w:rsid w:val="00707BCD"/>
    <w:rsid w:val="0071393C"/>
    <w:rsid w:val="007148AB"/>
    <w:rsid w:val="00714D45"/>
    <w:rsid w:val="00715977"/>
    <w:rsid w:val="00716E57"/>
    <w:rsid w:val="00720BF6"/>
    <w:rsid w:val="00724787"/>
    <w:rsid w:val="0072707B"/>
    <w:rsid w:val="0073176E"/>
    <w:rsid w:val="00733ED5"/>
    <w:rsid w:val="00742B04"/>
    <w:rsid w:val="007465CA"/>
    <w:rsid w:val="0075100F"/>
    <w:rsid w:val="007520EA"/>
    <w:rsid w:val="00754A45"/>
    <w:rsid w:val="007573B1"/>
    <w:rsid w:val="007625C5"/>
    <w:rsid w:val="0076573E"/>
    <w:rsid w:val="00766147"/>
    <w:rsid w:val="00770845"/>
    <w:rsid w:val="00770BE8"/>
    <w:rsid w:val="007730FA"/>
    <w:rsid w:val="00780026"/>
    <w:rsid w:val="007816C1"/>
    <w:rsid w:val="00783893"/>
    <w:rsid w:val="0079303B"/>
    <w:rsid w:val="007965E3"/>
    <w:rsid w:val="00797698"/>
    <w:rsid w:val="007976BE"/>
    <w:rsid w:val="007A04EE"/>
    <w:rsid w:val="007A06AE"/>
    <w:rsid w:val="007A2B2A"/>
    <w:rsid w:val="007A4319"/>
    <w:rsid w:val="007D1571"/>
    <w:rsid w:val="007D2670"/>
    <w:rsid w:val="007E490B"/>
    <w:rsid w:val="007F5B49"/>
    <w:rsid w:val="007F626A"/>
    <w:rsid w:val="007F76B9"/>
    <w:rsid w:val="00803C38"/>
    <w:rsid w:val="00805A94"/>
    <w:rsid w:val="008229AA"/>
    <w:rsid w:val="008329AE"/>
    <w:rsid w:val="00836CFA"/>
    <w:rsid w:val="00843B05"/>
    <w:rsid w:val="00845908"/>
    <w:rsid w:val="00851B86"/>
    <w:rsid w:val="008522B4"/>
    <w:rsid w:val="00852511"/>
    <w:rsid w:val="0085372B"/>
    <w:rsid w:val="008553FC"/>
    <w:rsid w:val="00857BBE"/>
    <w:rsid w:val="008631C1"/>
    <w:rsid w:val="008745CD"/>
    <w:rsid w:val="0087569A"/>
    <w:rsid w:val="008762AC"/>
    <w:rsid w:val="008810B9"/>
    <w:rsid w:val="00881583"/>
    <w:rsid w:val="00884D65"/>
    <w:rsid w:val="0089264D"/>
    <w:rsid w:val="008952BD"/>
    <w:rsid w:val="008A0275"/>
    <w:rsid w:val="008A0E7E"/>
    <w:rsid w:val="008A6712"/>
    <w:rsid w:val="008A676B"/>
    <w:rsid w:val="008B38EF"/>
    <w:rsid w:val="008B4ADD"/>
    <w:rsid w:val="008B52F8"/>
    <w:rsid w:val="008B7863"/>
    <w:rsid w:val="008C0389"/>
    <w:rsid w:val="008C38AC"/>
    <w:rsid w:val="008C3BFF"/>
    <w:rsid w:val="008C6D3E"/>
    <w:rsid w:val="008C7A6A"/>
    <w:rsid w:val="008D4C8A"/>
    <w:rsid w:val="008D5796"/>
    <w:rsid w:val="008D6434"/>
    <w:rsid w:val="008E2FE0"/>
    <w:rsid w:val="008E511F"/>
    <w:rsid w:val="008E71DD"/>
    <w:rsid w:val="008F5B13"/>
    <w:rsid w:val="00902AB3"/>
    <w:rsid w:val="0090788D"/>
    <w:rsid w:val="0091068B"/>
    <w:rsid w:val="009130B1"/>
    <w:rsid w:val="00913202"/>
    <w:rsid w:val="009150A0"/>
    <w:rsid w:val="00916783"/>
    <w:rsid w:val="00916B38"/>
    <w:rsid w:val="00917DE9"/>
    <w:rsid w:val="00922C8F"/>
    <w:rsid w:val="00930187"/>
    <w:rsid w:val="009302F4"/>
    <w:rsid w:val="00937BC4"/>
    <w:rsid w:val="00942A71"/>
    <w:rsid w:val="00942FB1"/>
    <w:rsid w:val="00944D56"/>
    <w:rsid w:val="00945ED2"/>
    <w:rsid w:val="0094653D"/>
    <w:rsid w:val="009501A9"/>
    <w:rsid w:val="009501BB"/>
    <w:rsid w:val="00951887"/>
    <w:rsid w:val="00957C4B"/>
    <w:rsid w:val="009601BA"/>
    <w:rsid w:val="00961FE0"/>
    <w:rsid w:val="00963679"/>
    <w:rsid w:val="00964E02"/>
    <w:rsid w:val="00970AAC"/>
    <w:rsid w:val="00976EA2"/>
    <w:rsid w:val="00977BA3"/>
    <w:rsid w:val="00982219"/>
    <w:rsid w:val="00985269"/>
    <w:rsid w:val="00995CDC"/>
    <w:rsid w:val="009A2CBE"/>
    <w:rsid w:val="009A3B43"/>
    <w:rsid w:val="009A6756"/>
    <w:rsid w:val="009A6B3D"/>
    <w:rsid w:val="009B0797"/>
    <w:rsid w:val="009B2378"/>
    <w:rsid w:val="009B4722"/>
    <w:rsid w:val="009C0F67"/>
    <w:rsid w:val="009C318B"/>
    <w:rsid w:val="009C7A3C"/>
    <w:rsid w:val="009D4EBE"/>
    <w:rsid w:val="009D64C4"/>
    <w:rsid w:val="009E7194"/>
    <w:rsid w:val="009F0E82"/>
    <w:rsid w:val="009F3C9A"/>
    <w:rsid w:val="009F4795"/>
    <w:rsid w:val="00A0023B"/>
    <w:rsid w:val="00A03AEE"/>
    <w:rsid w:val="00A071CF"/>
    <w:rsid w:val="00A23045"/>
    <w:rsid w:val="00A26D38"/>
    <w:rsid w:val="00A270C3"/>
    <w:rsid w:val="00A271FF"/>
    <w:rsid w:val="00A31C90"/>
    <w:rsid w:val="00A32B68"/>
    <w:rsid w:val="00A33B38"/>
    <w:rsid w:val="00A35DD6"/>
    <w:rsid w:val="00A41514"/>
    <w:rsid w:val="00A41BB3"/>
    <w:rsid w:val="00A43945"/>
    <w:rsid w:val="00A557BC"/>
    <w:rsid w:val="00A60EAA"/>
    <w:rsid w:val="00A61A6D"/>
    <w:rsid w:val="00A631B3"/>
    <w:rsid w:val="00A635DE"/>
    <w:rsid w:val="00A66265"/>
    <w:rsid w:val="00A7204F"/>
    <w:rsid w:val="00A74F59"/>
    <w:rsid w:val="00A80451"/>
    <w:rsid w:val="00A820E1"/>
    <w:rsid w:val="00A850A9"/>
    <w:rsid w:val="00A9332E"/>
    <w:rsid w:val="00A94916"/>
    <w:rsid w:val="00A95BA1"/>
    <w:rsid w:val="00AA64A7"/>
    <w:rsid w:val="00AB2664"/>
    <w:rsid w:val="00AB4441"/>
    <w:rsid w:val="00AB76E2"/>
    <w:rsid w:val="00AD438C"/>
    <w:rsid w:val="00AD44ED"/>
    <w:rsid w:val="00AE119B"/>
    <w:rsid w:val="00AE42BC"/>
    <w:rsid w:val="00AE5FAA"/>
    <w:rsid w:val="00AE6F97"/>
    <w:rsid w:val="00AE789F"/>
    <w:rsid w:val="00AF1882"/>
    <w:rsid w:val="00AF5800"/>
    <w:rsid w:val="00AF7A82"/>
    <w:rsid w:val="00B010C0"/>
    <w:rsid w:val="00B027F1"/>
    <w:rsid w:val="00B0625A"/>
    <w:rsid w:val="00B10AD1"/>
    <w:rsid w:val="00B15869"/>
    <w:rsid w:val="00B1790E"/>
    <w:rsid w:val="00B179BC"/>
    <w:rsid w:val="00B20377"/>
    <w:rsid w:val="00B22FAE"/>
    <w:rsid w:val="00B330B2"/>
    <w:rsid w:val="00B4233D"/>
    <w:rsid w:val="00B42BC3"/>
    <w:rsid w:val="00B43FC0"/>
    <w:rsid w:val="00B44D33"/>
    <w:rsid w:val="00B47816"/>
    <w:rsid w:val="00B50F14"/>
    <w:rsid w:val="00B5142B"/>
    <w:rsid w:val="00B563DC"/>
    <w:rsid w:val="00B80379"/>
    <w:rsid w:val="00B8302D"/>
    <w:rsid w:val="00B8419A"/>
    <w:rsid w:val="00B84A48"/>
    <w:rsid w:val="00B949D2"/>
    <w:rsid w:val="00B95469"/>
    <w:rsid w:val="00B9587F"/>
    <w:rsid w:val="00BA12A6"/>
    <w:rsid w:val="00BA447C"/>
    <w:rsid w:val="00BA4ECF"/>
    <w:rsid w:val="00BA67F5"/>
    <w:rsid w:val="00BA7D4B"/>
    <w:rsid w:val="00BB4BE2"/>
    <w:rsid w:val="00BC4733"/>
    <w:rsid w:val="00BC5742"/>
    <w:rsid w:val="00BC6ACC"/>
    <w:rsid w:val="00BD437D"/>
    <w:rsid w:val="00BD503B"/>
    <w:rsid w:val="00BD6200"/>
    <w:rsid w:val="00BE0046"/>
    <w:rsid w:val="00BE0AE6"/>
    <w:rsid w:val="00BF1CEC"/>
    <w:rsid w:val="00BF416D"/>
    <w:rsid w:val="00C03CD4"/>
    <w:rsid w:val="00C059C3"/>
    <w:rsid w:val="00C105DF"/>
    <w:rsid w:val="00C1403F"/>
    <w:rsid w:val="00C147E9"/>
    <w:rsid w:val="00C2271B"/>
    <w:rsid w:val="00C2539D"/>
    <w:rsid w:val="00C30239"/>
    <w:rsid w:val="00C30304"/>
    <w:rsid w:val="00C3120B"/>
    <w:rsid w:val="00C32B62"/>
    <w:rsid w:val="00C33D2F"/>
    <w:rsid w:val="00C352D9"/>
    <w:rsid w:val="00C3593E"/>
    <w:rsid w:val="00C41252"/>
    <w:rsid w:val="00C476A0"/>
    <w:rsid w:val="00C502EA"/>
    <w:rsid w:val="00C50727"/>
    <w:rsid w:val="00C5434A"/>
    <w:rsid w:val="00C54E9E"/>
    <w:rsid w:val="00C60EED"/>
    <w:rsid w:val="00C6385E"/>
    <w:rsid w:val="00C654A0"/>
    <w:rsid w:val="00C711C7"/>
    <w:rsid w:val="00C71C09"/>
    <w:rsid w:val="00C72583"/>
    <w:rsid w:val="00C73744"/>
    <w:rsid w:val="00C740DB"/>
    <w:rsid w:val="00C8549C"/>
    <w:rsid w:val="00C86C14"/>
    <w:rsid w:val="00CA02A2"/>
    <w:rsid w:val="00CA1276"/>
    <w:rsid w:val="00CA3AB8"/>
    <w:rsid w:val="00CA5638"/>
    <w:rsid w:val="00CA6D3A"/>
    <w:rsid w:val="00CA7671"/>
    <w:rsid w:val="00CB63A4"/>
    <w:rsid w:val="00CC7810"/>
    <w:rsid w:val="00CD00D0"/>
    <w:rsid w:val="00CD3B2D"/>
    <w:rsid w:val="00CD6127"/>
    <w:rsid w:val="00CD67CE"/>
    <w:rsid w:val="00CE2FA5"/>
    <w:rsid w:val="00CE319D"/>
    <w:rsid w:val="00CE3C76"/>
    <w:rsid w:val="00CE4387"/>
    <w:rsid w:val="00CE7DBF"/>
    <w:rsid w:val="00CF1110"/>
    <w:rsid w:val="00CF14EA"/>
    <w:rsid w:val="00CF19BB"/>
    <w:rsid w:val="00CF64B8"/>
    <w:rsid w:val="00D02FCF"/>
    <w:rsid w:val="00D0378A"/>
    <w:rsid w:val="00D118E8"/>
    <w:rsid w:val="00D14FD4"/>
    <w:rsid w:val="00D15884"/>
    <w:rsid w:val="00D167C3"/>
    <w:rsid w:val="00D202EE"/>
    <w:rsid w:val="00D205A7"/>
    <w:rsid w:val="00D2092E"/>
    <w:rsid w:val="00D243A7"/>
    <w:rsid w:val="00D25D31"/>
    <w:rsid w:val="00D33443"/>
    <w:rsid w:val="00D37828"/>
    <w:rsid w:val="00D4647C"/>
    <w:rsid w:val="00D522C9"/>
    <w:rsid w:val="00D5674E"/>
    <w:rsid w:val="00D708C9"/>
    <w:rsid w:val="00D74D93"/>
    <w:rsid w:val="00D9111C"/>
    <w:rsid w:val="00D919A9"/>
    <w:rsid w:val="00D926C4"/>
    <w:rsid w:val="00D9357E"/>
    <w:rsid w:val="00D96C70"/>
    <w:rsid w:val="00D96D58"/>
    <w:rsid w:val="00DA00B3"/>
    <w:rsid w:val="00DA00DB"/>
    <w:rsid w:val="00DA07F5"/>
    <w:rsid w:val="00DA5E0A"/>
    <w:rsid w:val="00DB1789"/>
    <w:rsid w:val="00DB349B"/>
    <w:rsid w:val="00DB50D7"/>
    <w:rsid w:val="00DB6EAE"/>
    <w:rsid w:val="00DC09EB"/>
    <w:rsid w:val="00DC31FF"/>
    <w:rsid w:val="00DC55B5"/>
    <w:rsid w:val="00DD0A94"/>
    <w:rsid w:val="00DD131E"/>
    <w:rsid w:val="00DD484B"/>
    <w:rsid w:val="00DD48AC"/>
    <w:rsid w:val="00DE117C"/>
    <w:rsid w:val="00DE1772"/>
    <w:rsid w:val="00DE3206"/>
    <w:rsid w:val="00DE36AD"/>
    <w:rsid w:val="00DE6E33"/>
    <w:rsid w:val="00DF4E82"/>
    <w:rsid w:val="00DF70A3"/>
    <w:rsid w:val="00E00CB2"/>
    <w:rsid w:val="00E0199D"/>
    <w:rsid w:val="00E0706F"/>
    <w:rsid w:val="00E108D9"/>
    <w:rsid w:val="00E10FB9"/>
    <w:rsid w:val="00E1575B"/>
    <w:rsid w:val="00E17211"/>
    <w:rsid w:val="00E2314B"/>
    <w:rsid w:val="00E2610D"/>
    <w:rsid w:val="00E27639"/>
    <w:rsid w:val="00E379F8"/>
    <w:rsid w:val="00E43C7D"/>
    <w:rsid w:val="00E501AE"/>
    <w:rsid w:val="00E55835"/>
    <w:rsid w:val="00E55996"/>
    <w:rsid w:val="00E55DBD"/>
    <w:rsid w:val="00E63889"/>
    <w:rsid w:val="00E648F0"/>
    <w:rsid w:val="00E65C6F"/>
    <w:rsid w:val="00E740D5"/>
    <w:rsid w:val="00E75CDF"/>
    <w:rsid w:val="00E77D72"/>
    <w:rsid w:val="00E85E89"/>
    <w:rsid w:val="00E9221E"/>
    <w:rsid w:val="00E96C3A"/>
    <w:rsid w:val="00EB3472"/>
    <w:rsid w:val="00EB3606"/>
    <w:rsid w:val="00EB3C8F"/>
    <w:rsid w:val="00EB6F3D"/>
    <w:rsid w:val="00EB7852"/>
    <w:rsid w:val="00EC14C1"/>
    <w:rsid w:val="00EC31A8"/>
    <w:rsid w:val="00EC3CF1"/>
    <w:rsid w:val="00ED04BC"/>
    <w:rsid w:val="00ED7D73"/>
    <w:rsid w:val="00EE20A8"/>
    <w:rsid w:val="00EF6147"/>
    <w:rsid w:val="00EF634A"/>
    <w:rsid w:val="00F0197C"/>
    <w:rsid w:val="00F1060D"/>
    <w:rsid w:val="00F111C0"/>
    <w:rsid w:val="00F321CA"/>
    <w:rsid w:val="00F419DE"/>
    <w:rsid w:val="00F41B5C"/>
    <w:rsid w:val="00F41E49"/>
    <w:rsid w:val="00F430E0"/>
    <w:rsid w:val="00F43B8F"/>
    <w:rsid w:val="00F44B3E"/>
    <w:rsid w:val="00F522D3"/>
    <w:rsid w:val="00F607C4"/>
    <w:rsid w:val="00F612D6"/>
    <w:rsid w:val="00F63199"/>
    <w:rsid w:val="00F647F9"/>
    <w:rsid w:val="00F662C6"/>
    <w:rsid w:val="00F712A6"/>
    <w:rsid w:val="00F71E22"/>
    <w:rsid w:val="00F82869"/>
    <w:rsid w:val="00F8444F"/>
    <w:rsid w:val="00F86FE5"/>
    <w:rsid w:val="00F87329"/>
    <w:rsid w:val="00F876B1"/>
    <w:rsid w:val="00F9051B"/>
    <w:rsid w:val="00F90F4D"/>
    <w:rsid w:val="00FA299C"/>
    <w:rsid w:val="00FA463E"/>
    <w:rsid w:val="00FB13ED"/>
    <w:rsid w:val="00FC09E9"/>
    <w:rsid w:val="00FC2E4A"/>
    <w:rsid w:val="00FE23C1"/>
    <w:rsid w:val="00FE44E7"/>
    <w:rsid w:val="00FF043C"/>
    <w:rsid w:val="00FF2632"/>
    <w:rsid w:val="00FF5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6C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9E9"/>
    <w:pPr>
      <w:ind w:leftChars="200" w:left="200"/>
    </w:pPr>
    <w:rPr>
      <w:rFonts w:ascii="Times New Roman" w:eastAsia="ＭＳ 明朝" w:hAnsi="Times New Roman"/>
      <w:sz w:val="24"/>
    </w:rPr>
  </w:style>
  <w:style w:type="paragraph" w:styleId="1">
    <w:name w:val="heading 1"/>
    <w:basedOn w:val="a"/>
    <w:next w:val="a"/>
    <w:link w:val="10"/>
    <w:qFormat/>
    <w:rsid w:val="00A270C3"/>
    <w:pPr>
      <w:keepNext/>
      <w:outlineLvl w:val="0"/>
    </w:pPr>
    <w:rPr>
      <w:rFonts w:asciiTheme="majorHAnsi" w:hAnsiTheme="majorHAnsi"/>
    </w:rPr>
  </w:style>
  <w:style w:type="paragraph" w:styleId="2">
    <w:name w:val="heading 2"/>
    <w:basedOn w:val="a"/>
    <w:next w:val="a"/>
    <w:link w:val="20"/>
    <w:uiPriority w:val="9"/>
    <w:qFormat/>
    <w:rsid w:val="00FC09E9"/>
    <w:pPr>
      <w:tabs>
        <w:tab w:val="left" w:pos="851"/>
      </w:tabs>
      <w:autoSpaceDE w:val="0"/>
      <w:autoSpaceDN w:val="0"/>
      <w:adjustRightInd w:val="0"/>
      <w:snapToGrid w:val="0"/>
      <w:spacing w:line="300" w:lineRule="auto"/>
      <w:ind w:leftChars="337" w:left="918" w:rightChars="269" w:right="565" w:hangingChars="100" w:hanging="210"/>
      <w:jc w:val="both"/>
      <w:outlineLvl w:val="1"/>
    </w:pPr>
  </w:style>
  <w:style w:type="paragraph" w:styleId="3">
    <w:name w:val="heading 3"/>
    <w:basedOn w:val="a"/>
    <w:next w:val="a"/>
    <w:link w:val="30"/>
    <w:uiPriority w:val="9"/>
    <w:qFormat/>
    <w:rsid w:val="00F63199"/>
    <w:pPr>
      <w:autoSpaceDE w:val="0"/>
      <w:autoSpaceDN w:val="0"/>
      <w:adjustRightInd w:val="0"/>
      <w:snapToGrid w:val="0"/>
      <w:spacing w:line="300" w:lineRule="auto"/>
      <w:ind w:leftChars="337" w:left="708" w:rightChars="269" w:right="565" w:firstLineChars="100" w:firstLine="210"/>
      <w:jc w:val="both"/>
      <w:outlineLvl w:val="2"/>
    </w:pPr>
    <w:rPr>
      <w:kern w:val="0"/>
    </w:rPr>
  </w:style>
  <w:style w:type="paragraph" w:styleId="4">
    <w:name w:val="heading 4"/>
    <w:basedOn w:val="3"/>
    <w:next w:val="a"/>
    <w:link w:val="40"/>
    <w:uiPriority w:val="9"/>
    <w:qFormat/>
    <w:rsid w:val="007573B1"/>
    <w:pPr>
      <w:ind w:leftChars="437" w:left="1439" w:hangingChars="248" w:hanging="521"/>
      <w:outlineLvl w:val="3"/>
    </w:pPr>
  </w:style>
  <w:style w:type="paragraph" w:styleId="5">
    <w:name w:val="heading 5"/>
    <w:basedOn w:val="a"/>
    <w:next w:val="a"/>
    <w:link w:val="50"/>
    <w:uiPriority w:val="9"/>
    <w:qFormat/>
    <w:rsid w:val="003205C0"/>
    <w:pPr>
      <w:ind w:left="1128" w:hangingChars="337" w:hanging="708"/>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spacing w:before="100" w:beforeAutospacing="1" w:after="100" w:afterAutospacing="1"/>
    </w:pPr>
    <w:rPr>
      <w:rFonts w:ascii="ＭＳ Ｐゴシック" w:eastAsia="ＭＳ Ｐゴシック" w:hAnsi="ＭＳ Ｐゴシック"/>
      <w:kern w:val="0"/>
    </w:rPr>
  </w:style>
  <w:style w:type="character" w:customStyle="1" w:styleId="articletitle">
    <w:name w:val="articletitle"/>
    <w:basedOn w:val="a0"/>
  </w:style>
  <w:style w:type="character" w:customStyle="1" w:styleId="itemtitle">
    <w:name w:val="itemtitle"/>
    <w:basedOn w:val="a0"/>
  </w:style>
  <w:style w:type="character" w:styleId="aa">
    <w:name w:val="Hyperlink"/>
    <w:basedOn w:val="a0"/>
    <w:uiPriority w:val="99"/>
    <w:rPr>
      <w:color w:val="0000FF"/>
      <w:u w:val="single"/>
    </w:rPr>
  </w:style>
  <w:style w:type="character" w:styleId="ab">
    <w:name w:val="FollowedHyperlink"/>
    <w:basedOn w:val="a0"/>
    <w:rPr>
      <w:color w:val="800080" w:themeColor="followedHyperlink"/>
      <w:u w:val="single"/>
    </w:rPr>
  </w:style>
  <w:style w:type="character" w:customStyle="1" w:styleId="10">
    <w:name w:val="見出し 1 (文字)"/>
    <w:basedOn w:val="a0"/>
    <w:link w:val="1"/>
    <w:rsid w:val="00A270C3"/>
    <w:rPr>
      <w:rFonts w:asciiTheme="majorHAnsi" w:hAnsiTheme="majorHAnsi"/>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character" w:styleId="ac">
    <w:name w:val="annotation reference"/>
    <w:basedOn w:val="a0"/>
    <w:semiHidden/>
    <w:rPr>
      <w:sz w:val="18"/>
    </w:rPr>
  </w:style>
  <w:style w:type="paragraph" w:styleId="ad">
    <w:name w:val="annotation text"/>
    <w:basedOn w:val="a"/>
    <w:link w:val="ae"/>
    <w:semiHidden/>
  </w:style>
  <w:style w:type="character" w:customStyle="1" w:styleId="ae">
    <w:name w:val="コメント文字列 (文字)"/>
    <w:basedOn w:val="a0"/>
    <w:link w:val="ad"/>
  </w:style>
  <w:style w:type="paragraph" w:styleId="af">
    <w:name w:val="List Paragraph"/>
    <w:basedOn w:val="a"/>
    <w:qFormat/>
    <w:pPr>
      <w:widowControl w:val="0"/>
      <w:ind w:leftChars="400" w:left="840"/>
      <w:jc w:val="both"/>
    </w:pPr>
  </w:style>
  <w:style w:type="paragraph" w:styleId="af0">
    <w:name w:val="Note Heading"/>
    <w:basedOn w:val="a"/>
    <w:next w:val="a"/>
    <w:link w:val="af1"/>
    <w:pPr>
      <w:widowControl w:val="0"/>
      <w:ind w:leftChars="0" w:left="0"/>
      <w:jc w:val="center"/>
    </w:pPr>
    <w:rPr>
      <w:rFonts w:ascii="ＭＳ 明朝" w:hAnsi="ＭＳ 明朝"/>
      <w:kern w:val="0"/>
    </w:rPr>
  </w:style>
  <w:style w:type="character" w:customStyle="1" w:styleId="af1">
    <w:name w:val="記 (文字)"/>
    <w:basedOn w:val="a0"/>
    <w:link w:val="af0"/>
    <w:rPr>
      <w:rFonts w:ascii="ＭＳ 明朝" w:eastAsia="ＭＳ 明朝" w:hAnsi="ＭＳ 明朝"/>
      <w:kern w:val="0"/>
    </w:rPr>
  </w:style>
  <w:style w:type="paragraph" w:styleId="af2">
    <w:name w:val="Closing"/>
    <w:basedOn w:val="a"/>
    <w:link w:val="af3"/>
    <w:pPr>
      <w:widowControl w:val="0"/>
      <w:ind w:leftChars="0" w:left="0"/>
      <w:jc w:val="right"/>
    </w:pPr>
    <w:rPr>
      <w:rFonts w:ascii="ＭＳ 明朝" w:hAnsi="ＭＳ 明朝"/>
      <w:kern w:val="0"/>
    </w:rPr>
  </w:style>
  <w:style w:type="character" w:customStyle="1" w:styleId="af3">
    <w:name w:val="結語 (文字)"/>
    <w:basedOn w:val="a0"/>
    <w:link w:val="af2"/>
    <w:rPr>
      <w:rFonts w:ascii="ＭＳ 明朝" w:eastAsia="ＭＳ 明朝" w:hAnsi="ＭＳ 明朝"/>
      <w:kern w:val="0"/>
    </w:rPr>
  </w:style>
  <w:style w:type="paragraph" w:styleId="af4">
    <w:name w:val="annotation subject"/>
    <w:basedOn w:val="ad"/>
    <w:next w:val="ad"/>
    <w:link w:val="af5"/>
    <w:semiHidden/>
    <w:rPr>
      <w:b/>
    </w:rPr>
  </w:style>
  <w:style w:type="character" w:customStyle="1" w:styleId="af5">
    <w:name w:val="コメント内容 (文字)"/>
    <w:basedOn w:val="ae"/>
    <w:link w:val="af4"/>
    <w:rPr>
      <w:b/>
    </w:rPr>
  </w:style>
  <w:style w:type="paragraph" w:styleId="af6">
    <w:name w:val="Revision"/>
  </w:style>
  <w:style w:type="paragraph" w:styleId="af7">
    <w:name w:val="Plain Text"/>
    <w:basedOn w:val="a"/>
    <w:link w:val="af8"/>
    <w:rPr>
      <w:rFonts w:asciiTheme="minorEastAsia" w:hAnsiTheme="minorEastAsia"/>
    </w:rPr>
  </w:style>
  <w:style w:type="character" w:customStyle="1" w:styleId="af8">
    <w:name w:val="書式なし (文字)"/>
    <w:basedOn w:val="a0"/>
    <w:link w:val="af7"/>
    <w:rPr>
      <w:rFonts w:asciiTheme="minorEastAsia" w:hAnsiTheme="minorEastAsia"/>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OC Heading"/>
    <w:basedOn w:val="1"/>
    <w:next w:val="a"/>
    <w:uiPriority w:val="39"/>
    <w:unhideWhenUsed/>
    <w:qFormat/>
    <w:rsid w:val="00A270C3"/>
    <w:pPr>
      <w:keepLines/>
      <w:spacing w:before="240" w:line="259" w:lineRule="auto"/>
      <w:ind w:leftChars="0" w:left="0"/>
      <w:outlineLvl w:val="9"/>
    </w:pPr>
    <w:rPr>
      <w:rFonts w:eastAsiaTheme="majorEastAsia" w:cstheme="majorBidi"/>
      <w:color w:val="365F91" w:themeColor="accent1" w:themeShade="BF"/>
      <w:kern w:val="0"/>
      <w:sz w:val="32"/>
      <w:szCs w:val="32"/>
    </w:rPr>
  </w:style>
  <w:style w:type="paragraph" w:styleId="11">
    <w:name w:val="toc 1"/>
    <w:basedOn w:val="a"/>
    <w:next w:val="a"/>
    <w:autoRedefine/>
    <w:uiPriority w:val="39"/>
    <w:unhideWhenUsed/>
    <w:rsid w:val="00857BBE"/>
    <w:pPr>
      <w:tabs>
        <w:tab w:val="right" w:leader="dot" w:pos="9628"/>
      </w:tabs>
      <w:ind w:left="480"/>
    </w:pPr>
    <w:rPr>
      <w:rFonts w:asciiTheme="majorHAnsi" w:hAnsiTheme="majorHAnsi" w:cstheme="majorHAnsi"/>
      <w:b/>
      <w:bCs/>
      <w:noProof/>
    </w:rPr>
  </w:style>
  <w:style w:type="character" w:customStyle="1" w:styleId="30">
    <w:name w:val="見出し 3 (文字)"/>
    <w:basedOn w:val="a0"/>
    <w:link w:val="3"/>
    <w:uiPriority w:val="9"/>
    <w:rsid w:val="00F63199"/>
    <w:rPr>
      <w:kern w:val="0"/>
    </w:rPr>
  </w:style>
  <w:style w:type="character" w:customStyle="1" w:styleId="20">
    <w:name w:val="見出し 2 (文字)"/>
    <w:basedOn w:val="a0"/>
    <w:link w:val="2"/>
    <w:uiPriority w:val="9"/>
    <w:rsid w:val="00FC09E9"/>
  </w:style>
  <w:style w:type="character" w:customStyle="1" w:styleId="40">
    <w:name w:val="見出し 4 (文字)"/>
    <w:basedOn w:val="a0"/>
    <w:link w:val="4"/>
    <w:uiPriority w:val="9"/>
    <w:rsid w:val="007573B1"/>
    <w:rPr>
      <w:kern w:val="0"/>
    </w:rPr>
  </w:style>
  <w:style w:type="character" w:customStyle="1" w:styleId="50">
    <w:name w:val="見出し 5 (文字)"/>
    <w:basedOn w:val="a0"/>
    <w:link w:val="5"/>
    <w:uiPriority w:val="9"/>
    <w:rsid w:val="003205C0"/>
    <w:rPr>
      <w:rFonts w:eastAsia="ＭＳ 明朝"/>
    </w:rPr>
  </w:style>
  <w:style w:type="paragraph" w:styleId="21">
    <w:name w:val="toc 2"/>
    <w:basedOn w:val="a"/>
    <w:next w:val="a"/>
    <w:autoRedefine/>
    <w:uiPriority w:val="39"/>
    <w:unhideWhenUsed/>
    <w:rsid w:val="00F647F9"/>
    <w:pPr>
      <w:ind w:leftChars="100" w:left="210"/>
    </w:pPr>
  </w:style>
  <w:style w:type="paragraph" w:styleId="31">
    <w:name w:val="toc 3"/>
    <w:basedOn w:val="a"/>
    <w:next w:val="a"/>
    <w:autoRedefine/>
    <w:uiPriority w:val="39"/>
    <w:unhideWhenUsed/>
    <w:rsid w:val="00F647F9"/>
    <w:pPr>
      <w:ind w:left="420"/>
    </w:pPr>
  </w:style>
  <w:style w:type="character" w:styleId="afd">
    <w:name w:val="Unresolved Mention"/>
    <w:basedOn w:val="a0"/>
    <w:uiPriority w:val="99"/>
    <w:semiHidden/>
    <w:unhideWhenUsed/>
    <w:rsid w:val="00CA5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4105">
      <w:bodyDiv w:val="1"/>
      <w:marLeft w:val="0"/>
      <w:marRight w:val="0"/>
      <w:marTop w:val="0"/>
      <w:marBottom w:val="0"/>
      <w:divBdr>
        <w:top w:val="none" w:sz="0" w:space="0" w:color="auto"/>
        <w:left w:val="none" w:sz="0" w:space="0" w:color="auto"/>
        <w:bottom w:val="none" w:sz="0" w:space="0" w:color="auto"/>
        <w:right w:val="none" w:sz="0" w:space="0" w:color="auto"/>
      </w:divBdr>
    </w:div>
    <w:div w:id="520163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B9850-8C9A-4607-8E76-C40C8098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3598</Words>
  <Characters>20510</Characters>
  <Application>Microsoft Office Word</Application>
  <DocSecurity>0</DocSecurity>
  <Lines>170</Lines>
  <Paragraphs>48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2025-05-25T22:39:00Z</dcterms:created>
  <dcterms:modified xsi:type="dcterms:W3CDTF">2025-05-25T22:39:00Z</dcterms:modified>
</cp:coreProperties>
</file>