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717" w:rsidRPr="00CB1A2A" w:rsidRDefault="005E0E85">
      <w:pPr>
        <w:pStyle w:val="a3"/>
        <w:jc w:val="right"/>
        <w:rPr>
          <w:spacing w:val="0"/>
          <w:sz w:val="21"/>
          <w:szCs w:val="21"/>
          <w:bdr w:val="single" w:sz="4" w:space="0" w:color="auto"/>
        </w:rPr>
      </w:pPr>
      <w:r w:rsidRPr="005E0E85">
        <w:rPr>
          <w:rFonts w:hint="eastAsia"/>
          <w:spacing w:val="0"/>
          <w:sz w:val="21"/>
          <w:szCs w:val="21"/>
          <w:bdr w:val="single" w:sz="4" w:space="0" w:color="auto"/>
        </w:rPr>
        <w:t>貨物運送事業者用</w:t>
      </w:r>
      <w:bookmarkStart w:id="0" w:name="_GoBack"/>
      <w:bookmarkEnd w:id="0"/>
    </w:p>
    <w:p w:rsidR="000925C3" w:rsidRDefault="000925C3" w:rsidP="000925C3">
      <w:pPr>
        <w:pStyle w:val="a3"/>
        <w:ind w:firstLineChars="389" w:firstLine="1111"/>
        <w:jc w:val="center"/>
        <w:rPr>
          <w:rFonts w:ascii="ＭＳ ゴシック" w:hAnsi="ＭＳ ゴシック"/>
          <w:b/>
          <w:sz w:val="28"/>
          <w:szCs w:val="21"/>
        </w:rPr>
      </w:pPr>
    </w:p>
    <w:p w:rsidR="001964A0" w:rsidRPr="00CB1A2A" w:rsidRDefault="001964A0" w:rsidP="000925C3">
      <w:pPr>
        <w:pStyle w:val="a3"/>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（例）</w:t>
      </w:r>
    </w:p>
    <w:p w:rsidR="00592AD7" w:rsidRDefault="00592AD7">
      <w:pPr>
        <w:pStyle w:val="a3"/>
        <w:jc w:val="center"/>
        <w:rPr>
          <w:rFonts w:ascii="ＭＳ ゴシック" w:hAnsi="ＭＳ ゴシック"/>
          <w:sz w:val="24"/>
          <w:szCs w:val="21"/>
        </w:rPr>
      </w:pPr>
    </w:p>
    <w:p w:rsidR="001964A0" w:rsidRPr="00CB1A2A" w:rsidRDefault="00503401">
      <w:pPr>
        <w:pStyle w:val="a3"/>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rsidR="001964A0" w:rsidRPr="00CB1A2A" w:rsidRDefault="001964A0">
      <w:pPr>
        <w:pStyle w:val="a3"/>
        <w:jc w:val="center"/>
        <w:rPr>
          <w:spacing w:val="0"/>
          <w:sz w:val="24"/>
          <w:szCs w:val="21"/>
        </w:rPr>
      </w:pPr>
      <w:r w:rsidRPr="00CB1A2A">
        <w:rPr>
          <w:rFonts w:ascii="ＭＳ ゴシック" w:hAnsi="ＭＳ ゴシック" w:hint="eastAsia"/>
          <w:sz w:val="24"/>
          <w:szCs w:val="21"/>
        </w:rPr>
        <w:t>○○○○株式会社</w:t>
      </w:r>
    </w:p>
    <w:p w:rsidR="001964A0" w:rsidRPr="00CB1A2A" w:rsidRDefault="001964A0">
      <w:pPr>
        <w:pStyle w:val="a3"/>
        <w:rPr>
          <w:spacing w:val="0"/>
          <w:sz w:val="21"/>
          <w:szCs w:val="21"/>
        </w:rPr>
      </w:pPr>
    </w:p>
    <w:p w:rsidR="00CB1A2A" w:rsidRPr="00CB1A2A" w:rsidRDefault="00CB1A2A">
      <w:pPr>
        <w:pStyle w:val="a3"/>
        <w:rPr>
          <w:spacing w:val="0"/>
          <w:sz w:val="21"/>
          <w:szCs w:val="21"/>
        </w:rPr>
      </w:pPr>
    </w:p>
    <w:p w:rsidR="00CB1A2A" w:rsidRPr="00CB1A2A" w:rsidRDefault="00CB1A2A">
      <w:pPr>
        <w:pStyle w:val="a3"/>
        <w:rPr>
          <w:spacing w:val="0"/>
          <w:sz w:val="21"/>
          <w:szCs w:val="21"/>
        </w:rPr>
      </w:pPr>
    </w:p>
    <w:p w:rsidR="001964A0" w:rsidRPr="00CB1A2A" w:rsidRDefault="001964A0" w:rsidP="00CB1A2A">
      <w:pPr>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rsidR="001964A0" w:rsidRPr="00CB1A2A" w:rsidRDefault="001964A0">
      <w:pPr>
        <w:pStyle w:val="a3"/>
        <w:ind w:left="816"/>
        <w:rPr>
          <w:spacing w:val="0"/>
          <w:sz w:val="21"/>
          <w:szCs w:val="21"/>
        </w:rPr>
      </w:pPr>
    </w:p>
    <w:p w:rsidR="00CB1A2A" w:rsidRPr="00CB1A2A" w:rsidRDefault="00CB1A2A">
      <w:pPr>
        <w:pStyle w:val="a3"/>
        <w:ind w:left="816"/>
        <w:rPr>
          <w:spacing w:val="0"/>
          <w:sz w:val="21"/>
          <w:szCs w:val="21"/>
        </w:rPr>
      </w:pP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総則</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経営トップの責務</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安全管理の組織</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安全統括管理者及び運航管理者等の選解任並びに代行の指名</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安全統括管理者及び運航管理者等の勤務体制</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第６章　安全統括管理者及び運航管理者等の職務及び権限</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第７章　安全管理規程の変更</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第８章　運航計画、配船計画及び配乗計画</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第９章　運航の可否判断</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第10章　運航に必要な情報の収集及び伝達</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第11章　輸送に伴う作業の安全の確保</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第12章　輸送施設の点検整備</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第13章　海難その他の事故の処理</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第14章　安全に関する教育、訓練及び内部監査等</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第15章　雑則</w:t>
      </w:r>
    </w:p>
    <w:p w:rsidR="001964A0" w:rsidRPr="00CB1A2A" w:rsidRDefault="001964A0" w:rsidP="000925C3">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rsidR="001964A0" w:rsidRPr="00CB1A2A" w:rsidRDefault="001964A0" w:rsidP="000925C3">
      <w:pPr>
        <w:pStyle w:val="a3"/>
        <w:ind w:firstLineChars="100" w:firstLine="215"/>
        <w:rPr>
          <w:spacing w:val="0"/>
          <w:sz w:val="21"/>
          <w:szCs w:val="21"/>
        </w:rPr>
      </w:pPr>
      <w:r w:rsidRPr="00CB1A2A">
        <w:rPr>
          <w:rFonts w:ascii="ＭＳ ゴシック" w:hAnsi="ＭＳ ゴシック" w:hint="eastAsia"/>
          <w:sz w:val="21"/>
          <w:szCs w:val="21"/>
        </w:rPr>
        <w:t>（目的）</w:t>
      </w:r>
    </w:p>
    <w:p w:rsidR="005E0E85" w:rsidRPr="005E0E85" w:rsidRDefault="005E0E85" w:rsidP="005E0E85">
      <w:pPr>
        <w:pStyle w:val="a3"/>
        <w:ind w:left="215" w:hangingChars="100" w:hanging="215"/>
        <w:rPr>
          <w:rFonts w:ascii="ＭＳ ゴシック" w:hAnsi="ＭＳ ゴシック"/>
          <w:sz w:val="21"/>
          <w:szCs w:val="21"/>
        </w:rPr>
      </w:pPr>
      <w:r w:rsidRPr="005E0E85">
        <w:rPr>
          <w:rFonts w:ascii="ＭＳ ゴシック" w:hAnsi="ＭＳ ゴシック" w:hint="eastAsia"/>
          <w:sz w:val="21"/>
          <w:szCs w:val="21"/>
        </w:rPr>
        <w:t>第１条　この規程は、経営トップが定める明確な安全方針に基づき、社内に安全最優先意識の徹底を図り、全従業員がこれを徹底して実行すべく、当社の使用する船舶による業務（付随する業務を含む。以下同じ。）を安全、適正かつ円滑に処理するための責任体制及び業務実施の基準を明確にし、もって全社一丸となって輸送の安全を確保することを目的とする。</w:t>
      </w:r>
    </w:p>
    <w:p w:rsidR="005E0E85" w:rsidRPr="005E0E85" w:rsidRDefault="005E0E85" w:rsidP="005E0E85">
      <w:pPr>
        <w:pStyle w:val="a3"/>
        <w:ind w:firstLineChars="100" w:firstLine="215"/>
        <w:rPr>
          <w:rFonts w:ascii="ＭＳ ゴシック" w:hAnsi="ＭＳ ゴシック"/>
          <w:sz w:val="21"/>
          <w:szCs w:val="21"/>
        </w:rPr>
      </w:pPr>
      <w:r w:rsidRPr="005E0E85">
        <w:rPr>
          <w:rFonts w:ascii="ＭＳ ゴシック" w:hAnsi="ＭＳ ゴシック" w:hint="eastAsia"/>
          <w:sz w:val="21"/>
          <w:szCs w:val="21"/>
        </w:rPr>
        <w:t>（用語の意義）</w:t>
      </w:r>
    </w:p>
    <w:p w:rsidR="001964A0" w:rsidRPr="00CB1A2A" w:rsidRDefault="005E0E85" w:rsidP="005E0E85">
      <w:pPr>
        <w:pStyle w:val="a3"/>
        <w:rPr>
          <w:spacing w:val="0"/>
          <w:sz w:val="21"/>
          <w:szCs w:val="21"/>
        </w:rPr>
      </w:pPr>
      <w:r w:rsidRPr="005E0E85">
        <w:rPr>
          <w:rFonts w:ascii="ＭＳ ゴシック" w:hAnsi="ＭＳ ゴシック" w:hint="eastAsia"/>
          <w:sz w:val="21"/>
          <w:szCs w:val="21"/>
        </w:rPr>
        <w:t>第２条　この規程における用語の意義は、次表に定めるところによる。</w:t>
      </w:r>
    </w:p>
    <w:tbl>
      <w:tblPr>
        <w:tblW w:w="0" w:type="auto"/>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rsidTr="00592AD7">
        <w:trPr>
          <w:trHeight w:hRule="exact" w:val="340"/>
        </w:trPr>
        <w:tc>
          <w:tcPr>
            <w:tcW w:w="612" w:type="dxa"/>
            <w:tcBorders>
              <w:top w:val="single" w:sz="4" w:space="0" w:color="000000"/>
              <w:left w:val="single" w:sz="4" w:space="0" w:color="000000"/>
              <w:bottom w:val="single" w:sz="4" w:space="0" w:color="000000"/>
              <w:right w:val="single" w:sz="4" w:space="0" w:color="000000"/>
            </w:tcBorders>
          </w:tcPr>
          <w:p w:rsidR="001964A0" w:rsidRPr="00CB1A2A" w:rsidRDefault="001964A0" w:rsidP="00AC2CCA">
            <w:pPr>
              <w:pStyle w:val="a3"/>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rsidR="001964A0" w:rsidRPr="00CB1A2A" w:rsidRDefault="001964A0" w:rsidP="000B3BBA">
            <w:pPr>
              <w:pStyle w:val="a3"/>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rsidR="001964A0" w:rsidRPr="00CB1A2A" w:rsidRDefault="001964A0" w:rsidP="0055263D">
            <w:pPr>
              <w:pStyle w:val="a3"/>
              <w:jc w:val="center"/>
              <w:rPr>
                <w:spacing w:val="0"/>
                <w:sz w:val="21"/>
                <w:szCs w:val="21"/>
              </w:rPr>
            </w:pPr>
            <w:r w:rsidRPr="00CB1A2A">
              <w:rPr>
                <w:rFonts w:ascii="ＭＳ ゴシック" w:hAnsi="ＭＳ ゴシック" w:hint="eastAsia"/>
                <w:sz w:val="21"/>
                <w:szCs w:val="21"/>
              </w:rPr>
              <w:t>意義</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安全マネジメント</w:t>
            </w:r>
          </w:p>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cs="Century"/>
                <w:spacing w:val="0"/>
                <w:sz w:val="21"/>
                <w:szCs w:val="21"/>
              </w:rPr>
              <w:t xml:space="preserve"> </w:t>
            </w:r>
            <w:r w:rsidRPr="005E0E85">
              <w:rPr>
                <w:rFonts w:asciiTheme="majorEastAsia" w:eastAsiaTheme="majorEastAsia" w:hAnsiTheme="majorEastAsia" w:hint="eastAsia"/>
                <w:sz w:val="21"/>
                <w:szCs w:val="21"/>
              </w:rPr>
              <w:t>態勢</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経営トップにより、社内で行われる安全管理が、あるべき手順及び方法に沿って確立され、実施され、維持される状態</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経営トップ</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事業者において最高位で指揮し、管理する個人又はグループ</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経営トップがリーダーシップを発揮して主体的に関与し設定された輸送の安全を確保するための会社全体の意図及び方向性</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安全方針に沿って追求し、達成を目指すための具体的施策</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経営トップの中から選出した、輸送の安全を確保するための管理業務を統括管理する者</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船長の職務権限に属する事項以外の船舶の運航の管理に関する統轄責任者</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(7)</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運航管理者の職務を補佐する者（営業所に勤務する場合は運航管理者の職務の一部を分掌する。）</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運航管理者が職務を執行できないとき、その職務を代行する者</w:t>
            </w:r>
          </w:p>
        </w:tc>
      </w:tr>
      <w:tr w:rsidR="005E0E85" w:rsidRPr="00CB1A2A" w:rsidTr="009A3235">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陸上において、旅客又は車両の整理、誘導等の作業に従事する者</w:t>
            </w:r>
          </w:p>
        </w:tc>
      </w:tr>
      <w:tr w:rsidR="005E0E85" w:rsidRPr="00CB1A2A" w:rsidTr="009A3235">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船舶上において、旅客又は車両の整理、誘導等の作業に従事する者</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起終点、寄港地、航行経路、航海速力、運航回数、発着時刻、運航の時季等に関する計画</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乗組員の編成及びその勤務割りに関する計画</w:t>
            </w:r>
          </w:p>
        </w:tc>
      </w:tr>
      <w:tr w:rsidR="005E0E85" w:rsidRPr="00CB1A2A" w:rsidTr="009A3235">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現在の停泊場所を解らんして次の目的港への航海を開始すること</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基準経路を基準速力により航行すること</w:t>
            </w:r>
          </w:p>
        </w:tc>
      </w:tr>
      <w:tr w:rsidR="005E0E85" w:rsidRPr="00CB1A2A" w:rsidTr="009A3235">
        <w:trPr>
          <w:trHeight w:hRule="exact" w:val="1191"/>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則法に定める港の区域内（港則法に定めのない港については港湾法に定める港湾区域内、港則法又は港湾法に定めのない港については社会通念上港として認められる区域内）。ただし、港域が広大であって船舶の運航に影響を与えるおそれのない港域を除く。</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(17)</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港の区域内、港湾区域内等において、狭水路、関門等を通航して防波堤等の内部進航すること</w:t>
            </w:r>
          </w:p>
        </w:tc>
      </w:tr>
      <w:tr w:rsidR="005E0E85" w:rsidRPr="00CB1A2A" w:rsidTr="00606BF1">
        <w:trPr>
          <w:trHeight w:hRule="exact" w:val="624"/>
        </w:trPr>
        <w:tc>
          <w:tcPr>
            <w:tcW w:w="612" w:type="dxa"/>
            <w:tcBorders>
              <w:top w:val="nil"/>
              <w:left w:val="single" w:sz="4" w:space="0" w:color="000000"/>
              <w:bottom w:val="single" w:sz="4" w:space="0" w:color="auto"/>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(18)</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「発航」、「基準経路及び基準速力による航行の継続」又は「入港(着岸)」を行うこと</w:t>
            </w:r>
          </w:p>
        </w:tc>
      </w:tr>
      <w:tr w:rsidR="005E0E85" w:rsidRPr="00CB1A2A" w:rsidTr="00606BF1">
        <w:trPr>
          <w:trHeight w:hRule="exact" w:val="340"/>
        </w:trPr>
        <w:tc>
          <w:tcPr>
            <w:tcW w:w="612" w:type="dxa"/>
            <w:tcBorders>
              <w:top w:val="single" w:sz="4" w:space="0" w:color="auto"/>
              <w:left w:val="single" w:sz="4" w:space="0" w:color="000000"/>
              <w:bottom w:val="single" w:sz="4" w:space="0" w:color="auto"/>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(19)</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反転</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目的港への航行の継続を中止し、発航港へ引返すこと</w:t>
            </w:r>
          </w:p>
        </w:tc>
      </w:tr>
      <w:tr w:rsidR="005E0E85" w:rsidRPr="005E0E85" w:rsidTr="00606BF1">
        <w:trPr>
          <w:trHeight w:hRule="exact" w:val="907"/>
        </w:trPr>
        <w:tc>
          <w:tcPr>
            <w:tcW w:w="612" w:type="dxa"/>
            <w:tcBorders>
              <w:top w:val="single" w:sz="4" w:space="0" w:color="auto"/>
              <w:left w:val="single" w:sz="4" w:space="0" w:color="000000"/>
              <w:bottom w:val="single" w:sz="4" w:space="0" w:color="auto"/>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(20)</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気象・海象</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風速(10分間の平均風速)、視程(目標を認めることができる最大距離。ただし、視程が方向によって異なるときは、その中の最小値をとる。）及び波高（隣り合った波の峰と谷との鉛直距離）</w:t>
            </w:r>
          </w:p>
        </w:tc>
      </w:tr>
      <w:tr w:rsidR="005E0E85" w:rsidRPr="005E0E85" w:rsidTr="005E0E85">
        <w:trPr>
          <w:trHeight w:hRule="exact" w:val="907"/>
        </w:trPr>
        <w:tc>
          <w:tcPr>
            <w:tcW w:w="612" w:type="dxa"/>
            <w:tcBorders>
              <w:top w:val="single" w:sz="4" w:space="0" w:color="auto"/>
              <w:left w:val="single" w:sz="4" w:space="0" w:color="000000"/>
              <w:bottom w:val="single" w:sz="4" w:space="0" w:color="auto"/>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000000"/>
              <w:right w:val="single" w:sz="4" w:space="0" w:color="000000"/>
            </w:tcBorders>
          </w:tcPr>
          <w:p w:rsidR="005E0E85" w:rsidRPr="005E0E85" w:rsidRDefault="005E0E85" w:rsidP="005E0E85">
            <w:pPr>
              <w:pStyle w:val="a3"/>
              <w:ind w:leftChars="50" w:left="106" w:rightChars="50" w:right="106"/>
              <w:jc w:val="left"/>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航行経路（起終点、寄港地、針路、変針点等）、標準運航時刻、航海速力、船長が甲板上の指揮をとるべき区間、その他航行の安全を確保するために必要な事項を記載した図面を記載した図面</w:t>
            </w:r>
          </w:p>
        </w:tc>
      </w:tr>
      <w:tr w:rsidR="005E0E85" w:rsidRPr="00CB1A2A" w:rsidTr="005E0E85">
        <w:trPr>
          <w:trHeight w:hRule="exact" w:val="624"/>
        </w:trPr>
        <w:tc>
          <w:tcPr>
            <w:tcW w:w="612" w:type="dxa"/>
            <w:tcBorders>
              <w:top w:val="single" w:sz="4" w:space="0" w:color="auto"/>
              <w:left w:val="single" w:sz="4" w:space="0" w:color="000000"/>
              <w:bottom w:val="single" w:sz="4" w:space="0" w:color="000000"/>
              <w:right w:val="single" w:sz="4" w:space="0" w:color="auto"/>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lastRenderedPageBreak/>
              <w:t>(22)</w:t>
            </w:r>
          </w:p>
        </w:tc>
        <w:tc>
          <w:tcPr>
            <w:tcW w:w="1531" w:type="dxa"/>
            <w:tcBorders>
              <w:top w:val="single" w:sz="4" w:space="0" w:color="000000"/>
              <w:left w:val="single" w:sz="4" w:space="0" w:color="auto"/>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(23)</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船舶上以外の場所。ただし陸上施設の区域内に限る。</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危険物船舶運送及び貯蔵規則第２条に定める危険物</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(25)</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陸上施設</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pacing w:val="-4"/>
                <w:sz w:val="21"/>
                <w:szCs w:val="21"/>
              </w:rPr>
              <w:t>岸壁（防舷設備を含む。）、可動橋、人道橋、旅客待合室、駐車場等船舶の係留、</w:t>
            </w:r>
            <w:r w:rsidRPr="005E0E85">
              <w:rPr>
                <w:rFonts w:asciiTheme="majorEastAsia" w:eastAsiaTheme="majorEastAsia" w:hAnsiTheme="majorEastAsia" w:hint="eastAsia"/>
                <w:sz w:val="21"/>
                <w:szCs w:val="21"/>
              </w:rPr>
              <w:t>車両の乗降等の用に供する施設</w:t>
            </w:r>
          </w:p>
        </w:tc>
      </w:tr>
      <w:tr w:rsidR="005E0E85" w:rsidRPr="00CB1A2A" w:rsidTr="00592AD7">
        <w:trPr>
          <w:trHeight w:hRule="exact" w:val="340"/>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(26)</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車両</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道路運送車両法第２条第１項に規定する「道路運送車両」</w:t>
            </w:r>
          </w:p>
        </w:tc>
      </w:tr>
      <w:tr w:rsidR="005E0E85" w:rsidRPr="00CB1A2A" w:rsidTr="00592AD7">
        <w:trPr>
          <w:trHeight w:hRule="exact" w:val="624"/>
        </w:trPr>
        <w:tc>
          <w:tcPr>
            <w:tcW w:w="612" w:type="dxa"/>
            <w:tcBorders>
              <w:top w:val="nil"/>
              <w:left w:val="single" w:sz="4" w:space="0" w:color="000000"/>
              <w:bottom w:val="single" w:sz="4" w:space="0" w:color="000000"/>
              <w:right w:val="single" w:sz="4" w:space="0" w:color="000000"/>
            </w:tcBorders>
          </w:tcPr>
          <w:p w:rsidR="005E0E85" w:rsidRPr="00CB1A2A" w:rsidRDefault="005E0E85" w:rsidP="005E0E85">
            <w:pPr>
              <w:pStyle w:val="a3"/>
              <w:jc w:val="center"/>
              <w:rPr>
                <w:spacing w:val="0"/>
                <w:sz w:val="21"/>
                <w:szCs w:val="21"/>
              </w:rPr>
            </w:pPr>
            <w:r w:rsidRPr="00CB1A2A">
              <w:rPr>
                <w:rFonts w:ascii="ＭＳ ゴシック" w:hAnsi="ＭＳ ゴシック" w:hint="eastAsia"/>
                <w:sz w:val="21"/>
                <w:szCs w:val="21"/>
              </w:rPr>
              <w:t>(27)</w:t>
            </w:r>
          </w:p>
        </w:tc>
        <w:tc>
          <w:tcPr>
            <w:tcW w:w="1531"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自動車</w:t>
            </w:r>
          </w:p>
        </w:tc>
        <w:tc>
          <w:tcPr>
            <w:tcW w:w="6803" w:type="dxa"/>
            <w:tcBorders>
              <w:top w:val="nil"/>
              <w:left w:val="nil"/>
              <w:bottom w:val="single" w:sz="4" w:space="0" w:color="000000"/>
              <w:right w:val="single" w:sz="4" w:space="0" w:color="000000"/>
            </w:tcBorders>
          </w:tcPr>
          <w:p w:rsidR="005E0E85" w:rsidRPr="005E0E85" w:rsidRDefault="005E0E85" w:rsidP="005E0E85">
            <w:pPr>
              <w:pStyle w:val="a3"/>
              <w:ind w:leftChars="50" w:left="106" w:rightChars="50" w:right="106"/>
              <w:rPr>
                <w:rFonts w:asciiTheme="majorEastAsia" w:eastAsiaTheme="majorEastAsia" w:hAnsiTheme="majorEastAsia"/>
                <w:spacing w:val="0"/>
                <w:sz w:val="21"/>
                <w:szCs w:val="21"/>
              </w:rPr>
            </w:pPr>
            <w:r w:rsidRPr="005E0E85">
              <w:rPr>
                <w:rFonts w:asciiTheme="majorEastAsia" w:eastAsiaTheme="majorEastAsia" w:hAnsiTheme="majorEastAsia" w:hint="eastAsia"/>
                <w:sz w:val="21"/>
                <w:szCs w:val="21"/>
              </w:rPr>
              <w:t>道路運送車両法第２条第２項に規定する自動車であって、２輪のもの以外のもの</w:t>
            </w:r>
          </w:p>
        </w:tc>
      </w:tr>
    </w:tbl>
    <w:p w:rsidR="000A02C4" w:rsidRPr="000A02C4" w:rsidRDefault="000A02C4" w:rsidP="000A02C4">
      <w:pPr>
        <w:pStyle w:val="a3"/>
        <w:ind w:firstLineChars="100" w:firstLine="215"/>
        <w:rPr>
          <w:rFonts w:ascii="ＭＳ ゴシック" w:hAnsi="ＭＳ ゴシック"/>
          <w:sz w:val="21"/>
          <w:szCs w:val="21"/>
        </w:rPr>
      </w:pPr>
      <w:r w:rsidRPr="000A02C4">
        <w:rPr>
          <w:rFonts w:ascii="ＭＳ ゴシック" w:hAnsi="ＭＳ ゴシック" w:hint="eastAsia"/>
          <w:sz w:val="21"/>
          <w:szCs w:val="21"/>
        </w:rPr>
        <w:t>（運航基準、作業基準、事故処理基準及び地震防災対策基準）</w:t>
      </w:r>
    </w:p>
    <w:p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第３条　この規程の実施を図るため、運航基準、作業基準、事故処理基準及び地震防災対策基準を定める。</w:t>
      </w:r>
    </w:p>
    <w:p w:rsidR="000A02C4" w:rsidRPr="000A02C4" w:rsidRDefault="000A02C4" w:rsidP="000A02C4">
      <w:pPr>
        <w:pStyle w:val="a3"/>
        <w:rPr>
          <w:rFonts w:ascii="ＭＳ ゴシック" w:hAnsi="ＭＳ ゴシック"/>
          <w:sz w:val="21"/>
          <w:szCs w:val="21"/>
        </w:rPr>
      </w:pPr>
      <w:r w:rsidRPr="000A02C4">
        <w:rPr>
          <w:rFonts w:ascii="ＭＳ ゴシック" w:hAnsi="ＭＳ ゴシック" w:hint="eastAsia"/>
          <w:sz w:val="21"/>
          <w:szCs w:val="21"/>
        </w:rPr>
        <w:t>２　船舶の運航については、この規程及び運航基準に定めるところによる。</w:t>
      </w:r>
    </w:p>
    <w:p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３　旅客の乗下船、車両の積込み、積付け及び陸揚げ、船舶の離着岸等に係る作業方法、危険物の取扱い、旅客への遵守事項の周知等については、この規程及び作業基準に定めるところによる。</w:t>
      </w:r>
    </w:p>
    <w:p w:rsidR="000A02C4" w:rsidRPr="000A02C4" w:rsidRDefault="000A02C4" w:rsidP="000A02C4">
      <w:pPr>
        <w:pStyle w:val="a3"/>
        <w:ind w:left="215" w:hangingChars="100" w:hanging="215"/>
        <w:rPr>
          <w:rFonts w:ascii="ＭＳ ゴシック" w:hAnsi="ＭＳ ゴシック"/>
          <w:sz w:val="21"/>
          <w:szCs w:val="21"/>
        </w:rPr>
      </w:pPr>
      <w:r w:rsidRPr="000A02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rsidR="001964A0" w:rsidRPr="00CB1A2A" w:rsidRDefault="000A02C4" w:rsidP="000A02C4">
      <w:pPr>
        <w:pStyle w:val="a3"/>
        <w:ind w:left="215" w:hangingChars="100" w:hanging="215"/>
        <w:rPr>
          <w:spacing w:val="0"/>
          <w:sz w:val="21"/>
          <w:szCs w:val="21"/>
        </w:rPr>
      </w:pPr>
      <w:r w:rsidRPr="000A02C4">
        <w:rPr>
          <w:rFonts w:ascii="ＭＳ ゴシック" w:hAnsi="ＭＳ ゴシック" w:hint="eastAsia"/>
          <w:sz w:val="21"/>
          <w:szCs w:val="21"/>
        </w:rPr>
        <w:t>５　地震が発生した場合又は津波警報等が発せられた場合には、地震防災対策基準に定めるところにより、地震防災対策を実施するものとする。</w:t>
      </w:r>
    </w:p>
    <w:p w:rsidR="000A02C4" w:rsidRDefault="000A02C4" w:rsidP="00A76AA1">
      <w:pPr>
        <w:pStyle w:val="a3"/>
        <w:ind w:firstLineChars="500" w:firstLine="1073"/>
        <w:rPr>
          <w:rFonts w:ascii="ＭＳ ゴシック" w:hAnsi="ＭＳ ゴシック"/>
          <w:sz w:val="21"/>
          <w:szCs w:val="21"/>
        </w:rPr>
      </w:pPr>
    </w:p>
    <w:p w:rsidR="001964A0" w:rsidRPr="00CB1A2A" w:rsidRDefault="001964A0" w:rsidP="00A76AA1">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経営トップの責務</w:t>
      </w:r>
    </w:p>
    <w:p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（経営トップの主体的関与）</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第４条　船舶による輸送の安全確保のため、経営トップは次に掲げる事項について主体的に関与し、当社全体の安全マネジメント態勢を適切に運営する。</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関係法令及び社内規程の遵守と安全最優先の原則の徹底</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安全方針の設定</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(3)　安全重点施策の策定及び確実な実行</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(4)　重大な事故等に対する確実な対応</w:t>
      </w:r>
    </w:p>
    <w:p w:rsidR="00BD55F4" w:rsidRPr="00BD55F4" w:rsidRDefault="00BD55F4" w:rsidP="00BD55F4">
      <w:pPr>
        <w:pStyle w:val="a3"/>
        <w:ind w:leftChars="50" w:left="428" w:hangingChars="150" w:hanging="322"/>
        <w:rPr>
          <w:rFonts w:ascii="ＭＳ ゴシック" w:hAnsi="ＭＳ ゴシック"/>
          <w:sz w:val="21"/>
          <w:szCs w:val="21"/>
        </w:rPr>
      </w:pPr>
      <w:r w:rsidRPr="00BD55F4">
        <w:rPr>
          <w:rFonts w:ascii="ＭＳ ゴシック" w:hAnsi="ＭＳ ゴシック" w:hint="eastAsia"/>
          <w:sz w:val="21"/>
          <w:szCs w:val="21"/>
        </w:rPr>
        <w:t>(5)　安全マネジメント態勢を確立し、実施し、維持するために、かつ、輸送の安全を確保するために必要な要員、情報、輸送施設等を確実に使用できるようにすること</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(6)　安全マネジメント態勢の見直し</w:t>
      </w:r>
    </w:p>
    <w:p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（経営トップの責務）</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第５条　経営トップは、確固たる安全マネジメント態勢の実現を図るため、その責務を的確に果たすべく、次条以下に掲げる内容について、確実に実施する。</w:t>
      </w:r>
    </w:p>
    <w:p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経営トップは、事業の輸送の安全を確保するための管理業務の実施範囲を明らかにする。</w:t>
      </w:r>
    </w:p>
    <w:p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（安全方針）</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第６条　経営トップは、安全管理にかかわる当社の全体的な意図及び方向性を明確に示した安全方針を設定し、当社内部へ周知する。</w:t>
      </w:r>
    </w:p>
    <w:p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２　安全方針には輸送の安全確保を的確に図るために、次の事項を明記する。</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(1)　関係法令及び社内規程の遵守と安全最優先の原則</w:t>
      </w:r>
    </w:p>
    <w:p w:rsidR="00BD55F4" w:rsidRPr="00BD55F4" w:rsidRDefault="00BD55F4" w:rsidP="00BD55F4">
      <w:pPr>
        <w:pStyle w:val="a3"/>
        <w:ind w:firstLineChars="50" w:firstLine="107"/>
        <w:rPr>
          <w:rFonts w:ascii="ＭＳ ゴシック" w:hAnsi="ＭＳ ゴシック"/>
          <w:sz w:val="21"/>
          <w:szCs w:val="21"/>
        </w:rPr>
      </w:pPr>
      <w:r w:rsidRPr="00BD55F4">
        <w:rPr>
          <w:rFonts w:ascii="ＭＳ ゴシック" w:hAnsi="ＭＳ ゴシック" w:hint="eastAsia"/>
          <w:sz w:val="21"/>
          <w:szCs w:val="21"/>
        </w:rPr>
        <w:t>(2)　安全マネジメント態勢の継続的改善</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３　安全方針は、その内容について効果的・具体的な実現を図るため、経営トップの率先垂範により、周知を容易かつ効果的に行う。</w:t>
      </w:r>
    </w:p>
    <w:p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４　安全方針は、必要に応じて見直しを行う。</w:t>
      </w:r>
    </w:p>
    <w:p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（安全重点施策）</w:t>
      </w:r>
    </w:p>
    <w:p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第７条　安全方針に沿って、具体的な施策を実現するため、安全重点施策を策定し実施する。</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２　安全重点施策は、それを必要とする部門や組織の階層グループがそれぞれ策定し、その達成度が把握できるような実践的かつ具体的なものとする。</w:t>
      </w:r>
    </w:p>
    <w:p w:rsidR="00BD55F4" w:rsidRPr="00BD55F4" w:rsidRDefault="00BD55F4" w:rsidP="00BD55F4">
      <w:pPr>
        <w:pStyle w:val="a3"/>
        <w:rPr>
          <w:rFonts w:ascii="ＭＳ ゴシック" w:hAnsi="ＭＳ ゴシック"/>
          <w:sz w:val="21"/>
          <w:szCs w:val="21"/>
        </w:rPr>
      </w:pPr>
      <w:r w:rsidRPr="00BD55F4">
        <w:rPr>
          <w:rFonts w:ascii="ＭＳ ゴシック" w:hAnsi="ＭＳ ゴシック" w:hint="eastAsia"/>
          <w:sz w:val="21"/>
          <w:szCs w:val="21"/>
        </w:rPr>
        <w:t>３　安全重点施策は、これを実施するための責任者、手段、日程等を含むものとする。</w:t>
      </w:r>
    </w:p>
    <w:p w:rsidR="001964A0" w:rsidRPr="00CB1A2A" w:rsidRDefault="00BD55F4" w:rsidP="00BD55F4">
      <w:pPr>
        <w:pStyle w:val="a3"/>
        <w:rPr>
          <w:spacing w:val="0"/>
          <w:sz w:val="21"/>
          <w:szCs w:val="21"/>
        </w:rPr>
      </w:pPr>
      <w:r w:rsidRPr="00BD55F4">
        <w:rPr>
          <w:rFonts w:ascii="ＭＳ ゴシック" w:hAnsi="ＭＳ ゴシック" w:hint="eastAsia"/>
          <w:sz w:val="21"/>
          <w:szCs w:val="21"/>
        </w:rPr>
        <w:lastRenderedPageBreak/>
        <w:t>４　安全重点施策を毎年、進捗状況を把握するなどして見直しを行う</w:t>
      </w:r>
      <w:r w:rsidR="001964A0" w:rsidRPr="00CB1A2A">
        <w:rPr>
          <w:rFonts w:ascii="ＭＳ ゴシック" w:hAnsi="ＭＳ ゴシック" w:hint="eastAsia"/>
          <w:sz w:val="21"/>
          <w:szCs w:val="21"/>
        </w:rPr>
        <w:t>。</w:t>
      </w:r>
    </w:p>
    <w:p w:rsidR="001964A0" w:rsidRPr="00CB1A2A" w:rsidRDefault="001964A0">
      <w:pPr>
        <w:pStyle w:val="a3"/>
        <w:rPr>
          <w:spacing w:val="0"/>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（安全管理の組織）</w:t>
      </w:r>
    </w:p>
    <w:p w:rsid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第８条　この規程の目的を達成するため、次のとおり安全統括管理者、運航管理者及び運航管理補助者を置く。</w:t>
      </w:r>
    </w:p>
    <w:p w:rsidR="001964A0" w:rsidRPr="00CB1A2A" w:rsidRDefault="001964A0" w:rsidP="00BD55F4">
      <w:pPr>
        <w:pStyle w:val="a3"/>
        <w:ind w:left="215" w:hangingChars="100" w:hanging="215"/>
        <w:rPr>
          <w:spacing w:val="0"/>
          <w:sz w:val="21"/>
          <w:szCs w:val="21"/>
        </w:rPr>
      </w:pPr>
      <w:r w:rsidRPr="00CB1A2A">
        <w:rPr>
          <w:rFonts w:ascii="ＭＳ ゴシック" w:hAnsi="ＭＳ ゴシック" w:hint="eastAsia"/>
          <w:sz w:val="21"/>
          <w:szCs w:val="21"/>
        </w:rPr>
        <w:t>（例）</w:t>
      </w:r>
    </w:p>
    <w:p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rsidR="001B4D3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運航管理者　　　　１　人</w:t>
      </w:r>
    </w:p>
    <w:p w:rsidR="001964A0" w:rsidRPr="00CB1A2A" w:rsidRDefault="001964A0" w:rsidP="003B5198">
      <w:pPr>
        <w:pStyle w:val="a3"/>
        <w:ind w:leftChars="750" w:left="1594" w:firstLineChars="150" w:firstLine="322"/>
        <w:rPr>
          <w:spacing w:val="0"/>
          <w:sz w:val="21"/>
          <w:szCs w:val="21"/>
        </w:rPr>
      </w:pPr>
      <w:r w:rsidRPr="00CB1A2A">
        <w:rPr>
          <w:rFonts w:ascii="ＭＳ ゴシック" w:hAnsi="ＭＳ ゴシック" w:hint="eastAsia"/>
          <w:sz w:val="21"/>
          <w:szCs w:val="21"/>
        </w:rPr>
        <w:t>運航管理補助者　　若干人</w:t>
      </w:r>
    </w:p>
    <w:p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運航管理補助者　　若干人</w:t>
      </w:r>
    </w:p>
    <w:p w:rsidR="001964A0" w:rsidRPr="00CB1A2A" w:rsidRDefault="001964A0">
      <w:pPr>
        <w:pStyle w:val="a3"/>
        <w:rPr>
          <w:spacing w:val="0"/>
          <w:sz w:val="21"/>
          <w:szCs w:val="21"/>
        </w:rPr>
      </w:pPr>
      <w:r w:rsidRPr="00CB1A2A">
        <w:rPr>
          <w:rFonts w:ascii="ＭＳ ゴシック" w:hAnsi="ＭＳ ゴシック" w:hint="eastAsia"/>
          <w:sz w:val="21"/>
          <w:szCs w:val="21"/>
        </w:rPr>
        <w:t>２　本社及び各営業所の担当する区域は、次のとおりとする。</w:t>
      </w:r>
    </w:p>
    <w:p w:rsidR="001964A0" w:rsidRPr="00CB1A2A" w:rsidRDefault="001964A0" w:rsidP="00A76AA1">
      <w:pPr>
        <w:pStyle w:val="a3"/>
        <w:ind w:firstLineChars="100" w:firstLine="215"/>
        <w:rPr>
          <w:spacing w:val="0"/>
          <w:sz w:val="21"/>
          <w:szCs w:val="21"/>
        </w:rPr>
      </w:pPr>
      <w:r w:rsidRPr="00CB1A2A">
        <w:rPr>
          <w:rFonts w:ascii="ＭＳ ゴシック" w:hAnsi="ＭＳ ゴシック" w:hint="eastAsia"/>
          <w:sz w:val="21"/>
          <w:szCs w:val="21"/>
        </w:rPr>
        <w:t>（例）</w:t>
      </w:r>
    </w:p>
    <w:p w:rsidR="001B4D3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C2CCA">
        <w:rPr>
          <w:rFonts w:ascii="ＭＳ ゴシック" w:hAnsi="ＭＳ ゴシック" w:hint="eastAsia"/>
          <w:sz w:val="21"/>
          <w:szCs w:val="21"/>
        </w:rPr>
        <w:t xml:space="preserve">　本</w:t>
      </w:r>
      <w:r w:rsidR="001964A0" w:rsidRPr="00CB1A2A">
        <w:rPr>
          <w:rFonts w:ascii="ＭＳ ゴシック" w:hAnsi="ＭＳ ゴシック" w:hint="eastAsia"/>
          <w:sz w:val="21"/>
          <w:szCs w:val="21"/>
        </w:rPr>
        <w:t xml:space="preserve">社　</w:t>
      </w:r>
      <w:r w:rsidR="00AC2CCA">
        <w:rPr>
          <w:rFonts w:ascii="ＭＳ ゴシック" w:hAnsi="ＭＳ ゴシック" w:hint="eastAsia"/>
          <w:sz w:val="21"/>
          <w:szCs w:val="21"/>
        </w:rPr>
        <w:t xml:space="preserve">　</w:t>
      </w:r>
      <w:r w:rsidR="001964A0" w:rsidRPr="00CB1A2A">
        <w:rPr>
          <w:rFonts w:ascii="ＭＳ ゴシック" w:hAnsi="ＭＳ ゴシック" w:hint="eastAsia"/>
          <w:spacing w:val="0"/>
          <w:sz w:val="21"/>
          <w:szCs w:val="21"/>
        </w:rPr>
        <w:t xml:space="preserve">  </w:t>
      </w:r>
      <w:r w:rsidR="00A76AA1">
        <w:rPr>
          <w:rFonts w:ascii="ＭＳ ゴシック" w:hAnsi="ＭＳ ゴシック" w:hint="eastAsia"/>
          <w:spacing w:val="0"/>
          <w:sz w:val="21"/>
          <w:szCs w:val="21"/>
        </w:rPr>
        <w:t xml:space="preserve">　</w:t>
      </w:r>
      <w:r w:rsidR="001964A0" w:rsidRPr="00CB1A2A">
        <w:rPr>
          <w:rFonts w:ascii="ＭＳ ゴシック" w:hAnsi="ＭＳ ゴシック" w:hint="eastAsia"/>
          <w:sz w:val="21"/>
          <w:szCs w:val="21"/>
        </w:rPr>
        <w:t>○○岬沖～○○港～○○岬沖</w:t>
      </w:r>
    </w:p>
    <w:p w:rsidR="001964A0" w:rsidRPr="00CB1A2A" w:rsidRDefault="009A3235" w:rsidP="009F1829">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○○営業所　○○埼沖～○○港</w:t>
      </w:r>
    </w:p>
    <w:p w:rsidR="001964A0" w:rsidRPr="00CB1A2A" w:rsidRDefault="001964A0">
      <w:pPr>
        <w:pStyle w:val="a3"/>
        <w:rPr>
          <w:spacing w:val="0"/>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安全統括管理者及び運航管理者等の選解任並びに代行の指名</w:t>
      </w:r>
    </w:p>
    <w:p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（安全統括管理者の選任）</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第９条　経営トップは、経営トップに位置づけられ、海上運送法施行規則第７条の２の２に規定された要件に該当する者の中から安全統括管理者を選任する。</w:t>
      </w:r>
    </w:p>
    <w:p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（運航管理者の選任）</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第10条　経営トップは、海上運送法施行規則第７条の２の３に規定する要件に該当する者の中から運航管理者を選任する。</w:t>
      </w:r>
    </w:p>
    <w:p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（安全統括管理者及び運航管理者の解任）</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第11条　経営トップは、安全統括管理者又は運航管理者が次の各号のいずれかに該当することとなったときは、当該安全統括管理者又は運航管理者を解任するものとする。</w:t>
      </w:r>
    </w:p>
    <w:p w:rsidR="00BD55F4" w:rsidRPr="00BD55F4" w:rsidRDefault="00BD55F4" w:rsidP="00BD55F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BD55F4">
        <w:rPr>
          <w:rFonts w:ascii="ＭＳ ゴシック" w:hAnsi="ＭＳ ゴシック" w:hint="eastAsia"/>
          <w:sz w:val="21"/>
          <w:szCs w:val="21"/>
        </w:rPr>
        <w:t>国土交通大臣の解任命令が出されたとき</w:t>
      </w:r>
    </w:p>
    <w:p w:rsidR="00BD55F4" w:rsidRPr="00BD55F4" w:rsidRDefault="00BD55F4" w:rsidP="00BD55F4">
      <w:pPr>
        <w:pStyle w:val="a3"/>
        <w:ind w:leftChars="50" w:left="213" w:hangingChars="50" w:hanging="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BD55F4">
        <w:rPr>
          <w:rFonts w:ascii="ＭＳ ゴシック" w:hAnsi="ＭＳ ゴシック" w:hint="eastAsia"/>
          <w:sz w:val="21"/>
          <w:szCs w:val="21"/>
        </w:rPr>
        <w:t>身体の故障その他やむを得ない事由により職務を引続き行うことが困難になったとき</w:t>
      </w:r>
    </w:p>
    <w:p w:rsidR="00BD55F4" w:rsidRPr="00BD55F4" w:rsidRDefault="00BD55F4" w:rsidP="00BD55F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BD55F4">
        <w:rPr>
          <w:rFonts w:ascii="ＭＳ ゴシック" w:hAnsi="ＭＳ ゴシック" w:hint="eastAsia"/>
          <w:sz w:val="21"/>
          <w:szCs w:val="21"/>
        </w:rPr>
        <w:t>運航管理規程に違反することにより、安全統括管理者又は運航管理者がその職務を引続き行うことが輸送の安全の確保に支障を及ぼすおそれがあると認められるとき</w:t>
      </w:r>
    </w:p>
    <w:p w:rsidR="00BD55F4" w:rsidRPr="00BD55F4" w:rsidRDefault="00BD55F4" w:rsidP="00BD55F4">
      <w:pPr>
        <w:pStyle w:val="a3"/>
        <w:ind w:firstLineChars="100" w:firstLine="215"/>
        <w:rPr>
          <w:rFonts w:ascii="ＭＳ ゴシック" w:hAnsi="ＭＳ ゴシック"/>
          <w:sz w:val="21"/>
          <w:szCs w:val="21"/>
        </w:rPr>
      </w:pPr>
      <w:r w:rsidRPr="00BD55F4">
        <w:rPr>
          <w:rFonts w:ascii="ＭＳ ゴシック" w:hAnsi="ＭＳ ゴシック" w:hint="eastAsia"/>
          <w:sz w:val="21"/>
          <w:szCs w:val="21"/>
        </w:rPr>
        <w:t>（運航管理補助者の選任及び解任）</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第12条　経営トップは、安全統括管理者及び運航管理者の推薦により運航管理補助者を選任する。</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２　経営トップは、安全統括管理者及び運航管理者の意見を聴いて運航管理補助者を解任する。</w:t>
      </w:r>
    </w:p>
    <w:p w:rsidR="00BD55F4" w:rsidRPr="00BD55F4" w:rsidRDefault="00BD55F4" w:rsidP="00BD55F4">
      <w:pPr>
        <w:pStyle w:val="a3"/>
        <w:ind w:leftChars="100" w:left="213"/>
        <w:rPr>
          <w:rFonts w:ascii="ＭＳ ゴシック" w:hAnsi="ＭＳ ゴシック"/>
          <w:sz w:val="21"/>
          <w:szCs w:val="21"/>
        </w:rPr>
      </w:pPr>
      <w:r w:rsidRPr="00BD55F4">
        <w:rPr>
          <w:rFonts w:ascii="ＭＳ ゴシック" w:hAnsi="ＭＳ ゴシック" w:hint="eastAsia"/>
          <w:sz w:val="21"/>
          <w:szCs w:val="21"/>
        </w:rPr>
        <w:t>（運航管理者代行の指名）</w:t>
      </w:r>
    </w:p>
    <w:p w:rsidR="00BD55F4" w:rsidRPr="00BD55F4" w:rsidRDefault="00BD55F4" w:rsidP="00BD55F4">
      <w:pPr>
        <w:pStyle w:val="a3"/>
        <w:ind w:left="215" w:hangingChars="100" w:hanging="215"/>
        <w:rPr>
          <w:rFonts w:ascii="ＭＳ ゴシック" w:hAnsi="ＭＳ ゴシック"/>
          <w:sz w:val="21"/>
          <w:szCs w:val="21"/>
        </w:rPr>
      </w:pPr>
      <w:r w:rsidRPr="00BD55F4">
        <w:rPr>
          <w:rFonts w:ascii="ＭＳ ゴシック" w:hAnsi="ＭＳ ゴシック" w:hint="eastAsia"/>
          <w:sz w:val="21"/>
          <w:szCs w:val="21"/>
        </w:rPr>
        <w:t>第13条　運航管理者は、本社の運航管理補助者の中から運航管理者代行を指名しておくものとする。</w:t>
      </w:r>
    </w:p>
    <w:p w:rsidR="001964A0" w:rsidRPr="00CB1A2A" w:rsidRDefault="00BD55F4" w:rsidP="00BD55F4">
      <w:pPr>
        <w:pStyle w:val="a3"/>
        <w:ind w:left="215" w:hangingChars="100" w:hanging="215"/>
        <w:rPr>
          <w:spacing w:val="0"/>
          <w:sz w:val="21"/>
          <w:szCs w:val="21"/>
        </w:rPr>
      </w:pPr>
      <w:r w:rsidRPr="00BD55F4">
        <w:rPr>
          <w:rFonts w:ascii="ＭＳ ゴシック" w:hAnsi="ＭＳ ゴシック" w:hint="eastAsia"/>
          <w:sz w:val="21"/>
          <w:szCs w:val="21"/>
        </w:rPr>
        <w:t>２　前項の場合において、運航管理者は２人以上の者を順位を付して指名することができる</w:t>
      </w:r>
      <w:r w:rsidR="001964A0" w:rsidRPr="00CB1A2A">
        <w:rPr>
          <w:rFonts w:ascii="ＭＳ ゴシック" w:hAnsi="ＭＳ ゴシック" w:hint="eastAsia"/>
          <w:sz w:val="21"/>
          <w:szCs w:val="21"/>
        </w:rPr>
        <w:t>。</w:t>
      </w:r>
    </w:p>
    <w:p w:rsidR="001964A0" w:rsidRPr="00CB1A2A" w:rsidRDefault="001964A0">
      <w:pPr>
        <w:pStyle w:val="a3"/>
        <w:rPr>
          <w:spacing w:val="0"/>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（安全統括管理者の勤務体制）</w:t>
      </w:r>
    </w:p>
    <w:p w:rsidR="00676680" w:rsidRPr="00676680" w:rsidRDefault="00676680" w:rsidP="00676680">
      <w:pPr>
        <w:pStyle w:val="a3"/>
        <w:rPr>
          <w:rFonts w:ascii="ＭＳ ゴシック" w:hAnsi="ＭＳ ゴシック"/>
          <w:sz w:val="21"/>
          <w:szCs w:val="21"/>
        </w:rPr>
      </w:pPr>
      <w:r w:rsidRPr="00676680">
        <w:rPr>
          <w:rFonts w:ascii="ＭＳ ゴシック" w:hAnsi="ＭＳ ゴシック" w:hint="eastAsia"/>
          <w:sz w:val="21"/>
          <w:szCs w:val="21"/>
        </w:rPr>
        <w:t>第14条　安全統括管理者は、常時連絡できる体制になければならない。</w:t>
      </w:r>
    </w:p>
    <w:p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安全統括管理者がその職務を執ることができないときは経営トップが職務を執るものとする。</w:t>
      </w:r>
    </w:p>
    <w:p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（運航管理者の勤務体制）</w:t>
      </w:r>
    </w:p>
    <w:p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第15条　運航管理者は、船舶が就航している間は、原則として本社に勤務するものとし、船舶の就航中に職場を離れるときは本社の運航管理補助者と常時連絡できる体制になければならない。</w:t>
      </w:r>
    </w:p>
    <w:p w:rsidR="00676680" w:rsidRPr="00676680" w:rsidRDefault="00676680" w:rsidP="00676680">
      <w:pPr>
        <w:pStyle w:val="a3"/>
        <w:ind w:left="215" w:hangingChars="100" w:hanging="215"/>
        <w:rPr>
          <w:rFonts w:ascii="ＭＳ ゴシック" w:hAnsi="ＭＳ ゴシック"/>
          <w:sz w:val="21"/>
          <w:szCs w:val="21"/>
        </w:rPr>
      </w:pPr>
      <w:r w:rsidRPr="00676680">
        <w:rPr>
          <w:rFonts w:ascii="ＭＳ ゴシック" w:hAnsi="ＭＳ ゴシック" w:hint="eastAsia"/>
          <w:sz w:val="21"/>
          <w:szCs w:val="21"/>
        </w:rPr>
        <w:t>２　運航管理者は、前項の連絡の不能その他の理由により、その職務を執ることができないと認めるときは、あらかじめ運航管理者代行にその職務を引継いでおくものとする。ただし、引き継ぎ前に運航管理者と運航管理補助者の連絡が不能となったときは、連絡がとれるまで</w:t>
      </w:r>
      <w:r w:rsidRPr="00676680">
        <w:rPr>
          <w:rFonts w:ascii="ＭＳ ゴシック" w:hAnsi="ＭＳ ゴシック" w:hint="eastAsia"/>
          <w:sz w:val="21"/>
          <w:szCs w:val="21"/>
        </w:rPr>
        <w:lastRenderedPageBreak/>
        <w:t>の間運航管理者代行が自動的に運航管理者の職務を執るものとする。</w:t>
      </w:r>
    </w:p>
    <w:p w:rsidR="00676680" w:rsidRPr="00676680" w:rsidRDefault="00676680" w:rsidP="00676680">
      <w:pPr>
        <w:pStyle w:val="a3"/>
        <w:ind w:firstLineChars="100" w:firstLine="215"/>
        <w:rPr>
          <w:rFonts w:ascii="ＭＳ ゴシック" w:hAnsi="ＭＳ ゴシック"/>
          <w:sz w:val="21"/>
          <w:szCs w:val="21"/>
        </w:rPr>
      </w:pPr>
      <w:r w:rsidRPr="00676680">
        <w:rPr>
          <w:rFonts w:ascii="ＭＳ ゴシック" w:hAnsi="ＭＳ ゴシック" w:hint="eastAsia"/>
          <w:sz w:val="21"/>
          <w:szCs w:val="21"/>
        </w:rPr>
        <w:t>（運航管理補助者の勤務体制）</w:t>
      </w:r>
    </w:p>
    <w:p w:rsidR="001964A0" w:rsidRPr="00CB1A2A" w:rsidRDefault="00676680" w:rsidP="00676680">
      <w:pPr>
        <w:pStyle w:val="a3"/>
        <w:ind w:left="215" w:hangingChars="100" w:hanging="215"/>
        <w:rPr>
          <w:spacing w:val="0"/>
          <w:sz w:val="21"/>
          <w:szCs w:val="21"/>
        </w:rPr>
      </w:pPr>
      <w:r w:rsidRPr="00676680">
        <w:rPr>
          <w:rFonts w:ascii="ＭＳ ゴシック" w:hAnsi="ＭＳ ゴシック" w:hint="eastAsia"/>
          <w:sz w:val="21"/>
          <w:szCs w:val="21"/>
        </w:rPr>
        <w:t>第16条　運航管理補助者は、自己の勤務する営業所の管理する区域内に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rsidR="00676680" w:rsidRDefault="00676680" w:rsidP="00AC2CCA">
      <w:pPr>
        <w:pStyle w:val="a3"/>
        <w:ind w:firstLineChars="500" w:firstLine="1073"/>
        <w:rPr>
          <w:rFonts w:ascii="ＭＳ ゴシック" w:hAnsi="ＭＳ ゴシック"/>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（安全統括管理者の職務及び権限）</w:t>
      </w:r>
    </w:p>
    <w:p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第17条　安全統括管理者の職務及び権限は、次のとおりとする。</w:t>
      </w:r>
    </w:p>
    <w:p w:rsidR="00D90F16" w:rsidRPr="00D90F16" w:rsidRDefault="00D90F16" w:rsidP="00D90F16">
      <w:pPr>
        <w:pStyle w:val="a3"/>
        <w:ind w:firstLineChars="50" w:firstLine="107"/>
        <w:rPr>
          <w:rFonts w:ascii="ＭＳ ゴシック" w:hAnsi="ＭＳ ゴシック"/>
          <w:sz w:val="21"/>
          <w:szCs w:val="21"/>
        </w:rPr>
      </w:pPr>
      <w:r w:rsidRPr="00D90F16">
        <w:rPr>
          <w:rFonts w:ascii="ＭＳ ゴシック" w:hAnsi="ＭＳ ゴシック" w:hint="eastAsia"/>
          <w:sz w:val="21"/>
          <w:szCs w:val="21"/>
        </w:rPr>
        <w:t>(1)　安全マネジメント態勢に必要な手順及び方法を確立し、実施し、維持すること。</w:t>
      </w:r>
    </w:p>
    <w:p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(2)　安全マネジメント態勢の課題又は問題点を把握するために、安全重点施策の進捗状況、情報伝達及びコミュニケーションの確保、事故等に関する報告、是正措置及び予防措置の実施状況等、安全マネジメント態勢の実施状況及び改善の必要性の有無を経営トップへ報告し、記録すること。</w:t>
      </w:r>
    </w:p>
    <w:p w:rsidR="00D90F16" w:rsidRPr="00D90F16" w:rsidRDefault="00D90F16" w:rsidP="00D90F16">
      <w:pPr>
        <w:pStyle w:val="a3"/>
        <w:ind w:leftChars="50" w:left="428" w:hangingChars="150" w:hanging="322"/>
        <w:rPr>
          <w:rFonts w:ascii="ＭＳ ゴシック" w:hAnsi="ＭＳ ゴシック"/>
          <w:sz w:val="21"/>
          <w:szCs w:val="21"/>
        </w:rPr>
      </w:pPr>
      <w:r w:rsidRPr="00D90F16">
        <w:rPr>
          <w:rFonts w:ascii="ＭＳ ゴシック" w:hAnsi="ＭＳ ゴシック" w:hint="eastAsia"/>
          <w:sz w:val="21"/>
          <w:szCs w:val="21"/>
        </w:rPr>
        <w:t>(3)　関係法令の遵守と安全最優先の原則を当社内部へ徹底するとともに、安全管理規程の遵守を確実にすること。</w:t>
      </w:r>
    </w:p>
    <w:p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（運航管理者の職務及び権限）</w:t>
      </w:r>
    </w:p>
    <w:p w:rsidR="00D90F16" w:rsidRPr="00D90F16" w:rsidRDefault="00D90F16" w:rsidP="00D90F16">
      <w:pPr>
        <w:pStyle w:val="a3"/>
        <w:rPr>
          <w:rFonts w:ascii="ＭＳ ゴシック" w:hAnsi="ＭＳ ゴシック"/>
          <w:sz w:val="21"/>
          <w:szCs w:val="21"/>
        </w:rPr>
      </w:pPr>
      <w:r w:rsidRPr="00D90F16">
        <w:rPr>
          <w:rFonts w:ascii="ＭＳ ゴシック" w:hAnsi="ＭＳ ゴシック" w:hint="eastAsia"/>
          <w:sz w:val="21"/>
          <w:szCs w:val="21"/>
        </w:rPr>
        <w:t>第18条　運航管理者の職務及び権限は、次のとおりとする。</w:t>
      </w:r>
    </w:p>
    <w:p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D90F16">
        <w:rPr>
          <w:rFonts w:ascii="ＭＳ ゴシック" w:hAnsi="ＭＳ ゴシック" w:hint="eastAsia"/>
          <w:sz w:val="21"/>
          <w:szCs w:val="21"/>
        </w:rPr>
        <w:t>この規程の次章以下に定める職務を行うほか、船長の職務権限に属する事項を除き、船舶の運航管理及び輸送の安全に関する業務全般を統轄し、安全管理規程の遵守を確実にしてその実施を図ること。</w:t>
      </w:r>
    </w:p>
    <w:p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船舶の運航に関し、船長と協力して輸送の安全を図ること。</w:t>
      </w:r>
    </w:p>
    <w:p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運航管理補助者及び陸上作業員を指揮監督すること。</w:t>
      </w:r>
    </w:p>
    <w:p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運航管理者の職務及び権限は、法令に定める船長の職務及び権限を侵し、又はその責任を軽減するものではない。</w:t>
      </w:r>
    </w:p>
    <w:p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（運航管理補助者の職務）</w:t>
      </w:r>
    </w:p>
    <w:p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第19条　本社に勤務する運航管理補助者は、運航管理者を補佐するほか、運航管理者がその職務を執行できないときは、第13条第２項の順位に従いその職務を代行するものとする。</w:t>
      </w:r>
    </w:p>
    <w:p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営業所に勤務する運航管理補助者は、自己の勤務する営業所の管理する区域内にある船舶の運航の管理に関して、運航管理者を補佐するとともに運航管理者の指揮を受けて次の事項を実施するものとする。</w:t>
      </w:r>
    </w:p>
    <w:p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D90F16">
        <w:rPr>
          <w:rFonts w:ascii="ＭＳ ゴシック" w:hAnsi="ＭＳ ゴシック" w:hint="eastAsia"/>
          <w:sz w:val="21"/>
          <w:szCs w:val="21"/>
        </w:rPr>
        <w:t>陸上における危険物その他旅客の安全を害するおそれのある物品の取扱いに関する作業の指揮監督</w:t>
      </w:r>
    </w:p>
    <w:p w:rsidR="00D90F16" w:rsidRPr="00D90F16" w:rsidRDefault="00D90F16" w:rsidP="00D90F16">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D90F16">
        <w:rPr>
          <w:rFonts w:ascii="ＭＳ ゴシック" w:hAnsi="ＭＳ ゴシック" w:hint="eastAsia"/>
          <w:sz w:val="21"/>
          <w:szCs w:val="21"/>
        </w:rPr>
        <w:t>陸上における旅客の乗下船、車両の積込み及び陸揚げ並びに船舶の離着岸の際における作業の指揮監督並びに船舶上におけるこれらの作業に関する船長への助言</w:t>
      </w:r>
    </w:p>
    <w:p w:rsidR="00D90F16" w:rsidRPr="00D90F16"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90F16">
        <w:rPr>
          <w:rFonts w:ascii="ＭＳ ゴシック" w:hAnsi="ＭＳ ゴシック" w:hint="eastAsia"/>
          <w:sz w:val="21"/>
          <w:szCs w:val="21"/>
        </w:rPr>
        <w:t>陸上施設の点検及び整備</w:t>
      </w:r>
    </w:p>
    <w:p w:rsidR="001964A0" w:rsidRDefault="00D90F16" w:rsidP="00D90F1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90F16">
        <w:rPr>
          <w:rFonts w:ascii="ＭＳ ゴシック" w:hAnsi="ＭＳ ゴシック" w:hint="eastAsia"/>
          <w:sz w:val="21"/>
          <w:szCs w:val="21"/>
        </w:rPr>
        <w:t>乗船待ちの旅客に対する遵守事項等の周知</w:t>
      </w:r>
    </w:p>
    <w:p w:rsidR="00D90F16" w:rsidRPr="00CB1A2A" w:rsidRDefault="00D90F16" w:rsidP="00D90F16">
      <w:pPr>
        <w:pStyle w:val="a3"/>
        <w:rPr>
          <w:spacing w:val="0"/>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rsidR="00D90F16" w:rsidRPr="00D90F16" w:rsidRDefault="00D90F16" w:rsidP="00D90F16">
      <w:pPr>
        <w:pStyle w:val="a3"/>
        <w:ind w:firstLineChars="100" w:firstLine="215"/>
        <w:rPr>
          <w:rFonts w:ascii="ＭＳ ゴシック" w:hAnsi="ＭＳ ゴシック"/>
          <w:sz w:val="21"/>
          <w:szCs w:val="21"/>
        </w:rPr>
      </w:pPr>
      <w:r w:rsidRPr="00D90F16">
        <w:rPr>
          <w:rFonts w:ascii="ＭＳ ゴシック" w:hAnsi="ＭＳ ゴシック" w:hint="eastAsia"/>
          <w:sz w:val="21"/>
          <w:szCs w:val="21"/>
        </w:rPr>
        <w:t>（安全管理規程の変更）</w:t>
      </w:r>
    </w:p>
    <w:p w:rsidR="00D90F16" w:rsidRPr="00D90F16"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rsidR="001964A0" w:rsidRDefault="00D90F16" w:rsidP="00D90F16">
      <w:pPr>
        <w:pStyle w:val="a3"/>
        <w:ind w:left="215" w:hangingChars="100" w:hanging="215"/>
        <w:rPr>
          <w:rFonts w:ascii="ＭＳ ゴシック" w:hAnsi="ＭＳ ゴシック"/>
          <w:sz w:val="21"/>
          <w:szCs w:val="21"/>
        </w:rPr>
      </w:pPr>
      <w:r w:rsidRPr="00D90F16">
        <w:rPr>
          <w:rFonts w:ascii="ＭＳ ゴシック" w:hAnsi="ＭＳ ゴシック" w:hint="eastAsia"/>
          <w:sz w:val="21"/>
          <w:szCs w:val="21"/>
        </w:rPr>
        <w:t>２　経営トップは、前項の発議があったときは、関係の責任者の意見を参考として規程の変更を決定する。</w:t>
      </w:r>
    </w:p>
    <w:p w:rsidR="00D90F16" w:rsidRPr="00CB1A2A" w:rsidRDefault="00D90F16" w:rsidP="00D90F16">
      <w:pPr>
        <w:pStyle w:val="a3"/>
        <w:rPr>
          <w:spacing w:val="0"/>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（運航計画及び配船計画の作成及び改定）</w:t>
      </w:r>
    </w:p>
    <w:p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第21条　運航計画又は配船計画を作成又は改定する場合は、運航管理者は使用船舶の性能、使</w:t>
      </w:r>
      <w:r w:rsidRPr="008E3505">
        <w:rPr>
          <w:rFonts w:ascii="ＭＳ ゴシック" w:hAnsi="ＭＳ ゴシック" w:hint="eastAsia"/>
          <w:sz w:val="21"/>
          <w:szCs w:val="21"/>
        </w:rPr>
        <w:lastRenderedPageBreak/>
        <w:t>用港の港勢、航路の交通状況及び自然的性質等についてその安全性を検討するものとする。</w:t>
      </w:r>
    </w:p>
    <w:p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（配乗計画の作成及び改定）</w:t>
      </w:r>
    </w:p>
    <w:p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第22条　配乗計画を作成又は改定する場合は、運航管理者は法定職員並びに法定職員以外の乗組員及び予備員が適正に確保されているか、乗組員が過労になることはないか、航路に精通した船舶職員が乗組むこととなっているか等について、その安全性を検討するものとする。</w:t>
      </w:r>
    </w:p>
    <w:p w:rsidR="008E3505" w:rsidRPr="008E3505" w:rsidRDefault="008E3505" w:rsidP="008E3505">
      <w:pPr>
        <w:pStyle w:val="a3"/>
        <w:ind w:firstLineChars="100" w:firstLine="215"/>
        <w:rPr>
          <w:rFonts w:ascii="ＭＳ ゴシック" w:hAnsi="ＭＳ ゴシック"/>
          <w:sz w:val="21"/>
          <w:szCs w:val="21"/>
        </w:rPr>
      </w:pPr>
      <w:r w:rsidRPr="008E3505">
        <w:rPr>
          <w:rFonts w:ascii="ＭＳ ゴシック" w:hAnsi="ＭＳ ゴシック" w:hint="eastAsia"/>
          <w:sz w:val="21"/>
          <w:szCs w:val="21"/>
        </w:rPr>
        <w:t>（運航計画、配船計画及び配乗計画の臨時変更）</w:t>
      </w:r>
    </w:p>
    <w:p w:rsidR="008E3505" w:rsidRPr="008E3505" w:rsidRDefault="008E3505" w:rsidP="008E3505">
      <w:pPr>
        <w:pStyle w:val="a3"/>
        <w:ind w:left="215" w:hangingChars="100" w:hanging="215"/>
        <w:rPr>
          <w:rFonts w:ascii="ＭＳ ゴシック" w:hAnsi="ＭＳ ゴシック"/>
          <w:sz w:val="21"/>
          <w:szCs w:val="21"/>
        </w:rPr>
      </w:pPr>
      <w:r w:rsidRPr="008E3505">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rsidR="001964A0" w:rsidRPr="00CB1A2A" w:rsidRDefault="008E3505" w:rsidP="008E3505">
      <w:pPr>
        <w:pStyle w:val="a3"/>
        <w:ind w:left="215" w:hangingChars="100" w:hanging="215"/>
        <w:rPr>
          <w:spacing w:val="0"/>
          <w:sz w:val="21"/>
          <w:szCs w:val="21"/>
        </w:rPr>
      </w:pPr>
      <w:r w:rsidRPr="008E3505">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寄港地変更等の運航計画又は配船計画の臨時変更の措置をとらなければならない。</w:t>
      </w:r>
    </w:p>
    <w:p w:rsidR="008E3505" w:rsidRDefault="008E3505" w:rsidP="00AC2CCA">
      <w:pPr>
        <w:pStyle w:val="a3"/>
        <w:ind w:firstLineChars="500" w:firstLine="1073"/>
        <w:rPr>
          <w:rFonts w:ascii="ＭＳ ゴシック" w:hAnsi="ＭＳ ゴシック"/>
          <w:sz w:val="21"/>
          <w:szCs w:val="21"/>
        </w:rPr>
      </w:pPr>
    </w:p>
    <w:p w:rsidR="001964A0" w:rsidRPr="00CB1A2A" w:rsidRDefault="001964A0" w:rsidP="00AC2CCA">
      <w:pPr>
        <w:pStyle w:val="a3"/>
        <w:ind w:firstLineChars="500" w:firstLine="1073"/>
        <w:rPr>
          <w:spacing w:val="0"/>
          <w:sz w:val="21"/>
          <w:szCs w:val="21"/>
        </w:rPr>
      </w:pPr>
      <w:r w:rsidRPr="00CB1A2A">
        <w:rPr>
          <w:rFonts w:ascii="ＭＳ ゴシック" w:hAnsi="ＭＳ ゴシック" w:hint="eastAsia"/>
          <w:sz w:val="21"/>
          <w:szCs w:val="21"/>
        </w:rPr>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船長は、運航の中止に係る判断が困難であると認めるときは、運航管理者と協議するものとする。</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４　第２項の協議において両者の意見が異なるときは、運航を中止しなければならない。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５　船長は、運航中止の措置をとったときは、速やかに、その旨を運航管理者に連絡しなければならない。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（運航管理者の指示）</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中止を指示するとともに、安全統括管理者へ連絡しなければ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（経営トップ又は安全統括管理者の指示）</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第26条　経営トップ又は安全統括管理者は、濃霧注意報の発令など運航基準の定めるところにより運航が中止されるおそれがある情報を入手した場合、直ちに、運航管理者へ運航の可否判断を促さなければならない。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２　経営トップ又は安全統括管理者は、運航管理者から船舶の運航を中止する旨の連絡があった場合、それに反する指示をしてはならない。</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３　経営トップ又は安全統括管理者は、船長が運航の可否判断を行い、運航を継続する旨の連絡が</w:t>
      </w:r>
      <w:r>
        <w:rPr>
          <w:rFonts w:ascii="ＭＳ ゴシック" w:hAnsi="ＭＳ ゴシック" w:hint="eastAsia"/>
          <w:sz w:val="21"/>
          <w:szCs w:val="21"/>
        </w:rPr>
        <w:t>（</w:t>
      </w:r>
      <w:r w:rsidRPr="00E5598B">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5598B">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（運航管理者の援助措置）</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rsidR="00E5598B" w:rsidRPr="00E5598B" w:rsidRDefault="00E5598B" w:rsidP="00E5598B">
      <w:pPr>
        <w:pStyle w:val="a3"/>
        <w:ind w:leftChars="100" w:left="213"/>
        <w:rPr>
          <w:rFonts w:ascii="ＭＳ ゴシック" w:hAnsi="ＭＳ ゴシック"/>
          <w:sz w:val="21"/>
          <w:szCs w:val="21"/>
        </w:rPr>
      </w:pPr>
      <w:r w:rsidRPr="00E5598B">
        <w:rPr>
          <w:rFonts w:ascii="ＭＳ ゴシック" w:hAnsi="ＭＳ ゴシック" w:hint="eastAsia"/>
          <w:sz w:val="21"/>
          <w:szCs w:val="21"/>
        </w:rPr>
        <w:t>（運航の可否判断等の記録）</w:t>
      </w:r>
    </w:p>
    <w:p w:rsidR="001964A0" w:rsidRPr="00CB1A2A" w:rsidRDefault="00E5598B" w:rsidP="00E5598B">
      <w:pPr>
        <w:pStyle w:val="a3"/>
        <w:ind w:left="215" w:hangingChars="100" w:hanging="215"/>
        <w:rPr>
          <w:spacing w:val="0"/>
          <w:sz w:val="21"/>
          <w:szCs w:val="21"/>
        </w:rPr>
      </w:pPr>
      <w:r w:rsidRPr="00E5598B">
        <w:rPr>
          <w:rFonts w:ascii="ＭＳ ゴシック" w:hAnsi="ＭＳ ゴシック" w:hint="eastAsia"/>
          <w:sz w:val="21"/>
          <w:szCs w:val="21"/>
        </w:rPr>
        <w:t>第28条　運航管理者及び船長は、運航中止基準にかかる情報、運航の可否判断、運航中止の措置及び協議の結果等を記録しなければならない。</w:t>
      </w:r>
    </w:p>
    <w:p w:rsidR="001964A0" w:rsidRPr="00CB1A2A" w:rsidRDefault="001964A0">
      <w:pPr>
        <w:pStyle w:val="a3"/>
        <w:rPr>
          <w:spacing w:val="0"/>
          <w:sz w:val="21"/>
          <w:szCs w:val="21"/>
        </w:rPr>
      </w:pPr>
    </w:p>
    <w:p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lastRenderedPageBreak/>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（運航管理者の措置）</w:t>
      </w:r>
    </w:p>
    <w:p w:rsidR="00E5598B" w:rsidRPr="00E5598B" w:rsidRDefault="00E5598B" w:rsidP="00E5598B">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第29条　運航管理者は、次に掲げる事項を把握し、(4)及び(5)については必ず、その他の事項については必要に応じ船長に連絡するものとする。</w:t>
      </w:r>
    </w:p>
    <w:p w:rsidR="00E5598B" w:rsidRPr="00E5598B" w:rsidRDefault="00E5598B" w:rsidP="00E5598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E5598B">
        <w:rPr>
          <w:rFonts w:ascii="ＭＳ ゴシック" w:hAnsi="ＭＳ ゴシック" w:hint="eastAsia"/>
          <w:sz w:val="21"/>
          <w:szCs w:val="21"/>
        </w:rPr>
        <w:t>気象・海象に関する情報</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港内事情</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陸上施設の状況</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水路通報、港長公示等官公庁の発する運航に関する情報</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乗船した旅客数及び車両数</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(6)</w:t>
      </w:r>
      <w:r>
        <w:rPr>
          <w:rFonts w:ascii="ＭＳ ゴシック" w:hAnsi="ＭＳ ゴシック" w:hint="eastAsia"/>
          <w:sz w:val="21"/>
          <w:szCs w:val="21"/>
        </w:rPr>
        <w:t xml:space="preserve">　</w:t>
      </w:r>
      <w:r w:rsidRPr="00E5598B">
        <w:rPr>
          <w:rFonts w:ascii="ＭＳ ゴシック" w:hAnsi="ＭＳ ゴシック" w:hint="eastAsia"/>
          <w:sz w:val="21"/>
          <w:szCs w:val="21"/>
        </w:rPr>
        <w:t>乗船待ちの旅客数及び車両数</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(7)</w:t>
      </w:r>
      <w:r>
        <w:rPr>
          <w:rFonts w:ascii="ＭＳ ゴシック" w:hAnsi="ＭＳ ゴシック" w:hint="eastAsia"/>
          <w:sz w:val="21"/>
          <w:szCs w:val="21"/>
        </w:rPr>
        <w:t xml:space="preserve">　</w:t>
      </w:r>
      <w:r w:rsidRPr="00E5598B">
        <w:rPr>
          <w:rFonts w:ascii="ＭＳ ゴシック" w:hAnsi="ＭＳ ゴシック" w:hint="eastAsia"/>
          <w:sz w:val="21"/>
          <w:szCs w:val="21"/>
        </w:rPr>
        <w:t>船舶の動静</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(8)</w:t>
      </w:r>
      <w:r>
        <w:rPr>
          <w:rFonts w:ascii="ＭＳ ゴシック" w:hAnsi="ＭＳ ゴシック" w:hint="eastAsia"/>
          <w:sz w:val="21"/>
          <w:szCs w:val="21"/>
        </w:rPr>
        <w:t xml:space="preserve">　</w:t>
      </w:r>
      <w:r w:rsidRPr="00E5598B">
        <w:rPr>
          <w:rFonts w:ascii="ＭＳ ゴシック" w:hAnsi="ＭＳ ゴシック" w:hint="eastAsia"/>
          <w:sz w:val="21"/>
          <w:szCs w:val="21"/>
        </w:rPr>
        <w:t>その他、航行の安全の確保のために必要な事項</w:t>
      </w:r>
    </w:p>
    <w:p w:rsidR="00E5598B" w:rsidRPr="00E5598B" w:rsidRDefault="00E5598B" w:rsidP="00E5598B">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（船長の措置）</w:t>
      </w:r>
    </w:p>
    <w:p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第30条　船長は、次に掲げる場合には必ず運航管理者に連絡しなければならない。</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(1)</w:t>
      </w:r>
      <w:r>
        <w:rPr>
          <w:rFonts w:ascii="ＭＳ ゴシック" w:hAnsi="ＭＳ ゴシック" w:hint="eastAsia"/>
          <w:sz w:val="21"/>
          <w:szCs w:val="21"/>
        </w:rPr>
        <w:t xml:space="preserve">　</w:t>
      </w:r>
      <w:r w:rsidRPr="00E5598B">
        <w:rPr>
          <w:rFonts w:ascii="ＭＳ ゴシック" w:hAnsi="ＭＳ ゴシック" w:hint="eastAsia"/>
          <w:sz w:val="21"/>
          <w:szCs w:val="21"/>
        </w:rPr>
        <w:t>発航前検査（点検）を終え出港するとき</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Pr>
          <w:rFonts w:ascii="ＭＳ ゴシック" w:hAnsi="ＭＳ ゴシック" w:hint="eastAsia"/>
          <w:sz w:val="21"/>
          <w:szCs w:val="21"/>
        </w:rPr>
        <w:t xml:space="preserve">　</w:t>
      </w:r>
      <w:r w:rsidRPr="00E5598B">
        <w:rPr>
          <w:rFonts w:ascii="ＭＳ ゴシック" w:hAnsi="ＭＳ ゴシック" w:hint="eastAsia"/>
          <w:sz w:val="21"/>
          <w:szCs w:val="21"/>
        </w:rPr>
        <w:t>運航基準に定められた地点に達したとき</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(3)</w:t>
      </w:r>
      <w:r>
        <w:rPr>
          <w:rFonts w:ascii="ＭＳ ゴシック" w:hAnsi="ＭＳ ゴシック" w:hint="eastAsia"/>
          <w:sz w:val="21"/>
          <w:szCs w:val="21"/>
        </w:rPr>
        <w:t xml:space="preserve">　</w:t>
      </w:r>
      <w:r w:rsidRPr="00E5598B">
        <w:rPr>
          <w:rFonts w:ascii="ＭＳ ゴシック" w:hAnsi="ＭＳ ゴシック" w:hint="eastAsia"/>
          <w:sz w:val="21"/>
          <w:szCs w:val="21"/>
        </w:rPr>
        <w:t>入港したとき</w:t>
      </w:r>
    </w:p>
    <w:p w:rsidR="00E5598B" w:rsidRPr="00E5598B" w:rsidRDefault="00E5598B" w:rsidP="00E5598B">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(4)</w:t>
      </w:r>
      <w:r>
        <w:rPr>
          <w:rFonts w:ascii="ＭＳ ゴシック" w:hAnsi="ＭＳ ゴシック" w:hint="eastAsia"/>
          <w:sz w:val="21"/>
          <w:szCs w:val="21"/>
        </w:rPr>
        <w:t xml:space="preserve">　</w:t>
      </w:r>
      <w:r w:rsidRPr="00E5598B">
        <w:rPr>
          <w:rFonts w:ascii="ＭＳ ゴシック" w:hAnsi="ＭＳ ゴシック" w:hint="eastAsia"/>
          <w:sz w:val="21"/>
          <w:szCs w:val="21"/>
        </w:rPr>
        <w:t>事故処理基準に定める事故が発生したとき</w:t>
      </w:r>
    </w:p>
    <w:p w:rsidR="00E5598B" w:rsidRPr="00E5598B" w:rsidRDefault="00E5598B" w:rsidP="00E5598B">
      <w:pPr>
        <w:pStyle w:val="a3"/>
        <w:ind w:leftChars="50" w:left="428" w:hangingChars="150" w:hanging="322"/>
        <w:rPr>
          <w:rFonts w:ascii="ＭＳ ゴシック" w:hAnsi="ＭＳ ゴシック"/>
          <w:sz w:val="21"/>
          <w:szCs w:val="21"/>
        </w:rPr>
      </w:pPr>
      <w:r w:rsidRPr="00E5598B">
        <w:rPr>
          <w:rFonts w:ascii="ＭＳ ゴシック" w:hAnsi="ＭＳ ゴシック" w:hint="eastAsia"/>
          <w:sz w:val="21"/>
          <w:szCs w:val="21"/>
        </w:rPr>
        <w:t>(5)</w:t>
      </w:r>
      <w:r>
        <w:rPr>
          <w:rFonts w:ascii="ＭＳ ゴシック" w:hAnsi="ＭＳ ゴシック" w:hint="eastAsia"/>
          <w:sz w:val="21"/>
          <w:szCs w:val="21"/>
        </w:rPr>
        <w:t xml:space="preserve">　</w:t>
      </w:r>
      <w:r w:rsidRPr="00E5598B">
        <w:rPr>
          <w:rFonts w:ascii="ＭＳ ゴシック" w:hAnsi="ＭＳ ゴシック" w:hint="eastAsia"/>
          <w:sz w:val="21"/>
          <w:szCs w:val="21"/>
        </w:rPr>
        <w:t>運航計画又は航行の安全に係わりを有する船体、機関、設備等の修理又は整備を必要とする事態が生じたとき</w:t>
      </w:r>
    </w:p>
    <w:p w:rsidR="00E5598B" w:rsidRPr="00E5598B" w:rsidRDefault="00E5598B" w:rsidP="00E5598B">
      <w:pPr>
        <w:pStyle w:val="a3"/>
        <w:rPr>
          <w:rFonts w:ascii="ＭＳ ゴシック" w:hAnsi="ＭＳ ゴシック"/>
          <w:sz w:val="21"/>
          <w:szCs w:val="21"/>
        </w:rPr>
      </w:pPr>
      <w:r w:rsidRPr="00E5598B">
        <w:rPr>
          <w:rFonts w:ascii="ＭＳ ゴシック" w:hAnsi="ＭＳ ゴシック" w:hint="eastAsia"/>
          <w:sz w:val="21"/>
          <w:szCs w:val="21"/>
        </w:rPr>
        <w:t>２　船長は、次に掲げる事項の把握に努め、必要に応じ運航管理者に連絡するものとする。</w:t>
      </w:r>
    </w:p>
    <w:p w:rsidR="00E5598B" w:rsidRPr="00E5598B" w:rsidRDefault="00905976" w:rsidP="009059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E5598B" w:rsidRPr="00E5598B">
        <w:rPr>
          <w:rFonts w:ascii="ＭＳ ゴシック" w:hAnsi="ＭＳ ゴシック" w:hint="eastAsia"/>
          <w:sz w:val="21"/>
          <w:szCs w:val="21"/>
        </w:rPr>
        <w:t>気象・海象に関する情報</w:t>
      </w:r>
    </w:p>
    <w:p w:rsidR="00E5598B" w:rsidRPr="00E5598B" w:rsidRDefault="00E5598B" w:rsidP="00905976">
      <w:pPr>
        <w:pStyle w:val="a3"/>
        <w:ind w:firstLineChars="50" w:firstLine="107"/>
        <w:rPr>
          <w:rFonts w:ascii="ＭＳ ゴシック" w:hAnsi="ＭＳ ゴシック"/>
          <w:sz w:val="21"/>
          <w:szCs w:val="21"/>
        </w:rPr>
      </w:pPr>
      <w:r w:rsidRPr="00E5598B">
        <w:rPr>
          <w:rFonts w:ascii="ＭＳ ゴシック" w:hAnsi="ＭＳ ゴシック" w:hint="eastAsia"/>
          <w:sz w:val="21"/>
          <w:szCs w:val="21"/>
        </w:rPr>
        <w:t>(2)</w:t>
      </w:r>
      <w:r w:rsidR="00905976">
        <w:rPr>
          <w:rFonts w:ascii="ＭＳ ゴシック" w:hAnsi="ＭＳ ゴシック" w:hint="eastAsia"/>
          <w:sz w:val="21"/>
          <w:szCs w:val="21"/>
        </w:rPr>
        <w:t xml:space="preserve">　</w:t>
      </w:r>
      <w:r w:rsidRPr="00E5598B">
        <w:rPr>
          <w:rFonts w:ascii="ＭＳ ゴシック" w:hAnsi="ＭＳ ゴシック" w:hint="eastAsia"/>
          <w:sz w:val="21"/>
          <w:szCs w:val="21"/>
        </w:rPr>
        <w:t>航行中の水路の状況</w:t>
      </w:r>
    </w:p>
    <w:p w:rsidR="00E5598B" w:rsidRPr="00E5598B" w:rsidRDefault="00E5598B" w:rsidP="00905976">
      <w:pPr>
        <w:pStyle w:val="a3"/>
        <w:ind w:firstLineChars="100" w:firstLine="215"/>
        <w:rPr>
          <w:rFonts w:ascii="ＭＳ ゴシック" w:hAnsi="ＭＳ ゴシック"/>
          <w:sz w:val="21"/>
          <w:szCs w:val="21"/>
        </w:rPr>
      </w:pPr>
      <w:r w:rsidRPr="00E5598B">
        <w:rPr>
          <w:rFonts w:ascii="ＭＳ ゴシック" w:hAnsi="ＭＳ ゴシック" w:hint="eastAsia"/>
          <w:sz w:val="21"/>
          <w:szCs w:val="21"/>
        </w:rPr>
        <w:t>（運航基準図）</w:t>
      </w:r>
    </w:p>
    <w:p w:rsidR="00E5598B" w:rsidRPr="00E5598B" w:rsidRDefault="00E5598B" w:rsidP="00905976">
      <w:pPr>
        <w:pStyle w:val="a3"/>
        <w:ind w:left="215" w:hangingChars="100" w:hanging="215"/>
        <w:rPr>
          <w:rFonts w:ascii="ＭＳ ゴシック" w:hAnsi="ＭＳ ゴシック"/>
          <w:sz w:val="21"/>
          <w:szCs w:val="21"/>
        </w:rPr>
      </w:pPr>
      <w:r w:rsidRPr="00E5598B">
        <w:rPr>
          <w:rFonts w:ascii="ＭＳ ゴシック" w:hAnsi="ＭＳ ゴシック" w:hint="eastAsia"/>
          <w:sz w:val="21"/>
          <w:szCs w:val="21"/>
        </w:rPr>
        <w:t>第31条　運航管理者は、船長と協議して運航基準図を各航路及び各船舶ごとに作成し、各船舶及び営業所に備え付けなければならない。</w:t>
      </w:r>
    </w:p>
    <w:p w:rsidR="001964A0" w:rsidRPr="00CB1A2A" w:rsidRDefault="00E5598B" w:rsidP="00E5598B">
      <w:pPr>
        <w:pStyle w:val="a3"/>
        <w:rPr>
          <w:spacing w:val="0"/>
          <w:sz w:val="21"/>
          <w:szCs w:val="21"/>
        </w:rPr>
      </w:pPr>
      <w:r w:rsidRPr="00E5598B">
        <w:rPr>
          <w:rFonts w:ascii="ＭＳ ゴシック" w:hAnsi="ＭＳ ゴシック" w:hint="eastAsia"/>
          <w:sz w:val="21"/>
          <w:szCs w:val="21"/>
        </w:rPr>
        <w:t>２　運航基準図に記載すべき事項は運航基準に定めるところによる。</w:t>
      </w:r>
    </w:p>
    <w:p w:rsidR="001964A0" w:rsidRPr="00CB1A2A" w:rsidRDefault="001964A0">
      <w:pPr>
        <w:pStyle w:val="a3"/>
        <w:rPr>
          <w:spacing w:val="0"/>
          <w:sz w:val="21"/>
          <w:szCs w:val="21"/>
        </w:rPr>
      </w:pPr>
    </w:p>
    <w:p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（作業体制）</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第32条　運航管理者は陸上従業員の中から陸上作業員を、船長は乗組員の中から船内作業員を指名する。</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運航管理者は陸上作業員の中から陸上作業指揮者を、船長は船内作業員の中から船内作業指揮者を指名する。</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（危険物等の取扱い）</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第33条　危険物その他の旅客の安全を害するおそれのある物品の取扱いは、法令及び作業基準に定めるところによる。</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（旅客の乗下船等）</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第34条　旅客の乗船及び下船、車両の積込み、積付け及び陸揚げ並びに船舶の離着岸時の作業については作業基準に定めるところによる。</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（車両区域の立入制限）</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第35条　船長は、原則として、離岸後着岸するまでの間（以下「航行中」という。以下同じ。）、次に掲げる自動車の運転者、同乗者又は監視人（以下、｢運転者等｣という。）以外の旅客が車両区域に立入ることを禁止する措置を講じなければならない。</w:t>
      </w:r>
    </w:p>
    <w:p w:rsidR="003C03A0" w:rsidRPr="003C03A0" w:rsidRDefault="003C03A0" w:rsidP="003C03A0">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3C03A0">
        <w:rPr>
          <w:rFonts w:ascii="ＭＳ ゴシック" w:hAnsi="ＭＳ ゴシック" w:hint="eastAsia"/>
          <w:sz w:val="21"/>
          <w:szCs w:val="21"/>
        </w:rPr>
        <w:t>危険物積載車</w:t>
      </w:r>
    </w:p>
    <w:p w:rsidR="003C03A0" w:rsidRPr="003C03A0" w:rsidRDefault="003C03A0" w:rsidP="003C03A0">
      <w:pPr>
        <w:pStyle w:val="a3"/>
        <w:ind w:leftChars="50" w:left="213" w:hangingChars="50" w:hanging="107"/>
        <w:rPr>
          <w:rFonts w:ascii="ＭＳ ゴシック" w:hAnsi="ＭＳ ゴシック"/>
          <w:sz w:val="21"/>
          <w:szCs w:val="21"/>
        </w:rPr>
      </w:pPr>
      <w:r w:rsidRPr="003C03A0">
        <w:rPr>
          <w:rFonts w:ascii="ＭＳ ゴシック" w:hAnsi="ＭＳ ゴシック" w:hint="eastAsia"/>
          <w:sz w:val="21"/>
          <w:szCs w:val="21"/>
        </w:rPr>
        <w:t>(2)</w:t>
      </w:r>
      <w:r>
        <w:rPr>
          <w:rFonts w:ascii="ＭＳ ゴシック" w:hAnsi="ＭＳ ゴシック" w:hint="eastAsia"/>
          <w:sz w:val="21"/>
          <w:szCs w:val="21"/>
        </w:rPr>
        <w:t xml:space="preserve">　</w:t>
      </w:r>
      <w:r w:rsidRPr="003C03A0">
        <w:rPr>
          <w:rFonts w:ascii="ＭＳ ゴシック" w:hAnsi="ＭＳ ゴシック" w:hint="eastAsia"/>
          <w:sz w:val="21"/>
          <w:szCs w:val="21"/>
        </w:rPr>
        <w:t>家畜等積載車（家畜、魚その他の動物の給餌、監視を必要とする場合に限る。）</w:t>
      </w:r>
    </w:p>
    <w:p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(3)</w:t>
      </w:r>
      <w:r>
        <w:rPr>
          <w:rFonts w:ascii="ＭＳ ゴシック" w:hAnsi="ＭＳ ゴシック" w:hint="eastAsia"/>
          <w:sz w:val="21"/>
          <w:szCs w:val="21"/>
        </w:rPr>
        <w:t xml:space="preserve">　</w:t>
      </w:r>
      <w:r w:rsidRPr="003C03A0">
        <w:rPr>
          <w:rFonts w:ascii="ＭＳ ゴシック" w:hAnsi="ＭＳ ゴシック" w:hint="eastAsia"/>
          <w:sz w:val="21"/>
          <w:szCs w:val="21"/>
        </w:rPr>
        <w:t>ミキサー車又は保冷車等（車両区域に電源設備がない等の理由でエンジンを作動させる</w:t>
      </w:r>
      <w:r w:rsidRPr="003C03A0">
        <w:rPr>
          <w:rFonts w:ascii="ＭＳ ゴシック" w:hAnsi="ＭＳ ゴシック" w:hint="eastAsia"/>
          <w:sz w:val="21"/>
          <w:szCs w:val="21"/>
        </w:rPr>
        <w:lastRenderedPageBreak/>
        <w:t>ことが真にやむを得ない場合に限る。）</w:t>
      </w:r>
    </w:p>
    <w:p w:rsidR="003C03A0" w:rsidRPr="003C03A0" w:rsidRDefault="003C03A0" w:rsidP="003C03A0">
      <w:pPr>
        <w:pStyle w:val="a3"/>
        <w:ind w:leftChars="50" w:left="428" w:hangingChars="150" w:hanging="322"/>
        <w:rPr>
          <w:rFonts w:ascii="ＭＳ ゴシック" w:hAnsi="ＭＳ ゴシック"/>
          <w:sz w:val="21"/>
          <w:szCs w:val="21"/>
        </w:rPr>
      </w:pPr>
      <w:r w:rsidRPr="003C03A0">
        <w:rPr>
          <w:rFonts w:ascii="ＭＳ ゴシック" w:hAnsi="ＭＳ ゴシック" w:hint="eastAsia"/>
          <w:sz w:val="21"/>
          <w:szCs w:val="21"/>
        </w:rPr>
        <w:t>(4)</w:t>
      </w:r>
      <w:r>
        <w:rPr>
          <w:rFonts w:ascii="ＭＳ ゴシック" w:hAnsi="ＭＳ ゴシック" w:hint="eastAsia"/>
          <w:sz w:val="21"/>
          <w:szCs w:val="21"/>
        </w:rPr>
        <w:t xml:space="preserve">　</w:t>
      </w:r>
      <w:r w:rsidRPr="003C03A0">
        <w:rPr>
          <w:rFonts w:ascii="ＭＳ ゴシック" w:hAnsi="ＭＳ ゴシック" w:hint="eastAsia"/>
          <w:sz w:val="21"/>
          <w:szCs w:val="21"/>
        </w:rPr>
        <w:t>救急車、消防車、警察車両その他の自動車であって、船長が、車内に運転者等がとどまる必要があると認めたもの（やむを得ないと認めるときはエンジンの作動を認めるものとする。）。</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船長は、やむを得ず旅客（前項各号の運転者等を除く。）を車両区域に立ち入らせる場合は、乗組員を立合わせるものとする。</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（発航前点検）</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第36条　船長は、発航前に船舶が航海に支障ないかどうか、その他航海に必要な準備が整っているかどうか等を点検しなければならない。</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（船内巡視）</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第37条　船長は、別紙「船内巡視実施要領」に従い乗組員をして旅客室その他必要と認める場所を巡視させ、法令及び運送約款に定める旅客等が遵守すべき事項の遵守状況その他異常の有無を確認させなければならない。</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船内巡視員は、異常を発見したときは船長の指示を受けて所要の措置を講じなければならない。ただし急を要する場合であって船長の指示を受ける時間的余裕がないときは、適切な措置を講ずるとともに速やかに船長に報告するものとする。</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３　船内巡視員は、異常の有無（安全確保上改善を必要とする事項がある場合の当該事項を含む。）を船長に報告し、巡視結果を巡視記録簿に記録するものとする。</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（旅客等の遵守すべき事項等の周知）</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第38条　運航管理者及び船長は、法令及び作業基準に定めるところにより、陸上及び船内において旅客等の遵守すべき事項及び注意すべき事項の周知徹底を図らなければならない。</w:t>
      </w:r>
    </w:p>
    <w:p w:rsidR="003C03A0" w:rsidRPr="003C03A0" w:rsidRDefault="003C03A0" w:rsidP="003C03A0">
      <w:pPr>
        <w:pStyle w:val="a3"/>
        <w:ind w:leftChars="100" w:left="213"/>
        <w:rPr>
          <w:rFonts w:ascii="ＭＳ ゴシック" w:hAnsi="ＭＳ ゴシック"/>
          <w:sz w:val="21"/>
          <w:szCs w:val="21"/>
        </w:rPr>
      </w:pPr>
      <w:r w:rsidRPr="003C03A0">
        <w:rPr>
          <w:rFonts w:ascii="ＭＳ ゴシック" w:hAnsi="ＭＳ ゴシック" w:hint="eastAsia"/>
          <w:sz w:val="21"/>
          <w:szCs w:val="21"/>
        </w:rPr>
        <w:t>（飲酒等の禁止）</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第39条　安全統括管理者等は、アルコール検知器を用いたアルコール検査体制を構築しなければならない。</w:t>
      </w:r>
    </w:p>
    <w:p w:rsidR="003C03A0" w:rsidRPr="003C03A0" w:rsidRDefault="003C03A0" w:rsidP="003C03A0">
      <w:pPr>
        <w:pStyle w:val="a3"/>
        <w:ind w:left="215" w:hangingChars="100" w:hanging="215"/>
        <w:rPr>
          <w:rFonts w:ascii="ＭＳ ゴシック" w:hAnsi="ＭＳ ゴシック"/>
          <w:sz w:val="21"/>
          <w:szCs w:val="21"/>
        </w:rPr>
      </w:pPr>
      <w:r w:rsidRPr="003C03A0">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以上である間、当直を実施してはならない。</w:t>
      </w:r>
    </w:p>
    <w:p w:rsidR="001964A0" w:rsidRPr="00CB1A2A" w:rsidRDefault="003C03A0" w:rsidP="003C03A0">
      <w:pPr>
        <w:pStyle w:val="a3"/>
        <w:ind w:left="215" w:hangingChars="100" w:hanging="215"/>
        <w:rPr>
          <w:spacing w:val="0"/>
          <w:sz w:val="21"/>
          <w:szCs w:val="21"/>
        </w:rPr>
      </w:pPr>
      <w:r w:rsidRPr="003C03A0">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3C03A0">
        <w:rPr>
          <w:rFonts w:ascii="ＭＳ ゴシック" w:hAnsi="ＭＳ ゴシック" w:hint="eastAsia"/>
          <w:sz w:val="21"/>
          <w:szCs w:val="21"/>
        </w:rPr>
        <w:t>以上である間、当直を実施させてはならない。</w:t>
      </w:r>
    </w:p>
    <w:p w:rsidR="001964A0" w:rsidRPr="00CB1A2A" w:rsidRDefault="001964A0">
      <w:pPr>
        <w:pStyle w:val="a3"/>
        <w:rPr>
          <w:spacing w:val="0"/>
          <w:sz w:val="21"/>
          <w:szCs w:val="21"/>
        </w:rPr>
      </w:pPr>
    </w:p>
    <w:p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（船舶検査結果の確認）</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第40条　運航管理者は、船舶が法令に定める船舶検査を受検したときは、当該検査の結果を確認しておくものとする。</w:t>
      </w:r>
    </w:p>
    <w:p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（船舶の点検整備）</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第41条　船長は、船舶の船体、機関、諸設備、諸装置等について、点検簿を作成し、それに従って、原則として毎日１回以上点検を実施するものとする。ただし、当日、発航前検査を実施した事項については点検を省略することができる。</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rsidR="00E36504" w:rsidRPr="00E36504" w:rsidRDefault="00E36504" w:rsidP="00E36504">
      <w:pPr>
        <w:pStyle w:val="a3"/>
        <w:ind w:firstLineChars="100" w:firstLine="215"/>
        <w:rPr>
          <w:rFonts w:ascii="ＭＳ ゴシック" w:hAnsi="ＭＳ ゴシック"/>
          <w:sz w:val="21"/>
          <w:szCs w:val="21"/>
        </w:rPr>
      </w:pPr>
      <w:r w:rsidRPr="00E36504">
        <w:rPr>
          <w:rFonts w:ascii="ＭＳ ゴシック" w:hAnsi="ＭＳ ゴシック" w:hint="eastAsia"/>
          <w:sz w:val="21"/>
          <w:szCs w:val="21"/>
        </w:rPr>
        <w:t>（陸上施設の点検整備）</w:t>
      </w:r>
    </w:p>
    <w:p w:rsidR="001964A0"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第42条　運航管理者は、陸上施設点検簿に基づいて、毎日１回以上、係留施設、乗降用施設等について点検し、異常のある個所を発見したときは、直ちに修復整備の措置を講じなければならない。なお、当該施設が港湾管理者その他の者の管理に属するものである場合は、当該施設の管理者に通知してその修復整備を求めるものとする。</w:t>
      </w:r>
    </w:p>
    <w:p w:rsidR="00E36504" w:rsidRPr="00CB1A2A" w:rsidRDefault="00E36504" w:rsidP="00E36504">
      <w:pPr>
        <w:pStyle w:val="a3"/>
        <w:rPr>
          <w:spacing w:val="0"/>
          <w:sz w:val="21"/>
          <w:szCs w:val="21"/>
        </w:rPr>
      </w:pPr>
    </w:p>
    <w:p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（事故処理にあたっての基本的態度）</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第43条　事故の処理にあたっては、次に掲げる基本的態度で臨むものとする。</w:t>
      </w:r>
    </w:p>
    <w:p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(1)</w:t>
      </w:r>
      <w:r>
        <w:rPr>
          <w:rFonts w:ascii="ＭＳ ゴシック" w:hAnsi="ＭＳ ゴシック" w:hint="eastAsia"/>
          <w:sz w:val="21"/>
          <w:szCs w:val="21"/>
        </w:rPr>
        <w:t xml:space="preserve">　</w:t>
      </w:r>
      <w:r w:rsidRPr="00E36504">
        <w:rPr>
          <w:rFonts w:ascii="ＭＳ ゴシック" w:hAnsi="ＭＳ ゴシック" w:hint="eastAsia"/>
          <w:sz w:val="21"/>
          <w:szCs w:val="21"/>
        </w:rPr>
        <w:t>人命の安全の確保を最優先とすること。</w:t>
      </w:r>
    </w:p>
    <w:p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(2)</w:t>
      </w:r>
      <w:r>
        <w:rPr>
          <w:rFonts w:ascii="ＭＳ ゴシック" w:hAnsi="ＭＳ ゴシック" w:hint="eastAsia"/>
          <w:sz w:val="21"/>
          <w:szCs w:val="21"/>
        </w:rPr>
        <w:t xml:space="preserve">　</w:t>
      </w:r>
      <w:r w:rsidRPr="00E36504">
        <w:rPr>
          <w:rFonts w:ascii="ＭＳ ゴシック" w:hAnsi="ＭＳ ゴシック" w:hint="eastAsia"/>
          <w:sz w:val="21"/>
          <w:szCs w:val="21"/>
        </w:rPr>
        <w:t>事態を楽観視せず常に最悪の事態を念頭におき措置を講ずること。</w:t>
      </w:r>
    </w:p>
    <w:p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lastRenderedPageBreak/>
        <w:t>(3)</w:t>
      </w:r>
      <w:r>
        <w:rPr>
          <w:rFonts w:ascii="ＭＳ ゴシック" w:hAnsi="ＭＳ ゴシック" w:hint="eastAsia"/>
          <w:sz w:val="21"/>
          <w:szCs w:val="21"/>
        </w:rPr>
        <w:t xml:space="preserve">　</w:t>
      </w:r>
      <w:r w:rsidRPr="00E36504">
        <w:rPr>
          <w:rFonts w:ascii="ＭＳ ゴシック" w:hAnsi="ＭＳ ゴシック" w:hint="eastAsia"/>
          <w:sz w:val="21"/>
          <w:szCs w:val="21"/>
        </w:rPr>
        <w:t>事故処理業務は、すべての業務に優先して実施すること。</w:t>
      </w:r>
    </w:p>
    <w:p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(4)</w:t>
      </w:r>
      <w:r>
        <w:rPr>
          <w:rFonts w:ascii="ＭＳ ゴシック" w:hAnsi="ＭＳ ゴシック" w:hint="eastAsia"/>
          <w:sz w:val="21"/>
          <w:szCs w:val="21"/>
        </w:rPr>
        <w:t xml:space="preserve">　</w:t>
      </w:r>
      <w:r w:rsidRPr="00E36504">
        <w:rPr>
          <w:rFonts w:ascii="ＭＳ ゴシック" w:hAnsi="ＭＳ ゴシック" w:hint="eastAsia"/>
          <w:sz w:val="21"/>
          <w:szCs w:val="21"/>
        </w:rPr>
        <w:t>船長の対応措置に関する判断を尊重すること。</w:t>
      </w:r>
    </w:p>
    <w:p w:rsidR="00E36504" w:rsidRPr="00E36504" w:rsidRDefault="00E36504" w:rsidP="00E36504">
      <w:pPr>
        <w:pStyle w:val="a3"/>
        <w:ind w:leftChars="50" w:left="213" w:hangingChars="50" w:hanging="107"/>
        <w:rPr>
          <w:rFonts w:ascii="ＭＳ ゴシック" w:hAnsi="ＭＳ ゴシック"/>
          <w:sz w:val="21"/>
          <w:szCs w:val="21"/>
        </w:rPr>
      </w:pPr>
      <w:r w:rsidRPr="00E36504">
        <w:rPr>
          <w:rFonts w:ascii="ＭＳ ゴシック" w:hAnsi="ＭＳ ゴシック" w:hint="eastAsia"/>
          <w:sz w:val="21"/>
          <w:szCs w:val="21"/>
        </w:rPr>
        <w:t>(5)</w:t>
      </w:r>
      <w:r>
        <w:rPr>
          <w:rFonts w:ascii="ＭＳ ゴシック" w:hAnsi="ＭＳ ゴシック" w:hint="eastAsia"/>
          <w:sz w:val="21"/>
          <w:szCs w:val="21"/>
        </w:rPr>
        <w:t xml:space="preserve">　</w:t>
      </w:r>
      <w:r w:rsidRPr="00E36504">
        <w:rPr>
          <w:rFonts w:ascii="ＭＳ ゴシック" w:hAnsi="ＭＳ ゴシック" w:hint="eastAsia"/>
          <w:sz w:val="21"/>
          <w:szCs w:val="21"/>
        </w:rPr>
        <w:t>陸上従業員は、陸上でとりうるあらゆる措置を講ずること。</w:t>
      </w:r>
    </w:p>
    <w:p w:rsidR="00E36504" w:rsidRPr="00E36504" w:rsidRDefault="00E36504" w:rsidP="00E36504">
      <w:pPr>
        <w:pStyle w:val="a3"/>
        <w:ind w:leftChars="100" w:left="213"/>
        <w:rPr>
          <w:rFonts w:ascii="ＭＳ ゴシック" w:hAnsi="ＭＳ ゴシック"/>
          <w:sz w:val="21"/>
          <w:szCs w:val="21"/>
        </w:rPr>
      </w:pPr>
      <w:r w:rsidRPr="00E36504">
        <w:rPr>
          <w:rFonts w:ascii="ＭＳ ゴシック" w:hAnsi="ＭＳ ゴシック" w:hint="eastAsia"/>
          <w:sz w:val="21"/>
          <w:szCs w:val="21"/>
        </w:rPr>
        <w:t>（船長のとるべき措置）</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第44条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（運航管理者のとるべき措置）</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第45条　運航管理者は、船長からの連絡等によって事故の発生を知ったとき又は船舶の動静を把握できないときは、事故処理基準に定めるところにより必要な措置をるとともに、安全統括管理者へ速報しなければならない。</w:t>
      </w:r>
    </w:p>
    <w:p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（経営トップ及び安全統括管理者のとるべき措置）</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第46条　安全統括管理者は、運航管理者等からの連絡によって事故の発生を知ったときは、事故処理基準に定めるところにより必要な措置をとるとともに、経営トップへ速報しなければならない。</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経営トップ及び安全統括管理者は、事故の状況、被害規模等を把握・分析し、適切に対応措置を講じなければならない。また、現場におけるリスクを明確にし、必要な対応措置を講じなければならない。</w:t>
      </w:r>
    </w:p>
    <w:p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（事故の処理）</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第47条　事故の処理は、事故処理基準に定める事故処理組織により行うものとする。</w:t>
      </w:r>
    </w:p>
    <w:p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（通信の優先処理）</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第48条　事故関係の通信は、最優先させ、迅速かつ確実に処理されなければならない。</w:t>
      </w:r>
    </w:p>
    <w:p w:rsidR="00E36504" w:rsidRPr="00E36504" w:rsidRDefault="00E36504" w:rsidP="00606BF1">
      <w:pPr>
        <w:pStyle w:val="a3"/>
        <w:ind w:leftChars="100" w:left="213"/>
        <w:rPr>
          <w:rFonts w:ascii="ＭＳ ゴシック" w:hAnsi="ＭＳ ゴシック"/>
          <w:sz w:val="21"/>
          <w:szCs w:val="21"/>
        </w:rPr>
      </w:pPr>
      <w:r w:rsidRPr="00E36504">
        <w:rPr>
          <w:rFonts w:ascii="ＭＳ ゴシック" w:hAnsi="ＭＳ ゴシック" w:hint="eastAsia"/>
          <w:sz w:val="21"/>
          <w:szCs w:val="21"/>
        </w:rPr>
        <w:t>（関係官署への報告）</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第49条　運航管理者は、事故の発生を知ったときは、速やかに関係運輸局等及び海上保安官署にその概要及び事故処理の状況を報告しなければならない。</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（例１）（事故調査委員会）</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第50条　経営トップは、事故の原因及び事故処理の適否を調査し、事故の再発の防止及び事故処理の改善に資するため、必要に応じ事故調査委員会を設置するものとする。</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２　事故調査委員会の構成は、事故処理基準に定めるところによる。</w:t>
      </w:r>
    </w:p>
    <w:p w:rsidR="00E36504" w:rsidRPr="00E36504" w:rsidRDefault="00E36504" w:rsidP="00E36504">
      <w:pPr>
        <w:pStyle w:val="a3"/>
        <w:ind w:left="215" w:hangingChars="100" w:hanging="215"/>
        <w:rPr>
          <w:rFonts w:ascii="ＭＳ ゴシック" w:hAnsi="ＭＳ ゴシック"/>
          <w:sz w:val="21"/>
          <w:szCs w:val="21"/>
        </w:rPr>
      </w:pPr>
      <w:r w:rsidRPr="00E36504">
        <w:rPr>
          <w:rFonts w:ascii="ＭＳ ゴシック" w:hAnsi="ＭＳ ゴシック" w:hint="eastAsia"/>
          <w:sz w:val="21"/>
          <w:szCs w:val="21"/>
        </w:rPr>
        <w:t>（例２）（事故の原因等の調査）</w:t>
      </w:r>
    </w:p>
    <w:p w:rsidR="001964A0" w:rsidRPr="00CB1A2A" w:rsidRDefault="00E36504" w:rsidP="00E36504">
      <w:pPr>
        <w:pStyle w:val="a3"/>
        <w:ind w:left="215" w:hangingChars="100" w:hanging="215"/>
        <w:rPr>
          <w:spacing w:val="0"/>
          <w:sz w:val="21"/>
          <w:szCs w:val="21"/>
        </w:rPr>
      </w:pPr>
      <w:r w:rsidRPr="00E36504">
        <w:rPr>
          <w:rFonts w:ascii="ＭＳ ゴシック" w:hAnsi="ＭＳ ゴシック" w:hint="eastAsia"/>
          <w:sz w:val="21"/>
          <w:szCs w:val="21"/>
        </w:rPr>
        <w:t>第50条　運航管理者は、事故の原因及び事故処理の適否を調査し、事故の再発の防止及び事故処理の改善を図るものとする。</w:t>
      </w:r>
    </w:p>
    <w:p w:rsidR="001964A0" w:rsidRPr="00CB1A2A" w:rsidRDefault="001964A0">
      <w:pPr>
        <w:pStyle w:val="a3"/>
        <w:rPr>
          <w:spacing w:val="0"/>
          <w:sz w:val="21"/>
          <w:szCs w:val="21"/>
        </w:rPr>
      </w:pPr>
    </w:p>
    <w:p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（安全教育）</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第51条　安全統括管理者及び運航管理者は、運航管理補助者、陸上作業員、乗組員、安全管理に従事する者、内部監査に担当する者に対し、安全管理規程</w:t>
      </w:r>
      <w:r>
        <w:rPr>
          <w:rFonts w:ascii="ＭＳ ゴシック" w:hAnsi="ＭＳ ゴシック" w:hint="eastAsia"/>
          <w:sz w:val="21"/>
          <w:szCs w:val="21"/>
        </w:rPr>
        <w:t>（</w:t>
      </w:r>
      <w:r w:rsidRPr="00606BF1">
        <w:rPr>
          <w:rFonts w:ascii="ＭＳ ゴシック" w:hAnsi="ＭＳ ゴシック" w:hint="eastAsia"/>
          <w:sz w:val="21"/>
          <w:szCs w:val="21"/>
        </w:rPr>
        <w:t>運航基準、作業基準、事故処理基準及び地震防災対策基準を含む。）、船員法及び海上衝突予防法等の関係法令その他輸送の安全を確保するために必要と認められる事項について理解しやすい具体的な安全教育を定期的に実施し、その周知徹底を図らなければなら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運航管理者は、航路の状況、海難その他の事故及びインシデント</w:t>
      </w:r>
      <w:r>
        <w:rPr>
          <w:rFonts w:ascii="ＭＳ ゴシック" w:hAnsi="ＭＳ ゴシック" w:hint="eastAsia"/>
          <w:sz w:val="21"/>
          <w:szCs w:val="21"/>
        </w:rPr>
        <w:t>（</w:t>
      </w:r>
      <w:r w:rsidRPr="00606BF1">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606BF1">
        <w:rPr>
          <w:rFonts w:ascii="ＭＳ ゴシック" w:hAnsi="ＭＳ ゴシック" w:hint="eastAsia"/>
          <w:sz w:val="21"/>
          <w:szCs w:val="21"/>
        </w:rPr>
        <w:t>事例を調査研究し、随時又は前項の教育に併せて乗組員に周知徹底を図るものとする。</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（操練）</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第52条　船長は、法令に定める操練を行ったときは、その実施状況を運航管理者に報告するものとする。</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（訓練）</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lastRenderedPageBreak/>
        <w:t>第53条　安全統括管理者及び運航管理者は、経営トップの支援を得て事故処理に関する訓練を年１回以上これを実施しなければならない。訓練は、全社的体制で処理する規模の事故を想定した実践的なものとする。この場合、前条の操練は当該訓練に併せて実施することができ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訓練の前後には打合せを行い、特記事項があれば経営トップへ意見具申する。</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（記録）</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第54条　運航管理者は、前３条の教育等を行ったときは、その概要を記録簿に記録しておくものとする。</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（内部監査及び見直し）</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第55条　内部監査を行う者は、経営トップの支援を得て関係者とともに年１回以上船舶及び陸上施設の状況並びに安全管理規程の遵守状況の他、安全マネジメント態勢全般にわたり内部監査を行うものとし、船舶の監査は停泊中及び航海中の船舶について行うものとする。さらに、重大事故が発生した場合にはすみやかに実施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内部監査にあたっては、経営トップは、その重要性を社内に周知徹底する。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内部監査を行うに際し、安全マネジメント態勢の機能全般に関し見直しを行い、改善の必要性、実施時期について評価し、改善に向け作業する。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内部監査及び見直しを行ったときは、その内容を記録する。</w:t>
      </w:r>
    </w:p>
    <w:p w:rsidR="001964A0"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５　内部監査を行う者は、安全統括管理者及び運航管理者等が業務の監査を行うほか、特に陸上側の安全マネジメント態勢については、監査の客観性を確保するため当該部門の業務に従事していない者が監査を行う。</w:t>
      </w:r>
    </w:p>
    <w:p w:rsidR="001964A0" w:rsidRPr="00CB1A2A" w:rsidRDefault="001964A0">
      <w:pPr>
        <w:pStyle w:val="a3"/>
        <w:rPr>
          <w:spacing w:val="0"/>
          <w:sz w:val="21"/>
          <w:szCs w:val="21"/>
        </w:rPr>
      </w:pPr>
    </w:p>
    <w:p w:rsidR="001964A0" w:rsidRPr="00CB1A2A" w:rsidRDefault="001964A0" w:rsidP="00302408">
      <w:pPr>
        <w:pStyle w:val="a3"/>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（安全管理規程等の備付け等）</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第56条　安全統括管理者及び運航管理者は、それぞれの職務に応じ、安全管理規程（運航基準、作業基準、事故処理基準及び地震防災対策基準を含む。）及び運航基準図を船舶、営業所その他必要と認められる場所に、容易に閲覧できるよう備え付けなければなら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安全マネジメント態勢を確立し、実施し、維持するために、それぞれの職務に関し作成した各種文書はそれぞれの職務に応じ適切に管理する。</w:t>
      </w:r>
    </w:p>
    <w:p w:rsidR="00606BF1" w:rsidRPr="00606BF1" w:rsidRDefault="00606BF1" w:rsidP="00606BF1">
      <w:pPr>
        <w:pStyle w:val="a3"/>
        <w:ind w:leftChars="100" w:left="213"/>
        <w:rPr>
          <w:rFonts w:ascii="ＭＳ ゴシック" w:hAnsi="ＭＳ ゴシック"/>
          <w:sz w:val="21"/>
          <w:szCs w:val="21"/>
        </w:rPr>
      </w:pPr>
      <w:r w:rsidRPr="00606BF1">
        <w:rPr>
          <w:rFonts w:ascii="ＭＳ ゴシック" w:hAnsi="ＭＳ ゴシック" w:hint="eastAsia"/>
          <w:sz w:val="21"/>
          <w:szCs w:val="21"/>
        </w:rPr>
        <w:t>（情報伝達）</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第57条　安全統括管理者は、パソコン、社内LAN等を活用した輸送の安全の確保に関する情報データベース化を行うとともに容易なアクセス手段を用意する。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輸送の安全に係る運航・整備等輸送サービスの実施に直接携わる部門が、現場の顕在的課題、潜在的課題等を、経営トップへの直接上申する手段</w:t>
      </w:r>
      <w:r>
        <w:rPr>
          <w:rFonts w:ascii="ＭＳ ゴシック" w:hAnsi="ＭＳ ゴシック" w:hint="eastAsia"/>
          <w:sz w:val="21"/>
          <w:szCs w:val="21"/>
        </w:rPr>
        <w:t>（</w:t>
      </w:r>
      <w:r w:rsidRPr="00606BF1">
        <w:rPr>
          <w:rFonts w:ascii="ＭＳ ゴシック" w:hAnsi="ＭＳ ゴシック" w:hint="eastAsia"/>
          <w:sz w:val="21"/>
          <w:szCs w:val="21"/>
        </w:rPr>
        <w:t>目安箱、社内メール等</w:t>
      </w:r>
      <w:r>
        <w:rPr>
          <w:rFonts w:ascii="ＭＳ ゴシック" w:hAnsi="ＭＳ ゴシック" w:hint="eastAsia"/>
          <w:sz w:val="21"/>
          <w:szCs w:val="21"/>
        </w:rPr>
        <w:t>）</w:t>
      </w:r>
      <w:r w:rsidRPr="00606BF1">
        <w:rPr>
          <w:rFonts w:ascii="ＭＳ ゴシック" w:hAnsi="ＭＳ ゴシック" w:hint="eastAsia"/>
          <w:sz w:val="21"/>
          <w:szCs w:val="21"/>
        </w:rPr>
        <w:t>を用意する。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rsidR="000C642F" w:rsidRPr="00CB1A2A" w:rsidRDefault="00606BF1" w:rsidP="00606BF1">
      <w:pPr>
        <w:pStyle w:val="a3"/>
        <w:ind w:left="215" w:hangingChars="100" w:hanging="215"/>
        <w:rPr>
          <w:spacing w:val="0"/>
          <w:sz w:val="21"/>
          <w:szCs w:val="21"/>
        </w:rPr>
      </w:pPr>
      <w:r w:rsidRPr="00606BF1">
        <w:rPr>
          <w:rFonts w:ascii="ＭＳ ゴシック" w:hAnsi="ＭＳ ゴシック" w:hint="eastAsia"/>
          <w:sz w:val="21"/>
          <w:szCs w:val="21"/>
        </w:rPr>
        <w:t>４　安全統括管理者は、輸送の安全を確保するために講じた措置を適宜の方法により外部に公表しなければならない。また、輸送の安全にかかる情報を適時、外部に対して公表する。</w:t>
      </w:r>
    </w:p>
    <w:p w:rsidR="00466B8C" w:rsidRPr="00367745" w:rsidRDefault="00466B8C" w:rsidP="00466B8C">
      <w:pPr>
        <w:pStyle w:val="a3"/>
        <w:rPr>
          <w:spacing w:val="0"/>
          <w:sz w:val="21"/>
          <w:szCs w:val="21"/>
        </w:rPr>
      </w:pPr>
    </w:p>
    <w:p w:rsidR="006F49E1" w:rsidRPr="00CB1A2A" w:rsidRDefault="006F49E1">
      <w:pPr>
        <w:pStyle w:val="a3"/>
        <w:rPr>
          <w:spacing w:val="0"/>
          <w:sz w:val="21"/>
          <w:szCs w:val="21"/>
        </w:rPr>
      </w:pPr>
    </w:p>
    <w:p w:rsidR="001964A0" w:rsidRPr="00CB1A2A" w:rsidRDefault="001964A0" w:rsidP="00B17924">
      <w:pPr>
        <w:pStyle w:val="a3"/>
        <w:ind w:firstLineChars="500" w:firstLine="1073"/>
        <w:rPr>
          <w:spacing w:val="0"/>
          <w:sz w:val="21"/>
          <w:szCs w:val="21"/>
        </w:rPr>
      </w:pPr>
      <w:r w:rsidRPr="00CB1A2A">
        <w:rPr>
          <w:rFonts w:ascii="ＭＳ ゴシック" w:hAnsi="ＭＳ ゴシック" w:hint="eastAsia"/>
          <w:sz w:val="21"/>
          <w:szCs w:val="21"/>
        </w:rPr>
        <w:t>附　則</w:t>
      </w:r>
    </w:p>
    <w:p w:rsidR="006F49E1" w:rsidRDefault="001964A0">
      <w:pPr>
        <w:pStyle w:val="a3"/>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rsidR="006F49E1" w:rsidRDefault="006F49E1">
      <w:pPr>
        <w:widowControl/>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rsidR="001964A0" w:rsidRPr="00CB1A2A" w:rsidRDefault="001964A0">
      <w:pPr>
        <w:pStyle w:val="a3"/>
        <w:rPr>
          <w:spacing w:val="0"/>
          <w:sz w:val="21"/>
          <w:szCs w:val="21"/>
        </w:rPr>
      </w:pPr>
      <w:r w:rsidRPr="00CB1A2A">
        <w:rPr>
          <w:rFonts w:ascii="ＭＳ ゴシック" w:hAnsi="ＭＳ ゴシック" w:hint="eastAsia"/>
          <w:sz w:val="21"/>
          <w:szCs w:val="21"/>
        </w:rPr>
        <w:lastRenderedPageBreak/>
        <w:t>（作成要領）</w:t>
      </w:r>
    </w:p>
    <w:p w:rsidR="006F49E1" w:rsidRDefault="006F49E1">
      <w:pPr>
        <w:pStyle w:val="a3"/>
        <w:rPr>
          <w:rFonts w:ascii="ＭＳ ゴシック" w:hAnsi="ＭＳ ゴシック"/>
          <w:sz w:val="21"/>
          <w:szCs w:val="21"/>
        </w:rPr>
      </w:pPr>
    </w:p>
    <w:p w:rsidR="00606BF1" w:rsidRPr="00606BF1" w:rsidRDefault="001964A0" w:rsidP="00606BF1">
      <w:pPr>
        <w:pStyle w:val="a3"/>
        <w:ind w:left="850" w:hangingChars="396" w:hanging="850"/>
        <w:rPr>
          <w:rFonts w:ascii="ＭＳ ゴシック" w:hAnsi="ＭＳ ゴシック"/>
          <w:sz w:val="21"/>
          <w:szCs w:val="21"/>
        </w:rPr>
      </w:pPr>
      <w:r w:rsidRPr="00CB1A2A">
        <w:rPr>
          <w:rFonts w:ascii="ＭＳ ゴシック" w:hAnsi="ＭＳ ゴシック" w:hint="eastAsia"/>
          <w:sz w:val="21"/>
          <w:szCs w:val="21"/>
        </w:rPr>
        <w:t>（注１）</w:t>
      </w:r>
      <w:r w:rsidR="003739F7">
        <w:rPr>
          <w:rFonts w:ascii="ＭＳ ゴシック" w:hAnsi="ＭＳ ゴシック" w:hint="eastAsia"/>
          <w:sz w:val="21"/>
          <w:szCs w:val="21"/>
        </w:rPr>
        <w:t xml:space="preserve">　</w:t>
      </w:r>
      <w:r w:rsidR="00606BF1" w:rsidRPr="00606BF1">
        <w:rPr>
          <w:rFonts w:ascii="ＭＳ ゴシック" w:hAnsi="ＭＳ ゴシック" w:hint="eastAsia"/>
          <w:sz w:val="21"/>
          <w:szCs w:val="21"/>
        </w:rPr>
        <w:t>安全統括管理者は運航管理者を兼務できるが、経営トップに位置づけられていない運航管理者は安全統括管理者を兼務できない。</w:t>
      </w:r>
    </w:p>
    <w:p w:rsidR="001964A0" w:rsidRDefault="00606BF1" w:rsidP="00606BF1">
      <w:pPr>
        <w:pStyle w:val="a3"/>
        <w:ind w:left="850" w:hangingChars="396" w:hanging="850"/>
        <w:rPr>
          <w:rFonts w:ascii="ＭＳ ゴシック" w:hAnsi="ＭＳ ゴシック"/>
          <w:sz w:val="21"/>
          <w:szCs w:val="21"/>
        </w:rPr>
      </w:pPr>
      <w:r w:rsidRPr="00606BF1">
        <w:rPr>
          <w:rFonts w:ascii="ＭＳ ゴシック" w:hAnsi="ＭＳ ゴシック" w:hint="eastAsia"/>
          <w:sz w:val="21"/>
          <w:szCs w:val="21"/>
        </w:rPr>
        <w:t>（注２）</w:t>
      </w:r>
      <w:r>
        <w:rPr>
          <w:rFonts w:ascii="ＭＳ ゴシック" w:hAnsi="ＭＳ ゴシック" w:hint="eastAsia"/>
          <w:sz w:val="21"/>
          <w:szCs w:val="21"/>
        </w:rPr>
        <w:t xml:space="preserve">　</w:t>
      </w:r>
      <w:r w:rsidRPr="00606BF1">
        <w:rPr>
          <w:rFonts w:ascii="ＭＳ ゴシック" w:hAnsi="ＭＳ ゴシック" w:hint="eastAsia"/>
          <w:sz w:val="21"/>
          <w:szCs w:val="21"/>
        </w:rPr>
        <w:t>船長が運航管理者を兼務している場合は、この作成要領と別表を参照して作成すること。</w:t>
      </w:r>
    </w:p>
    <w:p w:rsidR="00606BF1" w:rsidRPr="00CB1A2A" w:rsidRDefault="00606BF1" w:rsidP="00606BF1">
      <w:pPr>
        <w:pStyle w:val="a3"/>
        <w:ind w:left="842" w:hangingChars="396" w:hanging="842"/>
        <w:rPr>
          <w:spacing w:val="0"/>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第２条関係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「副運航管理者」を置くこととしている場合は、一般航路用の（例）を参考として規定する。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w:t>
      </w:r>
      <w:r>
        <w:rPr>
          <w:rFonts w:ascii="ＭＳ ゴシック" w:hAnsi="ＭＳ ゴシック" w:hint="eastAsia"/>
          <w:sz w:val="21"/>
          <w:szCs w:val="21"/>
        </w:rPr>
        <w:t xml:space="preserve">(7)　</w:t>
      </w:r>
      <w:r w:rsidRPr="00606BF1">
        <w:rPr>
          <w:rFonts w:ascii="ＭＳ ゴシック" w:hAnsi="ＭＳ ゴシック" w:hint="eastAsia"/>
          <w:sz w:val="21"/>
          <w:szCs w:val="21"/>
        </w:rPr>
        <w:t>運航管理補助者」</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営業所に勤務する運航管理補助者は、運航管理者の職務を補佐するほか営業所における陸上作業等を実施している場合が多いので、(7)のとおり規定する。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w:t>
      </w:r>
      <w:r>
        <w:rPr>
          <w:rFonts w:ascii="ＭＳ ゴシック" w:hAnsi="ＭＳ ゴシック" w:hint="eastAsia"/>
          <w:sz w:val="21"/>
          <w:szCs w:val="21"/>
        </w:rPr>
        <w:t xml:space="preserve">(9)　</w:t>
      </w:r>
      <w:r w:rsidRPr="00606BF1">
        <w:rPr>
          <w:rFonts w:ascii="ＭＳ ゴシック" w:hAnsi="ＭＳ ゴシック" w:hint="eastAsia"/>
          <w:sz w:val="21"/>
          <w:szCs w:val="21"/>
        </w:rPr>
        <w:t>陸上作業員」及び「</w:t>
      </w:r>
      <w:r>
        <w:rPr>
          <w:rFonts w:ascii="ＭＳ ゴシック" w:hAnsi="ＭＳ ゴシック" w:hint="eastAsia"/>
          <w:sz w:val="21"/>
          <w:szCs w:val="21"/>
        </w:rPr>
        <w:t xml:space="preserve">(10)　</w:t>
      </w:r>
      <w:r w:rsidRPr="00606BF1">
        <w:rPr>
          <w:rFonts w:ascii="ＭＳ ゴシック" w:hAnsi="ＭＳ ゴシック" w:hint="eastAsia"/>
          <w:sz w:val="21"/>
          <w:szCs w:val="21"/>
        </w:rPr>
        <w:t>船内作業員」</w:t>
      </w:r>
    </w:p>
    <w:p w:rsidR="00606BF1" w:rsidRPr="00606BF1" w:rsidRDefault="00606BF1" w:rsidP="00606BF1">
      <w:pPr>
        <w:pStyle w:val="a3"/>
        <w:ind w:leftChars="59" w:left="447"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606BF1">
        <w:rPr>
          <w:rFonts w:ascii="ＭＳ ゴシック" w:hAnsi="ＭＳ ゴシック" w:hint="eastAsia"/>
          <w:sz w:val="21"/>
          <w:szCs w:val="21"/>
        </w:rPr>
        <w:t>自動車航送を伴わない船舶（以下「客」と略称。各基準も同じ。）の場合は、(9)及び(10)中「又は車両」を削除する。</w:t>
      </w:r>
    </w:p>
    <w:p w:rsidR="00606BF1" w:rsidRPr="00606BF1" w:rsidRDefault="00606BF1" w:rsidP="00606BF1">
      <w:pPr>
        <w:pStyle w:val="a3"/>
        <w:ind w:leftChars="50" w:left="428" w:hangingChars="150" w:hanging="322"/>
        <w:rPr>
          <w:rFonts w:ascii="ＭＳ ゴシック" w:hAnsi="ＭＳ ゴシック"/>
          <w:sz w:val="21"/>
          <w:szCs w:val="21"/>
        </w:rPr>
      </w:pPr>
      <w:r w:rsidRPr="00606BF1">
        <w:rPr>
          <w:rFonts w:ascii="ＭＳ ゴシック" w:hAnsi="ＭＳ ゴシック" w:hint="eastAsia"/>
          <w:sz w:val="21"/>
          <w:szCs w:val="21"/>
        </w:rPr>
        <w:t>(2)</w:t>
      </w:r>
      <w:r>
        <w:rPr>
          <w:rFonts w:ascii="ＭＳ ゴシック" w:hAnsi="ＭＳ ゴシック" w:hint="eastAsia"/>
          <w:sz w:val="21"/>
          <w:szCs w:val="21"/>
        </w:rPr>
        <w:t xml:space="preserve">　</w:t>
      </w:r>
      <w:r w:rsidRPr="00606BF1">
        <w:rPr>
          <w:rFonts w:ascii="ＭＳ ゴシック" w:hAnsi="ＭＳ ゴシック" w:hint="eastAsia"/>
          <w:sz w:val="21"/>
          <w:szCs w:val="21"/>
        </w:rPr>
        <w:t>営業所の陸上作業を運航管理補助者のみで行っている場合は「(9)」を、乗組員が１人又は極めて少数で特に規定しないでも作業遂行上支障がない場合は、「(10)」を規定する必要はない。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４　「</w:t>
      </w:r>
      <w:r>
        <w:rPr>
          <w:rFonts w:ascii="ＭＳ ゴシック" w:hAnsi="ＭＳ ゴシック" w:hint="eastAsia"/>
          <w:sz w:val="21"/>
          <w:szCs w:val="21"/>
        </w:rPr>
        <w:t xml:space="preserve">(11)　</w:t>
      </w:r>
      <w:r w:rsidRPr="00606BF1">
        <w:rPr>
          <w:rFonts w:ascii="ＭＳ ゴシック" w:hAnsi="ＭＳ ゴシック" w:hint="eastAsia"/>
          <w:sz w:val="21"/>
          <w:szCs w:val="21"/>
        </w:rPr>
        <w:t>運航計画」</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河川湖沼船（以下「河」と略称。各基準も同じ。）の場合は寄港地がない場合が多いので、該当しない語句は削除する。また、通年運航する場合は「運航の時季」を、不定期船（以下「不」と略称。各基準も同じ。）の場合は「発着時刻」を削除する等航路の実態に応じて規定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５　「(12)</w:t>
      </w:r>
      <w:r>
        <w:rPr>
          <w:rFonts w:ascii="ＭＳ ゴシック" w:hAnsi="ＭＳ ゴシック" w:hint="eastAsia"/>
          <w:sz w:val="21"/>
          <w:szCs w:val="21"/>
        </w:rPr>
        <w:t xml:space="preserve">　</w:t>
      </w:r>
      <w:r w:rsidRPr="00606BF1">
        <w:rPr>
          <w:rFonts w:ascii="ＭＳ ゴシック" w:hAnsi="ＭＳ ゴシック" w:hint="eastAsia"/>
          <w:sz w:val="21"/>
          <w:szCs w:val="21"/>
        </w:rPr>
        <w:t>配船計画」</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多数の船舶を運航し、かつ、その営業形態から特定日の特定時刻便に船舶をあらかじめ特定することが困難な航路の場合は次のように規定することができる。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需要に見合う配船、入渠、予備船の投入等に関する計画」</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６　「</w:t>
      </w:r>
      <w:r>
        <w:rPr>
          <w:rFonts w:ascii="ＭＳ ゴシック" w:hAnsi="ＭＳ ゴシック" w:hint="eastAsia"/>
          <w:sz w:val="21"/>
          <w:szCs w:val="21"/>
        </w:rPr>
        <w:t xml:space="preserve">(13)　</w:t>
      </w:r>
      <w:r w:rsidRPr="00606BF1">
        <w:rPr>
          <w:rFonts w:ascii="ＭＳ ゴシック" w:hAnsi="ＭＳ ゴシック" w:hint="eastAsia"/>
          <w:sz w:val="21"/>
          <w:szCs w:val="21"/>
        </w:rPr>
        <w:t>配乗計画」</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上記５のような場合は次のように規定することができる。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乗組員の編成及び配員に関する計画」</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７　「</w:t>
      </w:r>
      <w:r>
        <w:rPr>
          <w:rFonts w:ascii="ＭＳ ゴシック" w:hAnsi="ＭＳ ゴシック" w:hint="eastAsia"/>
          <w:sz w:val="21"/>
          <w:szCs w:val="21"/>
        </w:rPr>
        <w:t xml:space="preserve">(16)　</w:t>
      </w:r>
      <w:r w:rsidRPr="00606BF1">
        <w:rPr>
          <w:rFonts w:ascii="ＭＳ ゴシック" w:hAnsi="ＭＳ ゴシック" w:hint="eastAsia"/>
          <w:sz w:val="21"/>
          <w:szCs w:val="21"/>
        </w:rPr>
        <w:t>港内」</w:t>
      </w:r>
    </w:p>
    <w:p w:rsidR="00606BF1" w:rsidRPr="00606BF1" w:rsidRDefault="00606BF1" w:rsidP="00606BF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606BF1">
        <w:rPr>
          <w:rFonts w:ascii="ＭＳ ゴシック" w:hAnsi="ＭＳ ゴシック" w:hint="eastAsia"/>
          <w:sz w:val="21"/>
          <w:szCs w:val="21"/>
        </w:rPr>
        <w:t>港の実態に応じて規定してよい。例えば航路のすべての港が港則法に定める港の場合は「港則法に定める港の区域内」と規定する。</w:t>
      </w:r>
    </w:p>
    <w:p w:rsidR="00606BF1" w:rsidRPr="00606BF1" w:rsidRDefault="00606BF1" w:rsidP="00606BF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06BF1">
        <w:rPr>
          <w:rFonts w:ascii="ＭＳ ゴシック" w:hAnsi="ＭＳ ゴシック" w:hint="eastAsia"/>
          <w:sz w:val="21"/>
          <w:szCs w:val="21"/>
        </w:rPr>
        <w:t>「河」の場合は規定する必要はない。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８　「</w:t>
      </w:r>
      <w:r>
        <w:rPr>
          <w:rFonts w:ascii="ＭＳ ゴシック" w:hAnsi="ＭＳ ゴシック" w:hint="eastAsia"/>
          <w:sz w:val="21"/>
          <w:szCs w:val="21"/>
        </w:rPr>
        <w:t xml:space="preserve">(17)　</w:t>
      </w:r>
      <w:r w:rsidRPr="00606BF1">
        <w:rPr>
          <w:rFonts w:ascii="ＭＳ ゴシック" w:hAnsi="ＭＳ ゴシック" w:hint="eastAsia"/>
          <w:sz w:val="21"/>
          <w:szCs w:val="21"/>
        </w:rPr>
        <w:t>入港」</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入港の形態がない場合、例えば「河」の場合は規定する必要はない。また運航基準第４条において「入港の中止」に代えて「着岸の中止」として規定する場合も規定する必要はない。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９　「</w:t>
      </w:r>
      <w:r>
        <w:rPr>
          <w:rFonts w:ascii="ＭＳ ゴシック" w:hAnsi="ＭＳ ゴシック" w:hint="eastAsia"/>
          <w:sz w:val="21"/>
          <w:szCs w:val="21"/>
        </w:rPr>
        <w:t xml:space="preserve">(20)　</w:t>
      </w:r>
      <w:r w:rsidRPr="00606BF1">
        <w:rPr>
          <w:rFonts w:ascii="ＭＳ ゴシック" w:hAnsi="ＭＳ ゴシック" w:hint="eastAsia"/>
          <w:sz w:val="21"/>
          <w:szCs w:val="21"/>
        </w:rPr>
        <w:t>気象・海象」</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「河」の場合には「海象」を「水象」とし、水位を規定する必要がある場合は(20)の意義を「風速（・・・）、視程（・・・）、波高（・・・）及び水位」と規定する。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11　「</w:t>
      </w:r>
      <w:r>
        <w:rPr>
          <w:rFonts w:ascii="ＭＳ ゴシック" w:hAnsi="ＭＳ ゴシック" w:hint="eastAsia"/>
          <w:sz w:val="21"/>
          <w:szCs w:val="21"/>
        </w:rPr>
        <w:t xml:space="preserve">(21)　</w:t>
      </w:r>
      <w:r w:rsidRPr="00606BF1">
        <w:rPr>
          <w:rFonts w:ascii="ＭＳ ゴシック" w:hAnsi="ＭＳ ゴシック" w:hint="eastAsia"/>
          <w:sz w:val="21"/>
          <w:szCs w:val="21"/>
        </w:rPr>
        <w:t>運航基準図」</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寄港地がない場合は「寄港地」を、「不」の場合は「標準運航時刻」を削除する等実態に応じて規定する。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12　「(25)</w:t>
      </w:r>
      <w:r>
        <w:rPr>
          <w:rFonts w:ascii="ＭＳ ゴシック" w:hAnsi="ＭＳ ゴシック" w:hint="eastAsia"/>
          <w:sz w:val="21"/>
          <w:szCs w:val="21"/>
        </w:rPr>
        <w:t xml:space="preserve">　</w:t>
      </w:r>
      <w:r w:rsidRPr="00606BF1">
        <w:rPr>
          <w:rFonts w:ascii="ＭＳ ゴシック" w:hAnsi="ＭＳ ゴシック" w:hint="eastAsia"/>
          <w:sz w:val="21"/>
          <w:szCs w:val="21"/>
        </w:rPr>
        <w:t>陸上施設」</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「客」の場合は次のように規定する。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「岸壁（防舷設備を含む。）、旅客待合室等船舶の係留、旅客の乗降等の用に供する施設」</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13　「客」の場合は、「(26)　車両」及び「(27)　自動車」を規定する必要はない。</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第３条関係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運航基準及び作業基準は、原則として航路ごとに作成することとなるが、航路の自然的性</w:t>
      </w:r>
      <w:r w:rsidRPr="00606BF1">
        <w:rPr>
          <w:rFonts w:ascii="ＭＳ ゴシック" w:hAnsi="ＭＳ ゴシック" w:hint="eastAsia"/>
          <w:sz w:val="21"/>
          <w:szCs w:val="21"/>
        </w:rPr>
        <w:lastRenderedPageBreak/>
        <w:t>質、船舶の交通状況等から安全確保上支障がないと認められる場合は各航路を統合した基準を作成することは差し支えない。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地震防災対策基準は、作成及び届出を義務付けるものではないが、地震防災対策上、作成することが望ましい。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「客」の場合は、第３項中「車両の積込み、積付け及び陸揚げ」を削除する。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強化地域（大規模地震対策特別措置法（以下「大震法」という。）第３条に基づき指定された地域をいう。以下同じ。）内に起点、終点若しくは寄港地を有する航路がある事業者にあっては、第５項を次により規定するものとする。</w:t>
      </w:r>
    </w:p>
    <w:p w:rsidR="00606BF1" w:rsidRPr="00606BF1" w:rsidRDefault="00606BF1" w:rsidP="00606BF1">
      <w:pPr>
        <w:pStyle w:val="a3"/>
        <w:ind w:leftChars="200" w:left="854" w:hangingChars="200" w:hanging="429"/>
        <w:rPr>
          <w:rFonts w:ascii="ＭＳ ゴシック" w:hAnsi="ＭＳ ゴシック"/>
          <w:sz w:val="21"/>
          <w:szCs w:val="21"/>
        </w:rPr>
      </w:pPr>
      <w:r w:rsidRPr="00606BF1">
        <w:rPr>
          <w:rFonts w:ascii="ＭＳ ゴシック" w:hAnsi="ＭＳ ゴシック" w:hint="eastAsia"/>
          <w:sz w:val="21"/>
          <w:szCs w:val="21"/>
        </w:rPr>
        <w:t>「５　地震が発生した場合、津波警報等が発せられた場合又は警戒宣言（大規模地震対策特別措置法（昭和</w:t>
      </w:r>
      <w:r>
        <w:rPr>
          <w:rFonts w:ascii="ＭＳ ゴシック" w:hAnsi="ＭＳ ゴシック" w:hint="eastAsia"/>
          <w:sz w:val="21"/>
          <w:szCs w:val="21"/>
        </w:rPr>
        <w:t>53</w:t>
      </w:r>
      <w:r w:rsidRPr="00606BF1">
        <w:rPr>
          <w:rFonts w:ascii="ＭＳ ゴシック" w:hAnsi="ＭＳ ゴシック" w:hint="eastAsia"/>
          <w:sz w:val="21"/>
          <w:szCs w:val="21"/>
        </w:rPr>
        <w:t>年法律第</w:t>
      </w:r>
      <w:r>
        <w:rPr>
          <w:rFonts w:ascii="ＭＳ ゴシック" w:hAnsi="ＭＳ ゴシック" w:hint="eastAsia"/>
          <w:sz w:val="21"/>
          <w:szCs w:val="21"/>
        </w:rPr>
        <w:t>73</w:t>
      </w:r>
      <w:r w:rsidRPr="00606BF1">
        <w:rPr>
          <w:rFonts w:ascii="ＭＳ ゴシック" w:hAnsi="ＭＳ ゴシック" w:hint="eastAsia"/>
          <w:sz w:val="21"/>
          <w:szCs w:val="21"/>
        </w:rPr>
        <w:t>号）第９条第１項に規定するものをいう。）が発せられた場合には、地震防災対策基準に定めるところにより、地震防災対策を実施するものとする。」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第８条関係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事業者が複数の輸送事業を営んでいる場合、安全統括管理者は、各輸送事業毎に選任するのが通常と考えられるが、要件に適合する場合は、１人が兼務することとしても差し支えない。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運航管理者は必ずしも１事業者１人でなくともよく、当該事業における経営航路が遠隔の２以上の地域に分かれ、かつ、配船、配乗等が独立して行われる場合は、それぞれの航路に運航管理者を置くことは差し支え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副運航管理者を置く場合は、一般航路用の（例）を参考として規定する（以下、この規程において同じ。）。</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４　運航管理補助者が１人の場合は第１項（例）中「若干人」を「１人」と規定して差し支えない。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５　第２項において、本社が管理区域を有しない場合は、「本社及び」及び「</w:t>
      </w:r>
      <w:r>
        <w:rPr>
          <w:rFonts w:ascii="ＭＳ ゴシック" w:hAnsi="ＭＳ ゴシック" w:hint="eastAsia"/>
          <w:sz w:val="21"/>
          <w:szCs w:val="21"/>
        </w:rPr>
        <w:t xml:space="preserve">(1)　</w:t>
      </w:r>
      <w:r w:rsidRPr="00606BF1">
        <w:rPr>
          <w:rFonts w:ascii="ＭＳ ゴシック" w:hAnsi="ＭＳ ゴシック" w:hint="eastAsia"/>
          <w:sz w:val="21"/>
          <w:szCs w:val="21"/>
        </w:rPr>
        <w:t>本社○○～○○航路全域」を削除する。また比較的短距離航路の場合等で、本社が航路全域を管理しているような場合は、次のように規定することができる。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「(1)</w:t>
      </w:r>
      <w:r>
        <w:rPr>
          <w:rFonts w:ascii="ＭＳ ゴシック" w:hAnsi="ＭＳ ゴシック" w:hint="eastAsia"/>
          <w:sz w:val="21"/>
          <w:szCs w:val="21"/>
        </w:rPr>
        <w:t xml:space="preserve">　</w:t>
      </w:r>
      <w:r w:rsidRPr="00606BF1">
        <w:rPr>
          <w:rFonts w:ascii="ＭＳ ゴシック" w:hAnsi="ＭＳ ゴシック" w:hint="eastAsia"/>
          <w:sz w:val="21"/>
          <w:szCs w:val="21"/>
        </w:rPr>
        <w:t>本　社　　　　○○～○○航路全域</w:t>
      </w:r>
    </w:p>
    <w:p w:rsidR="00606BF1" w:rsidRPr="00606BF1" w:rsidRDefault="00606BF1" w:rsidP="00606BF1">
      <w:pPr>
        <w:pStyle w:val="a3"/>
        <w:ind w:firstLineChars="300" w:firstLine="644"/>
        <w:rPr>
          <w:rFonts w:ascii="ＭＳ ゴシック" w:hAnsi="ＭＳ ゴシック"/>
          <w:sz w:val="21"/>
          <w:szCs w:val="21"/>
        </w:rPr>
      </w:pPr>
      <w:r w:rsidRPr="00606BF1">
        <w:rPr>
          <w:rFonts w:ascii="ＭＳ ゴシック" w:hAnsi="ＭＳ ゴシック" w:hint="eastAsia"/>
          <w:sz w:val="21"/>
          <w:szCs w:val="21"/>
        </w:rPr>
        <w:t>(2)</w:t>
      </w:r>
      <w:r>
        <w:rPr>
          <w:rFonts w:ascii="ＭＳ ゴシック" w:hAnsi="ＭＳ ゴシック" w:hint="eastAsia"/>
          <w:sz w:val="21"/>
          <w:szCs w:val="21"/>
        </w:rPr>
        <w:t xml:space="preserve">　</w:t>
      </w:r>
      <w:r w:rsidRPr="00606BF1">
        <w:rPr>
          <w:rFonts w:ascii="ＭＳ ゴシック" w:hAnsi="ＭＳ ゴシック" w:hint="eastAsia"/>
          <w:sz w:val="21"/>
          <w:szCs w:val="21"/>
        </w:rPr>
        <w:t>○○営業所　　○○港内</w:t>
      </w:r>
    </w:p>
    <w:p w:rsidR="00606BF1" w:rsidRPr="00606BF1" w:rsidRDefault="00606BF1" w:rsidP="00606BF1">
      <w:pPr>
        <w:pStyle w:val="a3"/>
        <w:ind w:firstLineChars="300" w:firstLine="644"/>
        <w:rPr>
          <w:rFonts w:ascii="ＭＳ ゴシック" w:hAnsi="ＭＳ ゴシック"/>
          <w:sz w:val="21"/>
          <w:szCs w:val="21"/>
        </w:rPr>
      </w:pPr>
      <w:r>
        <w:rPr>
          <w:rFonts w:ascii="ＭＳ ゴシック" w:hAnsi="ＭＳ ゴシック" w:hint="eastAsia"/>
          <w:sz w:val="21"/>
          <w:szCs w:val="21"/>
        </w:rPr>
        <w:t xml:space="preserve">(3)　</w:t>
      </w:r>
      <w:r w:rsidRPr="00606BF1">
        <w:rPr>
          <w:rFonts w:ascii="ＭＳ ゴシック" w:hAnsi="ＭＳ ゴシック" w:hint="eastAsia"/>
          <w:sz w:val="21"/>
          <w:szCs w:val="21"/>
        </w:rPr>
        <w:t>○○営業所　　○○港内」</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６　「河」等の場合で本社が業務全般を管理し、営業所を設置していない場合は第２項を規定する必要はない。第１項（例）の「(2)」も削除する。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７　運航管理者が営業所に置かれている場合は、第１項（例）中「本社」を「○○営業所」とする。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８　運航管理者の補助者は、必ず選任すること。副運航管理者を選任している場合には、その補助者も選任すること。</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９　現場において実際に作業を行う陸上作業員、船内作業員等を、運航管理員として選任しないこと。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第９条関係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第10条関係</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運航を委託している場合には、運航管理者を受託事業者の職員から選任しても差し支えないが、運航管理規程の作成及び運航管理者の選任は、委託事業者が行うこと。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第11条～第12条関係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第13条関係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運航管理者が営業所に置かれている場合は、第１項中「本社」を「○○営業所」とする。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lastRenderedPageBreak/>
        <w:t>２　本社の運航管理補助者が１人の場合は第２項を規定する必要はなく、第１項を「運航管理者は、本社の運航管理補助者を運航管理者代行に指名しておくものとする。」と規定する。将来の増員を考えて（例）のとおり規定しておくことは差し支えない。</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第14条関係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第15条関係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運航管理者が営業所におかれている場合は、第１項中「本社」を「○○営業所」とする。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第16条関係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本条の前段（「運航管理補助者は・・・・・・勤務するものとする。」）を次のように規定してもよい。</w:t>
      </w:r>
    </w:p>
    <w:p w:rsidR="00606BF1" w:rsidRPr="00606BF1" w:rsidRDefault="00606BF1" w:rsidP="00606BF1">
      <w:pPr>
        <w:pStyle w:val="a3"/>
        <w:ind w:leftChars="200" w:left="640" w:hangingChars="100" w:hanging="215"/>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営業所に勤務する運航管理補助者は、当社の使用船舶が就航している間は、原則として営業所に勤務するものとする。」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「河」の場合で寄港地がなく、運航管理者が勤務するところで乗下船作業が行われているような場合は、本条を規定する必要はない。</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第17条関係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第18条関係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陸上作業員が居らず運航管理補助者のみで陸上作業を実施している場合は、第１項(3)の「及び陸上作業員」を削除する。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船員法非適用船を使用している場合は、第２項中「法令に定める」を「従来の」とする。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第19条関係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運航管理者が営業所に置かれている場合は、第１項中「本社」を「○○営業所」とする。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「客」の場合は、第２項(1)中「指揮監督」を「実施」とし、第２項(2)を次のように規定する。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陸上における旅客の乗下船及び船舶の離着岸の際における作業の実施」</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３　運航管理補助者のみで陸上作業を行っている場合は、第２項(1)及び(2)の「指揮監督」を削除する。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第20条関係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第21条関係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「河」の場合は、次のように規定する。</w:t>
      </w:r>
    </w:p>
    <w:p w:rsidR="00606BF1" w:rsidRPr="00606BF1" w:rsidRDefault="00606BF1" w:rsidP="00606BF1">
      <w:pPr>
        <w:pStyle w:val="a3"/>
        <w:ind w:leftChars="200" w:left="640" w:hangingChars="100" w:hanging="215"/>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運航計画又は配船計画を作成又は改定する場合は、運航管理者は使用船舶の性能、○○河（○○湖）の自然的性質等についてその安全性を検討するものとする。」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第22条関係</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監督官庁等の指導又は業務の安全な遂行のために法定職員以外の乗組員を配乗させる場合は（例）のとおり規定し、そうでない場合は「並びに法定職員以外の乗組員」を削除して規定することができる。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第23条関係</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第２項は、第８章が気象・海象の悪化による運航の中止を定めているのに対し、船舶の損傷、係留施設の破損等によって船舶の運航に支障を来した場合の運航の休止、寄港地抜港等を規定したものであり、「河」の場合は「陸上施設又は港湾」を「又は陸上施設」とし、寄港</w:t>
      </w:r>
      <w:r w:rsidRPr="00606BF1">
        <w:rPr>
          <w:rFonts w:ascii="ＭＳ ゴシック" w:hAnsi="ＭＳ ゴシック" w:hint="eastAsia"/>
          <w:sz w:val="21"/>
          <w:szCs w:val="21"/>
        </w:rPr>
        <w:lastRenderedPageBreak/>
        <w:t>地がない場合は「寄港地変更」を削除する等航路の実態に応じて規定する。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第24条関係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第25条関係</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「河」その他運航基準において「入港の中止」に代えて「着岸の中止」として規定している場合は、第２項中「入港」を「着岸」とする。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第26条関係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第27条関係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航路沿いに臨時寄港する港がない場合及び無線設備がない場合は、規定する必要はない。</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第28条関係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第29条関係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「客」の場合には(5)及び(6)中「及び車両数」を削除する。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「河」の場合には(2)は「○○川の状況」又は「○○湖の状況」とし、(4)及び(7)は削除する。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第30条関係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船員法非適用船舶の場合は、第１項中「発航前検査」を「発航前点検」、「始業点検」等とする。</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第１項(2)の地点を定める必要がない場合（運航基準第10条参照）又は無線設備がない場合は、(2)を規定する必要はない。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「河」の場合は、第２項(1)中「海象」を「水象」とする。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第31条関係</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船舶の形態、性能等から各船共通の運航基準図で支障がない場合は、第１項中「及び各船舶」を削除する。また航路が一つで各船共通の運航基準図を作成すればよい場合は、第１項中「各航路及び各船舶ごとに」を削除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第32条関係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「客」の場合は規定しないことができる。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運航管理補助者が直接陸上作業を指揮している場合は、本条を次のように規定する。</w:t>
      </w:r>
    </w:p>
    <w:p w:rsidR="00606BF1" w:rsidRPr="00606BF1" w:rsidRDefault="00606BF1" w:rsidP="00606BF1">
      <w:pPr>
        <w:pStyle w:val="a3"/>
        <w:ind w:leftChars="200" w:left="854" w:hangingChars="200" w:hanging="429"/>
        <w:rPr>
          <w:rFonts w:ascii="ＭＳ ゴシック" w:hAnsi="ＭＳ ゴシック"/>
          <w:sz w:val="21"/>
          <w:szCs w:val="21"/>
        </w:rPr>
      </w:pPr>
      <w:r w:rsidRPr="00606BF1">
        <w:rPr>
          <w:rFonts w:ascii="ＭＳ ゴシック" w:hAnsi="ＭＳ ゴシック" w:hint="eastAsia"/>
          <w:sz w:val="21"/>
          <w:szCs w:val="21"/>
        </w:rPr>
        <w:t>「第32条　運航管理者は陸上従業員の中から陸上作業員を、船長は乗組員の中から船内作業員を指名する。</w:t>
      </w:r>
    </w:p>
    <w:p w:rsidR="00606BF1" w:rsidRPr="00606BF1" w:rsidRDefault="00606BF1" w:rsidP="00606BF1">
      <w:pPr>
        <w:pStyle w:val="a3"/>
        <w:ind w:firstLineChars="300" w:firstLine="644"/>
        <w:rPr>
          <w:rFonts w:ascii="ＭＳ ゴシック" w:hAnsi="ＭＳ ゴシック"/>
          <w:sz w:val="21"/>
          <w:szCs w:val="21"/>
        </w:rPr>
      </w:pPr>
      <w:r w:rsidRPr="00606BF1">
        <w:rPr>
          <w:rFonts w:ascii="ＭＳ ゴシック" w:hAnsi="ＭＳ ゴシック" w:hint="eastAsia"/>
          <w:sz w:val="21"/>
          <w:szCs w:val="21"/>
        </w:rPr>
        <w:t>２　船長は、船内作業員の中から船内作業指揮者を指名する。</w:t>
      </w:r>
    </w:p>
    <w:p w:rsidR="00606BF1" w:rsidRPr="00606BF1" w:rsidRDefault="00606BF1" w:rsidP="00606BF1">
      <w:pPr>
        <w:pStyle w:val="a3"/>
        <w:ind w:leftChars="300" w:left="853" w:hangingChars="100" w:hanging="215"/>
        <w:rPr>
          <w:rFonts w:ascii="ＭＳ ゴシック" w:hAnsi="ＭＳ ゴシック"/>
          <w:sz w:val="21"/>
          <w:szCs w:val="21"/>
        </w:rPr>
      </w:pPr>
      <w:r w:rsidRPr="00606BF1">
        <w:rPr>
          <w:rFonts w:ascii="ＭＳ ゴシック" w:hAnsi="ＭＳ ゴシック" w:hint="eastAsia"/>
          <w:sz w:val="21"/>
          <w:szCs w:val="21"/>
        </w:rPr>
        <w:t>３　運航管理補助者及び船内作業指揮者は、緊密な連携の下に輸送の安全の確保に努めなければならない。</w:t>
      </w:r>
    </w:p>
    <w:p w:rsidR="00606BF1" w:rsidRPr="00606BF1" w:rsidRDefault="00606BF1" w:rsidP="00606BF1">
      <w:pPr>
        <w:pStyle w:val="a3"/>
        <w:ind w:leftChars="300" w:left="853" w:hangingChars="100" w:hanging="215"/>
        <w:rPr>
          <w:rFonts w:ascii="ＭＳ ゴシック" w:hAnsi="ＭＳ ゴシック"/>
          <w:sz w:val="21"/>
          <w:szCs w:val="21"/>
        </w:rPr>
      </w:pPr>
      <w:r w:rsidRPr="00606BF1">
        <w:rPr>
          <w:rFonts w:ascii="ＭＳ ゴシック" w:hAnsi="ＭＳ ゴシック" w:hint="eastAsia"/>
          <w:sz w:val="21"/>
          <w:szCs w:val="21"/>
        </w:rPr>
        <w:t>４　作業員の具体的配置、船内作業指揮者の所掌、その他の作業体制については作業基準に定めるところによる。」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第33条関係</w:t>
      </w:r>
    </w:p>
    <w:p w:rsidR="00606BF1" w:rsidRPr="00606BF1" w:rsidRDefault="00606BF1" w:rsidP="00606BF1">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その他の旅客の安全を害するおそれのある物品とは、刀剣、銃器、兵器、荷造りの不完全なもの、破損しやすいもの等をいう。</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第34条関係</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lastRenderedPageBreak/>
        <w:t>「客」の場合は次のように規定する。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旅客の乗下船及び船舶の離着岸時の作業については、作業基準に定めるところによる。」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第35条関係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「客」の場合は規定する必要はない。</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危険物積載車を搭載しないこととしている場合は、(1)は削除する。また短距離航路等のため(2)及び(3)の該当事例がない場合は、(2)及び(3)を規定する必要はない。(1)、(2)及び(3)を規定する必要がない場合は、本文中「次に掲げる自動車の運転者、同乗者又は監視人（以下、｢運転者等｣という。）以外の」を削除し、(1)、(2)及び(3)を削除する。</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第36条関係</w:t>
      </w:r>
    </w:p>
    <w:p w:rsidR="00606BF1" w:rsidRPr="00606BF1" w:rsidRDefault="00606BF1" w:rsidP="00606BF1">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船員法非適用船舶の場合は、同適用船舶に準じて点検個所、点検要領を定めた点検簿を作成し、同点検簿に従って発航前点検を行うよう規定する。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「発航前点検」は「発航前検査」又は「始業点検」としても差し支えない。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船員法適用船舶は、当然に法令に定める発航前点検を行わなければならない。</w:t>
      </w:r>
    </w:p>
    <w:p w:rsidR="00606BF1" w:rsidRDefault="00606BF1"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第37条関係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（例）は船員法に定める巡視制度が適用される船舶についての規定例である。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上記巡視制度の適用のない船舶の場合は、次のように規定する。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（船内点検）</w:t>
      </w:r>
    </w:p>
    <w:p w:rsidR="00606BF1" w:rsidRPr="00606BF1" w:rsidRDefault="00606BF1" w:rsidP="00606BF1">
      <w:pPr>
        <w:pStyle w:val="a3"/>
        <w:ind w:leftChars="300" w:left="853" w:hangingChars="100" w:hanging="215"/>
        <w:rPr>
          <w:rFonts w:ascii="ＭＳ ゴシック" w:hAnsi="ＭＳ ゴシック"/>
          <w:sz w:val="21"/>
          <w:szCs w:val="21"/>
        </w:rPr>
      </w:pPr>
      <w:r w:rsidRPr="00606BF1">
        <w:rPr>
          <w:rFonts w:ascii="ＭＳ ゴシック" w:hAnsi="ＭＳ ゴシック" w:hint="eastAsia"/>
          <w:sz w:val="21"/>
          <w:szCs w:val="21"/>
        </w:rPr>
        <w:t>第37条　船長は、離岸後速やかに乗組員をして旅客室その他必要と認める場所を点検させ法令及び運送約款に定める旅客等が遵守すべき事項の遵守状況その他異常の有無を確認させなければならない。</w:t>
      </w:r>
    </w:p>
    <w:p w:rsidR="00606BF1" w:rsidRPr="00606BF1" w:rsidRDefault="00606BF1" w:rsidP="00606BF1">
      <w:pPr>
        <w:pStyle w:val="a3"/>
        <w:ind w:firstLineChars="300" w:firstLine="644"/>
        <w:rPr>
          <w:rFonts w:ascii="ＭＳ ゴシック" w:hAnsi="ＭＳ ゴシック"/>
          <w:sz w:val="21"/>
          <w:szCs w:val="21"/>
        </w:rPr>
      </w:pPr>
      <w:r w:rsidRPr="00606BF1">
        <w:rPr>
          <w:rFonts w:ascii="ＭＳ ゴシック" w:hAnsi="ＭＳ ゴシック" w:hint="eastAsia"/>
          <w:sz w:val="21"/>
          <w:szCs w:val="21"/>
        </w:rPr>
        <w:t>２　（例）の２のとおり規定する。</w:t>
      </w:r>
    </w:p>
    <w:p w:rsidR="00606BF1" w:rsidRPr="00606BF1" w:rsidRDefault="00606BF1" w:rsidP="00606BF1">
      <w:pPr>
        <w:pStyle w:val="a3"/>
        <w:ind w:firstLineChars="300" w:firstLine="644"/>
        <w:rPr>
          <w:rFonts w:ascii="ＭＳ ゴシック" w:hAnsi="ＭＳ ゴシック"/>
          <w:sz w:val="21"/>
          <w:szCs w:val="21"/>
        </w:rPr>
      </w:pPr>
      <w:r w:rsidRPr="00606BF1">
        <w:rPr>
          <w:rFonts w:ascii="ＭＳ ゴシック" w:hAnsi="ＭＳ ゴシック" w:hint="eastAsia"/>
          <w:sz w:val="21"/>
          <w:szCs w:val="21"/>
        </w:rPr>
        <w:t>３　船内点検員は、異常の有無を船長に報告するものとする。」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上記２の船舶であって、通船等小型の船舶の場合は、次のように規定することができる。</w:t>
      </w:r>
    </w:p>
    <w:p w:rsidR="00606BF1" w:rsidRPr="00606BF1" w:rsidRDefault="00606BF1" w:rsidP="00606BF1">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w:t>
      </w:r>
      <w:r>
        <w:rPr>
          <w:rFonts w:ascii="ＭＳ ゴシック" w:hAnsi="ＭＳ ゴシック" w:hint="eastAsia"/>
          <w:sz w:val="21"/>
          <w:szCs w:val="21"/>
        </w:rPr>
        <w:t xml:space="preserve">　</w:t>
      </w:r>
      <w:r w:rsidRPr="00606BF1">
        <w:rPr>
          <w:rFonts w:ascii="ＭＳ ゴシック" w:hAnsi="ＭＳ ゴシック" w:hint="eastAsia"/>
          <w:sz w:val="21"/>
          <w:szCs w:val="21"/>
        </w:rPr>
        <w:t>（船内点検）</w:t>
      </w:r>
    </w:p>
    <w:p w:rsidR="00606BF1" w:rsidRPr="00606BF1" w:rsidRDefault="00606BF1" w:rsidP="006D161F">
      <w:pPr>
        <w:pStyle w:val="a3"/>
        <w:ind w:leftChars="300" w:left="850" w:hangingChars="99" w:hanging="212"/>
        <w:rPr>
          <w:rFonts w:ascii="ＭＳ ゴシック" w:hAnsi="ＭＳ ゴシック"/>
          <w:sz w:val="21"/>
          <w:szCs w:val="21"/>
        </w:rPr>
      </w:pPr>
      <w:r w:rsidRPr="00606BF1">
        <w:rPr>
          <w:rFonts w:ascii="ＭＳ ゴシック" w:hAnsi="ＭＳ ゴシック" w:hint="eastAsia"/>
          <w:sz w:val="21"/>
          <w:szCs w:val="21"/>
        </w:rPr>
        <w:t>第37条　船長は、航海中、船内の状況に留意し、直接状況を見られない場所その他必要と認める場所については乗組員に点検させるものとする。」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第38条関係</w:t>
      </w:r>
    </w:p>
    <w:p w:rsidR="00606BF1" w:rsidRPr="00606BF1" w:rsidRDefault="00606BF1" w:rsidP="006D161F">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船員法非適用船舶の場合は「法令及び」を削除する。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第39条関係</w:t>
      </w:r>
    </w:p>
    <w:p w:rsidR="00606BF1" w:rsidRPr="00606BF1" w:rsidRDefault="00606BF1" w:rsidP="006D161F">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「アルコール検知器を用いたアルコール検査体制」の確実な実施のため、社内規定等において、各事業者におけるアルコール検査の実施方法等について具体的に示したアルコール検査要領等を整備すること。</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第40条関係</w:t>
      </w:r>
    </w:p>
    <w:p w:rsidR="00606BF1" w:rsidRPr="00606BF1" w:rsidRDefault="00606BF1" w:rsidP="006D161F">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第41条関係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点検簿には点検者、点検個所等を定めておくものとする。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船舶点検実施要領を定めている場合は、第１項を次のように規定する。</w:t>
      </w:r>
    </w:p>
    <w:p w:rsidR="00606BF1" w:rsidRPr="00606BF1" w:rsidRDefault="00606BF1" w:rsidP="006D161F">
      <w:pPr>
        <w:pStyle w:val="a3"/>
        <w:ind w:leftChars="200" w:left="640" w:hangingChars="100" w:hanging="215"/>
        <w:rPr>
          <w:rFonts w:ascii="ＭＳ ゴシック" w:hAnsi="ＭＳ ゴシック"/>
          <w:sz w:val="21"/>
          <w:szCs w:val="21"/>
        </w:rPr>
      </w:pPr>
      <w:r w:rsidRPr="00606BF1">
        <w:rPr>
          <w:rFonts w:ascii="ＭＳ ゴシック" w:hAnsi="ＭＳ ゴシック" w:hint="eastAsia"/>
          <w:sz w:val="21"/>
          <w:szCs w:val="21"/>
        </w:rPr>
        <w:t>「</w:t>
      </w:r>
      <w:r w:rsidR="006D161F">
        <w:rPr>
          <w:rFonts w:ascii="ＭＳ ゴシック" w:hAnsi="ＭＳ ゴシック" w:hint="eastAsia"/>
          <w:sz w:val="21"/>
          <w:szCs w:val="21"/>
        </w:rPr>
        <w:t xml:space="preserve">　</w:t>
      </w:r>
      <w:r w:rsidRPr="00606BF1">
        <w:rPr>
          <w:rFonts w:ascii="ＭＳ ゴシック" w:hAnsi="ＭＳ ゴシック" w:hint="eastAsia"/>
          <w:sz w:val="21"/>
          <w:szCs w:val="21"/>
        </w:rPr>
        <w:t>船長は、船舶点検実施要領に基づいて船舶の船体、機関、諸設備、諸装置等の点検を実施するものとする。」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第26条を発航前点検としている場合は、第１項中「発航前検査」を「発航前点検」とする。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第42条関係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陸上施設点検簿には点検者、点検個所等を定めておくものとする。</w:t>
      </w:r>
    </w:p>
    <w:p w:rsidR="00606BF1" w:rsidRPr="00606BF1" w:rsidRDefault="00606BF1" w:rsidP="006D161F">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「通」、「河」等の場合で、発着場所が１個所その他の理由により点検簿を作成しなくとも</w:t>
      </w:r>
      <w:r w:rsidRPr="00606BF1">
        <w:rPr>
          <w:rFonts w:ascii="ＭＳ ゴシック" w:hAnsi="ＭＳ ゴシック" w:hint="eastAsia"/>
          <w:sz w:val="21"/>
          <w:szCs w:val="21"/>
        </w:rPr>
        <w:lastRenderedPageBreak/>
        <w:t>点検に支障がない場合は次のように規定する。</w:t>
      </w:r>
    </w:p>
    <w:p w:rsidR="00606BF1" w:rsidRPr="00606BF1" w:rsidRDefault="00606BF1" w:rsidP="006D161F">
      <w:pPr>
        <w:pStyle w:val="a3"/>
        <w:ind w:leftChars="200" w:left="640" w:hangingChars="100" w:hanging="215"/>
        <w:rPr>
          <w:rFonts w:ascii="ＭＳ ゴシック" w:hAnsi="ＭＳ ゴシック"/>
          <w:sz w:val="21"/>
          <w:szCs w:val="21"/>
        </w:rPr>
      </w:pPr>
      <w:r w:rsidRPr="00606BF1">
        <w:rPr>
          <w:rFonts w:ascii="ＭＳ ゴシック" w:hAnsi="ＭＳ ゴシック" w:hint="eastAsia"/>
          <w:sz w:val="21"/>
          <w:szCs w:val="21"/>
        </w:rPr>
        <w:t>「</w:t>
      </w:r>
      <w:r w:rsidR="006D161F">
        <w:rPr>
          <w:rFonts w:ascii="ＭＳ ゴシック" w:hAnsi="ＭＳ ゴシック" w:hint="eastAsia"/>
          <w:sz w:val="21"/>
          <w:szCs w:val="21"/>
        </w:rPr>
        <w:t xml:space="preserve">　</w:t>
      </w:r>
      <w:r w:rsidRPr="00606BF1">
        <w:rPr>
          <w:rFonts w:ascii="ＭＳ ゴシック" w:hAnsi="ＭＳ ゴシック" w:hint="eastAsia"/>
          <w:sz w:val="21"/>
          <w:szCs w:val="21"/>
        </w:rPr>
        <w:t>運航管理者は、係留施設、乗降用施設等について毎日１回以上点検を実施し、異常のある個所を発見したときは、直ちにその修復整備の措置を講じなければならない。」</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第43条関係</w:t>
      </w:r>
    </w:p>
    <w:p w:rsidR="00606BF1" w:rsidRPr="00606BF1" w:rsidRDefault="00606BF1" w:rsidP="006D161F">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第44条関係</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１　「河」の場合は、第１項中「海上保安官署等」を「警察官署等」とする。</w:t>
      </w:r>
    </w:p>
    <w:p w:rsidR="00606BF1" w:rsidRPr="00606BF1" w:rsidRDefault="00606BF1" w:rsidP="006D161F">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２　通信波の関係等により、船舶から直接、海上保安官署等へ連絡できない場合は、第１項中「この場合において・・・・・行わなければならない。」を削除してよい。</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３　無線設備がない場合は、第２項を次のように規定する。</w:t>
      </w:r>
    </w:p>
    <w:p w:rsidR="00606BF1" w:rsidRPr="00606BF1" w:rsidRDefault="00606BF1" w:rsidP="006D161F">
      <w:pPr>
        <w:pStyle w:val="a3"/>
        <w:ind w:leftChars="200" w:left="854" w:hangingChars="200" w:hanging="429"/>
        <w:rPr>
          <w:rFonts w:ascii="ＭＳ ゴシック" w:hAnsi="ＭＳ ゴシック"/>
          <w:sz w:val="21"/>
          <w:szCs w:val="21"/>
        </w:rPr>
      </w:pPr>
      <w:r w:rsidRPr="00606BF1">
        <w:rPr>
          <w:rFonts w:ascii="ＭＳ ゴシック" w:hAnsi="ＭＳ ゴシック" w:hint="eastAsia"/>
          <w:sz w:val="21"/>
          <w:szCs w:val="21"/>
        </w:rPr>
        <w:t>「２　船長は、自船が重大かつ急迫の危険に陥った場合又は陥るおそれがある場合は、直ちに遭難信号を発しなければならない。なお、（携帯）電話がある場合は、併せて「118番」（「河」の場合は「110番」）へ通報しなければならない。」</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第45条、第47条関係</w:t>
      </w:r>
    </w:p>
    <w:p w:rsidR="00606BF1" w:rsidRPr="00606BF1" w:rsidRDefault="00606BF1" w:rsidP="006D161F">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事故の状況によっては非常対策本部を設置して対処することとしている場合は、一般航路用の規程（例）を参考として規定する。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第46条関係</w:t>
      </w:r>
    </w:p>
    <w:p w:rsidR="00606BF1" w:rsidRPr="00606BF1" w:rsidRDefault="00606BF1" w:rsidP="006D161F">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第48条関係</w:t>
      </w:r>
    </w:p>
    <w:p w:rsidR="00606BF1" w:rsidRPr="00606BF1" w:rsidRDefault="00606BF1" w:rsidP="006D161F">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（例）に準拠した内容を規定すること。</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第49条関係</w:t>
      </w:r>
    </w:p>
    <w:p w:rsidR="00606BF1" w:rsidRPr="00606BF1" w:rsidRDefault="00606BF1" w:rsidP="006D161F">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「河」の場合は「及び海上保安官署」を削除する。また、警察官署に事故報告をすることとなっている場合は「海上保安官署」を「警察官署」とする。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第50条関係</w:t>
      </w:r>
    </w:p>
    <w:p w:rsidR="00606BF1" w:rsidRPr="00606BF1" w:rsidRDefault="00606BF1" w:rsidP="006D161F">
      <w:pPr>
        <w:pStyle w:val="a3"/>
        <w:ind w:leftChars="100" w:left="213" w:firstLineChars="100" w:firstLine="215"/>
        <w:rPr>
          <w:rFonts w:ascii="ＭＳ ゴシック" w:hAnsi="ＭＳ ゴシック"/>
          <w:sz w:val="21"/>
          <w:szCs w:val="21"/>
        </w:rPr>
      </w:pPr>
      <w:r w:rsidRPr="00606BF1">
        <w:rPr>
          <w:rFonts w:ascii="ＭＳ ゴシック" w:hAnsi="ＭＳ ゴシック" w:hint="eastAsia"/>
          <w:sz w:val="21"/>
          <w:szCs w:val="21"/>
        </w:rPr>
        <w:t>（例１）は、事故調査委員会を設置する場合の規定例、（例２）は比較的組織が小さく事故調査委員会を設置するまでもない場合の規定例である。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第51条関係</w:t>
      </w:r>
    </w:p>
    <w:p w:rsidR="00606BF1" w:rsidRPr="00606BF1" w:rsidRDefault="00606BF1" w:rsidP="006D161F">
      <w:pPr>
        <w:pStyle w:val="a3"/>
        <w:ind w:left="215" w:hangingChars="100" w:hanging="215"/>
        <w:rPr>
          <w:rFonts w:ascii="ＭＳ ゴシック" w:hAnsi="ＭＳ ゴシック"/>
          <w:sz w:val="21"/>
          <w:szCs w:val="21"/>
        </w:rPr>
      </w:pPr>
      <w:r w:rsidRPr="00606BF1">
        <w:rPr>
          <w:rFonts w:ascii="ＭＳ ゴシック" w:hAnsi="ＭＳ ゴシック" w:hint="eastAsia"/>
          <w:sz w:val="21"/>
          <w:szCs w:val="21"/>
        </w:rPr>
        <w:t>１　「河」の場合は、「船員法及び海上衝突予防法等の関係法令」を削除し、「都道府県が条例で定める水上交通関係規則」を追加する。</w:t>
      </w: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２　船員法非適用船舶の場合は「船員法及び」を削除する。</w:t>
      </w:r>
    </w:p>
    <w:p w:rsidR="006D161F" w:rsidRDefault="006D161F" w:rsidP="00606BF1">
      <w:pPr>
        <w:pStyle w:val="a3"/>
        <w:rPr>
          <w:rFonts w:ascii="ＭＳ ゴシック" w:hAnsi="ＭＳ ゴシック"/>
          <w:sz w:val="21"/>
          <w:szCs w:val="21"/>
        </w:rPr>
      </w:pPr>
    </w:p>
    <w:p w:rsidR="00606BF1" w:rsidRPr="00606BF1" w:rsidRDefault="00606BF1" w:rsidP="00606BF1">
      <w:pPr>
        <w:pStyle w:val="a3"/>
        <w:rPr>
          <w:rFonts w:ascii="ＭＳ ゴシック" w:hAnsi="ＭＳ ゴシック"/>
          <w:sz w:val="21"/>
          <w:szCs w:val="21"/>
        </w:rPr>
      </w:pPr>
      <w:r w:rsidRPr="00606BF1">
        <w:rPr>
          <w:rFonts w:ascii="ＭＳ ゴシック" w:hAnsi="ＭＳ ゴシック" w:hint="eastAsia"/>
          <w:sz w:val="21"/>
          <w:szCs w:val="21"/>
        </w:rPr>
        <w:t>第52条関係</w:t>
      </w:r>
    </w:p>
    <w:p w:rsidR="004C2F20" w:rsidRDefault="00606BF1" w:rsidP="006D161F">
      <w:pPr>
        <w:pStyle w:val="a3"/>
        <w:ind w:firstLineChars="200" w:firstLine="429"/>
        <w:rPr>
          <w:rFonts w:ascii="ＭＳ ゴシック" w:hAnsi="ＭＳ ゴシック"/>
          <w:sz w:val="21"/>
          <w:szCs w:val="21"/>
        </w:rPr>
      </w:pPr>
      <w:r w:rsidRPr="00606BF1">
        <w:rPr>
          <w:rFonts w:ascii="ＭＳ ゴシック" w:hAnsi="ＭＳ ゴシック" w:hint="eastAsia"/>
          <w:sz w:val="21"/>
          <w:szCs w:val="21"/>
        </w:rPr>
        <w:t>船員法に定める操練が適用される場合の規定例である。</w:t>
      </w:r>
    </w:p>
    <w:p w:rsidR="006D161F" w:rsidRDefault="006D161F">
      <w:pPr>
        <w:pStyle w:val="a3"/>
        <w:rPr>
          <w:rFonts w:ascii="ＭＳ ゴシック" w:hAnsi="ＭＳ ゴシック"/>
          <w:sz w:val="21"/>
          <w:szCs w:val="21"/>
        </w:rPr>
      </w:pPr>
    </w:p>
    <w:p w:rsidR="001964A0" w:rsidRPr="00CB1A2A" w:rsidRDefault="001964A0">
      <w:pPr>
        <w:pStyle w:val="a3"/>
        <w:rPr>
          <w:spacing w:val="0"/>
          <w:sz w:val="21"/>
          <w:szCs w:val="21"/>
        </w:rPr>
      </w:pPr>
      <w:r w:rsidRPr="00CB1A2A">
        <w:rPr>
          <w:rFonts w:ascii="ＭＳ ゴシック" w:hAnsi="ＭＳ ゴシック" w:hint="eastAsia"/>
          <w:sz w:val="21"/>
          <w:szCs w:val="21"/>
        </w:rPr>
        <w:t>別表　船長が運航管理者である場合</w:t>
      </w:r>
    </w:p>
    <w:tbl>
      <w:tblPr>
        <w:tblW w:w="9249" w:type="dxa"/>
        <w:tblInd w:w="12" w:type="dxa"/>
        <w:tblLayout w:type="fixed"/>
        <w:tblCellMar>
          <w:left w:w="12" w:type="dxa"/>
          <w:right w:w="12" w:type="dxa"/>
        </w:tblCellMar>
        <w:tblLook w:val="0000" w:firstRow="0" w:lastRow="0" w:firstColumn="0" w:lastColumn="0" w:noHBand="0" w:noVBand="0"/>
      </w:tblPr>
      <w:tblGrid>
        <w:gridCol w:w="102"/>
        <w:gridCol w:w="1590"/>
        <w:gridCol w:w="1065"/>
        <w:gridCol w:w="3408"/>
        <w:gridCol w:w="2982"/>
        <w:gridCol w:w="102"/>
      </w:tblGrid>
      <w:tr w:rsidR="001964A0" w:rsidRPr="00CB1A2A" w:rsidTr="00F73ACF">
        <w:trPr>
          <w:cantSplit/>
          <w:trHeight w:hRule="exact" w:val="640"/>
        </w:trPr>
        <w:tc>
          <w:tcPr>
            <w:tcW w:w="102" w:type="dxa"/>
            <w:vMerge w:val="restart"/>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c>
          <w:tcPr>
            <w:tcW w:w="2655" w:type="dxa"/>
            <w:gridSpan w:val="2"/>
            <w:tcBorders>
              <w:top w:val="single" w:sz="4" w:space="0" w:color="000000"/>
              <w:left w:val="single" w:sz="4" w:space="0" w:color="000000"/>
              <w:bottom w:val="nil"/>
              <w:right w:val="single" w:sz="4" w:space="0" w:color="000000"/>
            </w:tcBorders>
          </w:tcPr>
          <w:p w:rsidR="001964A0" w:rsidRPr="00CB1A2A" w:rsidRDefault="001964A0" w:rsidP="00FA3416">
            <w:pPr>
              <w:pStyle w:val="a3"/>
              <w:ind w:leftChars="50" w:left="106" w:rightChars="50" w:right="106"/>
              <w:jc w:val="center"/>
              <w:rPr>
                <w:spacing w:val="0"/>
                <w:sz w:val="21"/>
                <w:szCs w:val="21"/>
              </w:rPr>
            </w:pPr>
            <w:r w:rsidRPr="00CB1A2A">
              <w:rPr>
                <w:rFonts w:ascii="ＭＳ ゴシック" w:hAnsi="ＭＳ ゴシック" w:hint="eastAsia"/>
                <w:sz w:val="21"/>
                <w:szCs w:val="21"/>
              </w:rPr>
              <w:t>条項</w:t>
            </w:r>
          </w:p>
        </w:tc>
        <w:tc>
          <w:tcPr>
            <w:tcW w:w="3408" w:type="dxa"/>
            <w:tcBorders>
              <w:top w:val="single" w:sz="4" w:space="0" w:color="000000"/>
              <w:left w:val="nil"/>
              <w:bottom w:val="nil"/>
              <w:right w:val="single" w:sz="4" w:space="0" w:color="000000"/>
            </w:tcBorders>
          </w:tcPr>
          <w:p w:rsidR="00F6508A" w:rsidRDefault="001964A0" w:rsidP="00FA3416">
            <w:pPr>
              <w:pStyle w:val="a3"/>
              <w:ind w:leftChars="50" w:left="106" w:rightChars="50" w:right="106"/>
              <w:jc w:val="center"/>
              <w:rPr>
                <w:rFonts w:ascii="ＭＳ ゴシック" w:hAnsi="ＭＳ ゴシック"/>
                <w:sz w:val="21"/>
                <w:szCs w:val="21"/>
              </w:rPr>
            </w:pPr>
            <w:r w:rsidRPr="00CB1A2A">
              <w:rPr>
                <w:rFonts w:ascii="ＭＳ ゴシック" w:hAnsi="ＭＳ ゴシック" w:hint="eastAsia"/>
                <w:sz w:val="21"/>
                <w:szCs w:val="21"/>
              </w:rPr>
              <w:t>常時就航している船舶が</w:t>
            </w:r>
          </w:p>
          <w:p w:rsidR="001964A0" w:rsidRPr="00CB1A2A" w:rsidRDefault="001964A0" w:rsidP="00FA3416">
            <w:pPr>
              <w:pStyle w:val="a3"/>
              <w:ind w:leftChars="50" w:left="106" w:rightChars="50" w:right="106"/>
              <w:jc w:val="center"/>
              <w:rPr>
                <w:spacing w:val="0"/>
                <w:sz w:val="21"/>
                <w:szCs w:val="21"/>
              </w:rPr>
            </w:pPr>
            <w:r w:rsidRPr="00CB1A2A">
              <w:rPr>
                <w:rFonts w:ascii="ＭＳ ゴシック" w:hAnsi="ＭＳ ゴシック" w:hint="eastAsia"/>
                <w:sz w:val="21"/>
                <w:szCs w:val="21"/>
              </w:rPr>
              <w:t>複数の場合</w:t>
            </w:r>
          </w:p>
        </w:tc>
        <w:tc>
          <w:tcPr>
            <w:tcW w:w="2982" w:type="dxa"/>
            <w:tcBorders>
              <w:top w:val="single" w:sz="4" w:space="0" w:color="000000"/>
              <w:left w:val="nil"/>
              <w:bottom w:val="nil"/>
              <w:right w:val="single" w:sz="4" w:space="0" w:color="000000"/>
            </w:tcBorders>
          </w:tcPr>
          <w:p w:rsidR="00F6508A" w:rsidRDefault="001964A0" w:rsidP="007C7FE0">
            <w:pPr>
              <w:pStyle w:val="a3"/>
              <w:ind w:leftChars="50" w:left="106" w:rightChars="50" w:right="106"/>
              <w:jc w:val="center"/>
              <w:rPr>
                <w:rFonts w:ascii="ＭＳ ゴシック" w:hAnsi="ＭＳ ゴシック"/>
                <w:sz w:val="21"/>
                <w:szCs w:val="21"/>
              </w:rPr>
            </w:pPr>
            <w:r w:rsidRPr="00CB1A2A">
              <w:rPr>
                <w:rFonts w:ascii="ＭＳ ゴシック" w:hAnsi="ＭＳ ゴシック" w:hint="eastAsia"/>
                <w:sz w:val="21"/>
                <w:szCs w:val="21"/>
              </w:rPr>
              <w:t>常時就航している船舶が</w:t>
            </w:r>
          </w:p>
          <w:p w:rsidR="001964A0" w:rsidRPr="00CB1A2A" w:rsidRDefault="001964A0" w:rsidP="007C7FE0">
            <w:pPr>
              <w:pStyle w:val="a3"/>
              <w:ind w:leftChars="50" w:left="106" w:rightChars="50" w:right="106"/>
              <w:jc w:val="center"/>
              <w:rPr>
                <w:spacing w:val="0"/>
                <w:sz w:val="21"/>
                <w:szCs w:val="21"/>
              </w:rPr>
            </w:pPr>
            <w:r w:rsidRPr="00CB1A2A">
              <w:rPr>
                <w:rFonts w:ascii="ＭＳ ゴシック" w:hAnsi="ＭＳ ゴシック" w:hint="eastAsia"/>
                <w:sz w:val="21"/>
                <w:szCs w:val="21"/>
              </w:rPr>
              <w:t>１隻の場合</w:t>
            </w:r>
          </w:p>
        </w:tc>
        <w:tc>
          <w:tcPr>
            <w:tcW w:w="102" w:type="dxa"/>
            <w:tcBorders>
              <w:top w:val="nil"/>
              <w:left w:val="nil"/>
              <w:bottom w:val="nil"/>
              <w:right w:val="nil"/>
            </w:tcBorders>
          </w:tcPr>
          <w:p w:rsidR="001964A0" w:rsidRPr="00CB1A2A" w:rsidRDefault="001964A0" w:rsidP="00FA3416">
            <w:pPr>
              <w:pStyle w:val="a3"/>
              <w:ind w:leftChars="50" w:left="106" w:rightChars="50" w:right="106"/>
              <w:jc w:val="center"/>
              <w:rPr>
                <w:spacing w:val="0"/>
                <w:sz w:val="21"/>
                <w:szCs w:val="21"/>
              </w:rPr>
            </w:pPr>
          </w:p>
        </w:tc>
      </w:tr>
      <w:tr w:rsidR="001964A0" w:rsidRPr="00CB1A2A" w:rsidTr="006D161F">
        <w:trPr>
          <w:cantSplit/>
          <w:trHeight w:hRule="exact" w:val="62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single" w:sz="4" w:space="0" w:color="000000"/>
              <w:left w:val="single" w:sz="4" w:space="0" w:color="000000"/>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第８条（安全管理の組織）</w:t>
            </w:r>
          </w:p>
        </w:tc>
        <w:tc>
          <w:tcPr>
            <w:tcW w:w="1065" w:type="dxa"/>
            <w:tcBorders>
              <w:top w:val="single" w:sz="4" w:space="0" w:color="000000"/>
              <w:left w:val="nil"/>
              <w:bottom w:val="single" w:sz="4" w:space="0" w:color="auto"/>
              <w:right w:val="single" w:sz="4" w:space="0" w:color="000000"/>
            </w:tcBorders>
          </w:tcPr>
          <w:p w:rsidR="001964A0" w:rsidRPr="00CB1A2A" w:rsidRDefault="001964A0" w:rsidP="00E50629">
            <w:pPr>
              <w:pStyle w:val="a3"/>
              <w:ind w:leftChars="50" w:left="106" w:rightChars="50" w:right="106"/>
              <w:jc w:val="center"/>
              <w:rPr>
                <w:spacing w:val="0"/>
                <w:sz w:val="21"/>
                <w:szCs w:val="21"/>
              </w:rPr>
            </w:pPr>
            <w:r w:rsidRPr="00CB1A2A">
              <w:rPr>
                <w:rFonts w:ascii="ＭＳ ゴシック" w:hAnsi="ＭＳ ゴシック" w:hint="eastAsia"/>
                <w:sz w:val="21"/>
                <w:szCs w:val="21"/>
              </w:rPr>
              <w:t>第１項</w:t>
            </w:r>
          </w:p>
        </w:tc>
        <w:tc>
          <w:tcPr>
            <w:tcW w:w="3408" w:type="dxa"/>
            <w:tcBorders>
              <w:top w:val="single" w:sz="4" w:space="0" w:color="000000"/>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（例）(1)本社（○○丸）運航管理者（船長）１人</w:t>
            </w:r>
          </w:p>
        </w:tc>
        <w:tc>
          <w:tcPr>
            <w:tcW w:w="2982" w:type="dxa"/>
            <w:tcBorders>
              <w:top w:val="single" w:sz="4" w:space="0" w:color="000000"/>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左に同じ</w:t>
            </w:r>
          </w:p>
        </w:tc>
        <w:tc>
          <w:tcPr>
            <w:tcW w:w="102" w:type="dxa"/>
            <w:vMerge w:val="restart"/>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6D161F">
        <w:trPr>
          <w:cantSplit/>
          <w:trHeight w:hRule="exact" w:val="147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single" w:sz="4" w:space="0" w:color="auto"/>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第13条（運航管理者代行の指名）</w:t>
            </w:r>
          </w:p>
        </w:tc>
        <w:tc>
          <w:tcPr>
            <w:tcW w:w="1065" w:type="dxa"/>
            <w:tcBorders>
              <w:top w:val="single" w:sz="4" w:space="0" w:color="auto"/>
              <w:left w:val="nil"/>
              <w:bottom w:val="single" w:sz="4" w:space="0" w:color="000000"/>
              <w:right w:val="single" w:sz="4" w:space="0" w:color="000000"/>
            </w:tcBorders>
          </w:tcPr>
          <w:p w:rsidR="001964A0" w:rsidRPr="00CB1A2A" w:rsidRDefault="001964A0" w:rsidP="00E50629">
            <w:pPr>
              <w:pStyle w:val="a3"/>
              <w:ind w:leftChars="50" w:left="106" w:rightChars="50" w:right="106"/>
              <w:jc w:val="center"/>
              <w:rPr>
                <w:spacing w:val="0"/>
                <w:sz w:val="21"/>
                <w:szCs w:val="21"/>
              </w:rPr>
            </w:pPr>
            <w:r w:rsidRPr="00CB1A2A">
              <w:rPr>
                <w:rFonts w:ascii="ＭＳ ゴシック" w:hAnsi="ＭＳ ゴシック" w:hint="eastAsia"/>
                <w:sz w:val="21"/>
                <w:szCs w:val="21"/>
              </w:rPr>
              <w:t>第１項</w:t>
            </w:r>
          </w:p>
        </w:tc>
        <w:tc>
          <w:tcPr>
            <w:tcW w:w="3408"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「運航管理者は、船長又は本社の運航管理補助者の中から運航管理者代行を指名しておくものとする。」</w:t>
            </w:r>
          </w:p>
        </w:tc>
        <w:tc>
          <w:tcPr>
            <w:tcW w:w="2982"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pacing w:val="-4"/>
                <w:sz w:val="21"/>
                <w:szCs w:val="21"/>
              </w:rPr>
              <w:t>「運航管理者は、先任の航海科員（海</w:t>
            </w:r>
            <w:r w:rsidRPr="00CB1A2A">
              <w:rPr>
                <w:rFonts w:ascii="ＭＳ ゴシック" w:hAnsi="ＭＳ ゴシック" w:hint="eastAsia"/>
                <w:sz w:val="21"/>
                <w:szCs w:val="21"/>
              </w:rPr>
              <w:t>技従事者）又は本社の運航管理補助者の中から運航管理者代行を指名しておくものとする。」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147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vMerge w:val="restart"/>
            <w:tcBorders>
              <w:top w:val="single" w:sz="4" w:space="0" w:color="000000"/>
              <w:left w:val="single" w:sz="4" w:space="0" w:color="000000"/>
              <w:bottom w:val="nil"/>
              <w:right w:val="nil"/>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第15条（運航管理者の勤務体制）</w:t>
            </w:r>
          </w:p>
        </w:tc>
        <w:tc>
          <w:tcPr>
            <w:tcW w:w="1065" w:type="dxa"/>
            <w:tcBorders>
              <w:top w:val="single" w:sz="4" w:space="0" w:color="000000"/>
              <w:left w:val="single" w:sz="4" w:space="0" w:color="000000"/>
              <w:bottom w:val="single" w:sz="4" w:space="0" w:color="000000"/>
              <w:right w:val="single" w:sz="4" w:space="0" w:color="000000"/>
            </w:tcBorders>
          </w:tcPr>
          <w:p w:rsidR="001964A0" w:rsidRPr="00CB1A2A" w:rsidRDefault="001964A0" w:rsidP="00E50629">
            <w:pPr>
              <w:pStyle w:val="a3"/>
              <w:ind w:leftChars="50" w:left="106" w:rightChars="50" w:right="106"/>
              <w:jc w:val="center"/>
              <w:rPr>
                <w:spacing w:val="0"/>
                <w:sz w:val="21"/>
                <w:szCs w:val="21"/>
              </w:rPr>
            </w:pPr>
            <w:r w:rsidRPr="00CB1A2A">
              <w:rPr>
                <w:rFonts w:ascii="ＭＳ ゴシック" w:hAnsi="ＭＳ ゴシック" w:hint="eastAsia"/>
                <w:sz w:val="21"/>
                <w:szCs w:val="21"/>
              </w:rPr>
              <w:t>第１項</w:t>
            </w:r>
          </w:p>
        </w:tc>
        <w:tc>
          <w:tcPr>
            <w:tcW w:w="3408" w:type="dxa"/>
            <w:tcBorders>
              <w:top w:val="single" w:sz="4" w:space="0" w:color="000000"/>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(1)「本社に勤務するものとし」を「○○丸に勤務し」とする。</w:t>
            </w:r>
          </w:p>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(2)乗船勤務の前後に本社で執務する場合は、上記を「本社又は○○丸に勤務し」とする。</w:t>
            </w:r>
          </w:p>
        </w:tc>
        <w:tc>
          <w:tcPr>
            <w:tcW w:w="2982" w:type="dxa"/>
            <w:tcBorders>
              <w:top w:val="single" w:sz="4" w:space="0" w:color="000000"/>
              <w:left w:val="nil"/>
              <w:bottom w:val="single" w:sz="4" w:space="0" w:color="000000"/>
              <w:right w:val="single" w:sz="4" w:space="0" w:color="000000"/>
            </w:tcBorders>
          </w:tcPr>
          <w:p w:rsidR="007C7FE0" w:rsidRDefault="001964A0" w:rsidP="007C7FE0">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第１項全文を次のように規定する。</w:t>
            </w:r>
          </w:p>
          <w:p w:rsidR="001964A0" w:rsidRPr="00CB1A2A" w:rsidRDefault="001964A0" w:rsidP="007C7FE0">
            <w:pPr>
              <w:pStyle w:val="a3"/>
              <w:ind w:leftChars="50" w:left="106" w:rightChars="50" w:right="106"/>
              <w:rPr>
                <w:spacing w:val="0"/>
                <w:sz w:val="21"/>
                <w:szCs w:val="21"/>
              </w:rPr>
            </w:pPr>
            <w:r w:rsidRPr="00CB1A2A">
              <w:rPr>
                <w:rFonts w:ascii="ＭＳ ゴシック" w:hAnsi="ＭＳ ゴシック" w:hint="eastAsia"/>
                <w:sz w:val="21"/>
                <w:szCs w:val="21"/>
              </w:rPr>
              <w:t>「運航管理者は、○○丸に勤務するものとする。」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597CA0">
        <w:trPr>
          <w:cantSplit/>
          <w:trHeight w:hRule="exact" w:val="62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vMerge/>
            <w:tcBorders>
              <w:top w:val="nil"/>
              <w:left w:val="single" w:sz="4" w:space="0" w:color="000000"/>
              <w:bottom w:val="single" w:sz="4" w:space="0" w:color="auto"/>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065" w:type="dxa"/>
            <w:tcBorders>
              <w:top w:val="nil"/>
              <w:left w:val="single" w:sz="4" w:space="0" w:color="000000"/>
              <w:bottom w:val="single" w:sz="4" w:space="0" w:color="auto"/>
              <w:right w:val="single" w:sz="4" w:space="0" w:color="000000"/>
            </w:tcBorders>
          </w:tcPr>
          <w:p w:rsidR="001964A0" w:rsidRPr="00CB1A2A" w:rsidRDefault="001964A0" w:rsidP="00E50629">
            <w:pPr>
              <w:pStyle w:val="a3"/>
              <w:ind w:leftChars="50" w:left="106" w:rightChars="50" w:right="106"/>
              <w:jc w:val="center"/>
              <w:rPr>
                <w:spacing w:val="0"/>
                <w:sz w:val="21"/>
                <w:szCs w:val="21"/>
              </w:rPr>
            </w:pPr>
            <w:r w:rsidRPr="00CB1A2A">
              <w:rPr>
                <w:rFonts w:ascii="ＭＳ ゴシック" w:hAnsi="ＭＳ ゴシック" w:hint="eastAsia"/>
                <w:sz w:val="21"/>
                <w:szCs w:val="21"/>
              </w:rPr>
              <w:t>第２項</w:t>
            </w:r>
          </w:p>
        </w:tc>
        <w:tc>
          <w:tcPr>
            <w:tcW w:w="3408"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「前項の連絡の不能」を「下船」とする。</w:t>
            </w:r>
          </w:p>
        </w:tc>
        <w:tc>
          <w:tcPr>
            <w:tcW w:w="2982"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左に同じ</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426075" w:rsidRPr="00CB1A2A" w:rsidTr="00597CA0">
        <w:trPr>
          <w:cantSplit/>
          <w:trHeight w:hRule="exact" w:val="2381"/>
        </w:trPr>
        <w:tc>
          <w:tcPr>
            <w:tcW w:w="102" w:type="dxa"/>
            <w:vMerge/>
            <w:tcBorders>
              <w:top w:val="nil"/>
              <w:left w:val="nil"/>
              <w:bottom w:val="nil"/>
              <w:right w:val="nil"/>
            </w:tcBorders>
          </w:tcPr>
          <w:p w:rsidR="00426075" w:rsidRPr="00CB1A2A" w:rsidRDefault="00426075" w:rsidP="00FA3416">
            <w:pPr>
              <w:pStyle w:val="a3"/>
              <w:wordWrap/>
              <w:spacing w:line="240" w:lineRule="auto"/>
              <w:ind w:leftChars="50" w:left="106" w:rightChars="50" w:right="106"/>
              <w:rPr>
                <w:spacing w:val="0"/>
                <w:sz w:val="21"/>
                <w:szCs w:val="21"/>
              </w:rPr>
            </w:pPr>
          </w:p>
        </w:tc>
        <w:tc>
          <w:tcPr>
            <w:tcW w:w="2655" w:type="dxa"/>
            <w:gridSpan w:val="2"/>
            <w:tcBorders>
              <w:top w:val="single" w:sz="4" w:space="0" w:color="auto"/>
              <w:left w:val="single" w:sz="4" w:space="0" w:color="000000"/>
              <w:right w:val="single" w:sz="4" w:space="0" w:color="000000"/>
            </w:tcBorders>
          </w:tcPr>
          <w:p w:rsidR="00426075" w:rsidRPr="00CB1A2A" w:rsidRDefault="00426075" w:rsidP="00426075">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第16条（運航管理補助者の勤務体制）</w:t>
            </w:r>
          </w:p>
        </w:tc>
        <w:tc>
          <w:tcPr>
            <w:tcW w:w="3408" w:type="dxa"/>
            <w:tcBorders>
              <w:top w:val="single" w:sz="4" w:space="0" w:color="auto"/>
              <w:left w:val="nil"/>
              <w:right w:val="single" w:sz="4" w:space="0" w:color="000000"/>
            </w:tcBorders>
          </w:tcPr>
          <w:p w:rsidR="00426075" w:rsidRPr="00CB1A2A" w:rsidRDefault="00426075" w:rsidP="00426075">
            <w:pPr>
              <w:pStyle w:val="a3"/>
              <w:ind w:leftChars="50" w:left="106" w:rightChars="50" w:right="106"/>
              <w:rPr>
                <w:spacing w:val="0"/>
                <w:sz w:val="21"/>
                <w:szCs w:val="21"/>
              </w:rPr>
            </w:pPr>
            <w:r w:rsidRPr="00CB1A2A">
              <w:rPr>
                <w:rFonts w:ascii="ＭＳ ゴシック" w:hAnsi="ＭＳ ゴシック" w:hint="eastAsia"/>
                <w:sz w:val="21"/>
                <w:szCs w:val="21"/>
              </w:rPr>
              <w:t>(1)無線設備がある場合は第１項を次のように規定し、（例）の規定を第２項とする。</w:t>
            </w:r>
          </w:p>
          <w:p w:rsidR="00426075" w:rsidRDefault="00426075" w:rsidP="00426075">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「本社の運航管理補助者は、船舶が就航している間は原則として本社に勤務して運航管理者と常時連絡できる体制になければならない。」</w:t>
            </w:r>
          </w:p>
          <w:p w:rsidR="00426075" w:rsidRPr="00CB1A2A" w:rsidRDefault="00426075" w:rsidP="00FA3416">
            <w:pPr>
              <w:pStyle w:val="a3"/>
              <w:ind w:leftChars="50" w:left="106" w:rightChars="50" w:right="106"/>
              <w:rPr>
                <w:rFonts w:ascii="ＭＳ ゴシック" w:hAnsi="ＭＳ ゴシック"/>
                <w:sz w:val="21"/>
                <w:szCs w:val="21"/>
              </w:rPr>
            </w:pPr>
          </w:p>
        </w:tc>
        <w:tc>
          <w:tcPr>
            <w:tcW w:w="2982" w:type="dxa"/>
            <w:tcBorders>
              <w:top w:val="single" w:sz="4" w:space="0" w:color="auto"/>
              <w:left w:val="nil"/>
              <w:right w:val="single" w:sz="4" w:space="0" w:color="000000"/>
            </w:tcBorders>
          </w:tcPr>
          <w:p w:rsidR="00426075" w:rsidRDefault="00426075" w:rsidP="00426075">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(1)左に同じ</w:t>
            </w:r>
          </w:p>
          <w:p w:rsidR="00426075" w:rsidRPr="00CB1A2A" w:rsidRDefault="00426075" w:rsidP="00FA3416">
            <w:pPr>
              <w:pStyle w:val="a3"/>
              <w:ind w:leftChars="50" w:left="106" w:rightChars="50" w:right="106"/>
              <w:rPr>
                <w:rFonts w:ascii="ＭＳ ゴシック" w:hAnsi="ＭＳ ゴシック"/>
                <w:sz w:val="21"/>
                <w:szCs w:val="21"/>
              </w:rPr>
            </w:pPr>
          </w:p>
        </w:tc>
        <w:tc>
          <w:tcPr>
            <w:tcW w:w="102" w:type="dxa"/>
            <w:tcBorders>
              <w:top w:val="nil"/>
              <w:left w:val="nil"/>
              <w:bottom w:val="nil"/>
              <w:right w:val="nil"/>
            </w:tcBorders>
          </w:tcPr>
          <w:p w:rsidR="00426075" w:rsidRPr="00CB1A2A" w:rsidRDefault="00426075" w:rsidP="00FA3416">
            <w:pPr>
              <w:pStyle w:val="a3"/>
              <w:ind w:leftChars="50" w:left="106" w:rightChars="50" w:right="106"/>
              <w:rPr>
                <w:spacing w:val="0"/>
                <w:sz w:val="21"/>
                <w:szCs w:val="21"/>
              </w:rPr>
            </w:pPr>
          </w:p>
        </w:tc>
      </w:tr>
      <w:tr w:rsidR="00E50629" w:rsidRPr="00CB1A2A" w:rsidTr="00597CA0">
        <w:trPr>
          <w:cantSplit/>
          <w:trHeight w:hRule="exact" w:val="2665"/>
        </w:trPr>
        <w:tc>
          <w:tcPr>
            <w:tcW w:w="102" w:type="dxa"/>
            <w:vMerge/>
            <w:tcBorders>
              <w:top w:val="nil"/>
              <w:left w:val="nil"/>
              <w:bottom w:val="nil"/>
              <w:right w:val="nil"/>
            </w:tcBorders>
          </w:tcPr>
          <w:p w:rsidR="00E50629" w:rsidRPr="00CB1A2A" w:rsidRDefault="00E50629" w:rsidP="00FA3416">
            <w:pPr>
              <w:pStyle w:val="a3"/>
              <w:wordWrap/>
              <w:spacing w:line="240" w:lineRule="auto"/>
              <w:ind w:leftChars="50" w:left="106" w:rightChars="50" w:right="106"/>
              <w:rPr>
                <w:spacing w:val="0"/>
                <w:sz w:val="21"/>
                <w:szCs w:val="21"/>
              </w:rPr>
            </w:pPr>
          </w:p>
        </w:tc>
        <w:tc>
          <w:tcPr>
            <w:tcW w:w="2655" w:type="dxa"/>
            <w:gridSpan w:val="2"/>
            <w:tcBorders>
              <w:left w:val="single" w:sz="4" w:space="0" w:color="000000"/>
              <w:bottom w:val="single" w:sz="4" w:space="0" w:color="auto"/>
              <w:right w:val="single" w:sz="4" w:space="0" w:color="000000"/>
            </w:tcBorders>
          </w:tcPr>
          <w:p w:rsidR="00E50629" w:rsidRPr="00CB1A2A" w:rsidRDefault="00E50629" w:rsidP="006B778D">
            <w:pPr>
              <w:pStyle w:val="a3"/>
              <w:ind w:leftChars="50" w:left="106" w:rightChars="50" w:right="106"/>
              <w:rPr>
                <w:rFonts w:ascii="ＭＳ ゴシック" w:hAnsi="ＭＳ ゴシック"/>
                <w:sz w:val="21"/>
                <w:szCs w:val="21"/>
              </w:rPr>
            </w:pPr>
          </w:p>
        </w:tc>
        <w:tc>
          <w:tcPr>
            <w:tcW w:w="3408" w:type="dxa"/>
            <w:tcBorders>
              <w:left w:val="nil"/>
              <w:bottom w:val="single" w:sz="4" w:space="0" w:color="auto"/>
              <w:right w:val="single" w:sz="4" w:space="0" w:color="000000"/>
            </w:tcBorders>
          </w:tcPr>
          <w:p w:rsidR="00E50629" w:rsidRPr="00CB1A2A" w:rsidRDefault="00E50629" w:rsidP="00E50629">
            <w:pPr>
              <w:pStyle w:val="a3"/>
              <w:ind w:leftChars="50" w:left="106" w:rightChars="50" w:right="106"/>
              <w:rPr>
                <w:spacing w:val="0"/>
                <w:sz w:val="21"/>
                <w:szCs w:val="21"/>
              </w:rPr>
            </w:pPr>
            <w:r w:rsidRPr="00CB1A2A">
              <w:rPr>
                <w:rFonts w:ascii="ＭＳ ゴシック" w:hAnsi="ＭＳ ゴシック" w:hint="eastAsia"/>
                <w:sz w:val="21"/>
                <w:szCs w:val="21"/>
              </w:rPr>
              <w:t>(2)無線設備がない場合かつ、船側連絡者側双方が携帯電話送受信圏外の場合は第１項を次のように規定し、（例）の規定を第２項とする。</w:t>
            </w:r>
          </w:p>
          <w:p w:rsidR="00E50629" w:rsidRPr="00E50629" w:rsidRDefault="00E50629" w:rsidP="00E50629">
            <w:pPr>
              <w:pStyle w:val="a3"/>
              <w:ind w:leftChars="50" w:left="106" w:rightChars="50" w:right="106"/>
              <w:rPr>
                <w:spacing w:val="0"/>
                <w:sz w:val="21"/>
                <w:szCs w:val="21"/>
              </w:rPr>
            </w:pPr>
            <w:r w:rsidRPr="00CB1A2A">
              <w:rPr>
                <w:rFonts w:ascii="ＭＳ ゴシック" w:hAnsi="ＭＳ ゴシック" w:hint="eastAsia"/>
                <w:sz w:val="21"/>
                <w:szCs w:val="21"/>
              </w:rPr>
              <w:t>「本社の運航管理補助者は、船舶が就航している間は原則として本社に勤務しなければならない。」</w:t>
            </w:r>
          </w:p>
        </w:tc>
        <w:tc>
          <w:tcPr>
            <w:tcW w:w="2982" w:type="dxa"/>
            <w:tcBorders>
              <w:left w:val="nil"/>
              <w:bottom w:val="single" w:sz="4" w:space="0" w:color="auto"/>
              <w:right w:val="single" w:sz="4" w:space="0" w:color="000000"/>
            </w:tcBorders>
          </w:tcPr>
          <w:p w:rsidR="00E50629" w:rsidRPr="00CB1A2A" w:rsidRDefault="00E50629" w:rsidP="00FA3416">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(2)左に同じ</w:t>
            </w:r>
          </w:p>
        </w:tc>
        <w:tc>
          <w:tcPr>
            <w:tcW w:w="102" w:type="dxa"/>
            <w:tcBorders>
              <w:top w:val="nil"/>
              <w:left w:val="nil"/>
              <w:bottom w:val="nil"/>
              <w:right w:val="nil"/>
            </w:tcBorders>
          </w:tcPr>
          <w:p w:rsidR="00E50629" w:rsidRPr="00CB1A2A" w:rsidRDefault="00E50629" w:rsidP="00FA3416">
            <w:pPr>
              <w:pStyle w:val="a3"/>
              <w:ind w:leftChars="50" w:left="106" w:rightChars="50" w:right="106"/>
              <w:rPr>
                <w:spacing w:val="0"/>
                <w:sz w:val="21"/>
                <w:szCs w:val="21"/>
              </w:rPr>
            </w:pPr>
          </w:p>
        </w:tc>
      </w:tr>
      <w:tr w:rsidR="001964A0" w:rsidRPr="00CB1A2A" w:rsidTr="00F73ACF">
        <w:trPr>
          <w:cantSplit/>
          <w:trHeight w:hRule="exact" w:val="62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vMerge w:val="restart"/>
            <w:tcBorders>
              <w:top w:val="single" w:sz="4" w:space="0" w:color="auto"/>
              <w:left w:val="single" w:sz="4" w:space="0" w:color="000000"/>
              <w:bottom w:val="nil"/>
              <w:right w:val="nil"/>
            </w:tcBorders>
          </w:tcPr>
          <w:p w:rsidR="001964A0" w:rsidRPr="00CB1A2A" w:rsidRDefault="001964A0" w:rsidP="00597CA0">
            <w:pPr>
              <w:pStyle w:val="a3"/>
              <w:ind w:leftChars="50" w:left="106" w:rightChars="50" w:right="106"/>
              <w:rPr>
                <w:spacing w:val="0"/>
                <w:sz w:val="21"/>
                <w:szCs w:val="21"/>
              </w:rPr>
            </w:pPr>
            <w:r w:rsidRPr="00CB1A2A">
              <w:rPr>
                <w:rFonts w:ascii="ＭＳ ゴシック" w:hAnsi="ＭＳ ゴシック" w:hint="eastAsia"/>
                <w:sz w:val="21"/>
                <w:szCs w:val="21"/>
              </w:rPr>
              <w:t>第18条（運航管理者の職務権限）</w:t>
            </w:r>
          </w:p>
        </w:tc>
        <w:tc>
          <w:tcPr>
            <w:tcW w:w="1065" w:type="dxa"/>
            <w:tcBorders>
              <w:top w:val="single" w:sz="4" w:space="0" w:color="auto"/>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第１項</w:t>
            </w:r>
          </w:p>
        </w:tc>
        <w:tc>
          <w:tcPr>
            <w:tcW w:w="3408"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single" w:sz="4" w:space="0" w:color="auto"/>
              <w:left w:val="nil"/>
              <w:bottom w:val="single" w:sz="4" w:space="0" w:color="000000"/>
              <w:right w:val="single" w:sz="4" w:space="0" w:color="000000"/>
            </w:tcBorders>
          </w:tcPr>
          <w:p w:rsidR="001964A0" w:rsidRPr="00CB1A2A" w:rsidRDefault="001964A0" w:rsidP="00B93EC7">
            <w:pPr>
              <w:pStyle w:val="a3"/>
              <w:ind w:leftChars="50" w:left="106" w:rightChars="50" w:right="106"/>
              <w:rPr>
                <w:spacing w:val="0"/>
                <w:sz w:val="21"/>
                <w:szCs w:val="21"/>
              </w:rPr>
            </w:pPr>
            <w:r w:rsidRPr="00CB1A2A">
              <w:rPr>
                <w:rFonts w:ascii="ＭＳ ゴシック" w:hAnsi="ＭＳ ゴシック" w:hint="eastAsia"/>
                <w:sz w:val="21"/>
                <w:szCs w:val="21"/>
              </w:rPr>
              <w:t>(2)中、「船長と協力して」を削除する。</w:t>
            </w:r>
          </w:p>
        </w:tc>
        <w:tc>
          <w:tcPr>
            <w:tcW w:w="102" w:type="dxa"/>
            <w:vMerge w:val="restart"/>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340"/>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vMerge/>
            <w:tcBorders>
              <w:top w:val="nil"/>
              <w:left w:val="single" w:sz="4" w:space="0" w:color="000000"/>
              <w:bottom w:val="single" w:sz="4" w:space="0" w:color="auto"/>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065" w:type="dxa"/>
            <w:tcBorders>
              <w:top w:val="nil"/>
              <w:left w:val="single" w:sz="4" w:space="0" w:color="000000"/>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第２項</w:t>
            </w:r>
          </w:p>
        </w:tc>
        <w:tc>
          <w:tcPr>
            <w:tcW w:w="3408"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削除する。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90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single" w:sz="4" w:space="0" w:color="auto"/>
              <w:left w:val="single" w:sz="4" w:space="0" w:color="000000"/>
              <w:bottom w:val="single" w:sz="4" w:space="0" w:color="000000"/>
              <w:right w:val="nil"/>
            </w:tcBorders>
          </w:tcPr>
          <w:p w:rsidR="001964A0" w:rsidRPr="00CB1A2A" w:rsidRDefault="001964A0" w:rsidP="00B93EC7">
            <w:pPr>
              <w:pStyle w:val="a3"/>
              <w:ind w:leftChars="50" w:left="106" w:rightChars="50" w:right="106"/>
              <w:rPr>
                <w:spacing w:val="0"/>
                <w:sz w:val="21"/>
                <w:szCs w:val="21"/>
              </w:rPr>
            </w:pPr>
            <w:r w:rsidRPr="00CB1A2A">
              <w:rPr>
                <w:rFonts w:ascii="ＭＳ ゴシック" w:hAnsi="ＭＳ ゴシック" w:hint="eastAsia"/>
                <w:sz w:val="21"/>
                <w:szCs w:val="21"/>
              </w:rPr>
              <w:t>第20条（安全管理規程の変更）</w:t>
            </w:r>
          </w:p>
        </w:tc>
        <w:tc>
          <w:tcPr>
            <w:tcW w:w="1065" w:type="dxa"/>
            <w:tcBorders>
              <w:top w:val="single" w:sz="4" w:space="0" w:color="auto"/>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第１項</w:t>
            </w:r>
          </w:p>
        </w:tc>
        <w:tc>
          <w:tcPr>
            <w:tcW w:w="3408"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pacing w:val="-4"/>
                <w:sz w:val="21"/>
                <w:szCs w:val="21"/>
              </w:rPr>
              <w:t>「船長の意見を聴取し」を削除する。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90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nil"/>
              <w:left w:val="single" w:sz="4" w:space="0" w:color="000000"/>
              <w:bottom w:val="single" w:sz="4" w:space="0" w:color="000000"/>
              <w:right w:val="nil"/>
            </w:tcBorders>
          </w:tcPr>
          <w:p w:rsidR="001964A0" w:rsidRPr="00CB1A2A" w:rsidRDefault="001964A0" w:rsidP="00B93EC7">
            <w:pPr>
              <w:pStyle w:val="a3"/>
              <w:ind w:leftChars="50" w:left="106" w:rightChars="50" w:right="106"/>
              <w:rPr>
                <w:spacing w:val="0"/>
                <w:sz w:val="21"/>
                <w:szCs w:val="21"/>
              </w:rPr>
            </w:pPr>
            <w:r w:rsidRPr="00CB1A2A">
              <w:rPr>
                <w:rFonts w:ascii="ＭＳ ゴシック" w:hAnsi="ＭＳ ゴシック" w:hint="eastAsia"/>
                <w:sz w:val="21"/>
                <w:szCs w:val="21"/>
              </w:rPr>
              <w:t>第23条（運航計画等の臨時変更）</w:t>
            </w:r>
          </w:p>
        </w:tc>
        <w:tc>
          <w:tcPr>
            <w:tcW w:w="1065" w:type="dxa"/>
            <w:tcBorders>
              <w:top w:val="nil"/>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第２項</w:t>
            </w:r>
          </w:p>
        </w:tc>
        <w:tc>
          <w:tcPr>
            <w:tcW w:w="3408" w:type="dxa"/>
            <w:tcBorders>
              <w:top w:val="nil"/>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single" w:sz="4" w:space="0" w:color="000000"/>
              <w:right w:val="single" w:sz="4" w:space="0" w:color="000000"/>
            </w:tcBorders>
          </w:tcPr>
          <w:p w:rsidR="001964A0" w:rsidRPr="00CB1A2A" w:rsidRDefault="001964A0" w:rsidP="00B93EC7">
            <w:pPr>
              <w:pStyle w:val="a3"/>
              <w:ind w:leftChars="50" w:left="106" w:rightChars="50" w:right="106"/>
              <w:rPr>
                <w:spacing w:val="0"/>
                <w:sz w:val="21"/>
                <w:szCs w:val="21"/>
              </w:rPr>
            </w:pPr>
            <w:r w:rsidRPr="00CB1A2A">
              <w:rPr>
                <w:rFonts w:ascii="ＭＳ ゴシック" w:hAnsi="ＭＳ ゴシック" w:hint="eastAsia"/>
                <w:spacing w:val="-4"/>
                <w:sz w:val="21"/>
                <w:szCs w:val="21"/>
              </w:rPr>
              <w:t>「船長及び運航管理者は協議により」を「運航管理者（船長）は」とする。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86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nil"/>
              <w:left w:val="single" w:sz="4" w:space="0" w:color="000000"/>
              <w:bottom w:val="single" w:sz="4" w:space="0" w:color="000000"/>
              <w:right w:val="nil"/>
            </w:tcBorders>
          </w:tcPr>
          <w:p w:rsidR="001964A0" w:rsidRPr="00CB1A2A" w:rsidRDefault="001964A0" w:rsidP="00B93EC7">
            <w:pPr>
              <w:pStyle w:val="a3"/>
              <w:ind w:leftChars="50" w:left="106" w:rightChars="50" w:right="106"/>
              <w:rPr>
                <w:spacing w:val="0"/>
                <w:sz w:val="21"/>
                <w:szCs w:val="21"/>
              </w:rPr>
            </w:pPr>
            <w:r w:rsidRPr="00CB1A2A">
              <w:rPr>
                <w:rFonts w:ascii="ＭＳ ゴシック" w:hAnsi="ＭＳ ゴシック" w:hint="eastAsia"/>
                <w:sz w:val="21"/>
                <w:szCs w:val="21"/>
              </w:rPr>
              <w:t>第24条（運航の可否判断）</w:t>
            </w:r>
          </w:p>
        </w:tc>
        <w:tc>
          <w:tcPr>
            <w:tcW w:w="1065" w:type="dxa"/>
            <w:tcBorders>
              <w:top w:val="nil"/>
              <w:left w:val="single" w:sz="4" w:space="0" w:color="000000"/>
              <w:bottom w:val="single" w:sz="4" w:space="0" w:color="000000"/>
              <w:right w:val="single" w:sz="4" w:space="0" w:color="000000"/>
            </w:tcBorders>
          </w:tcPr>
          <w:p w:rsidR="001964A0" w:rsidRPr="00CB1A2A" w:rsidRDefault="001964A0" w:rsidP="00C3607A">
            <w:pPr>
              <w:pStyle w:val="a3"/>
              <w:ind w:leftChars="50" w:left="106" w:rightChars="50" w:right="106"/>
              <w:rPr>
                <w:spacing w:val="0"/>
                <w:sz w:val="21"/>
                <w:szCs w:val="21"/>
              </w:rPr>
            </w:pPr>
            <w:r w:rsidRPr="00CB1A2A">
              <w:rPr>
                <w:rFonts w:ascii="ＭＳ ゴシック" w:hAnsi="ＭＳ ゴシック" w:hint="eastAsia"/>
                <w:sz w:val="21"/>
                <w:szCs w:val="21"/>
              </w:rPr>
              <w:t>第２項</w:t>
            </w:r>
          </w:p>
          <w:p w:rsidR="001964A0" w:rsidRPr="00CB1A2A" w:rsidRDefault="001964A0" w:rsidP="00C3607A">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第</w:t>
            </w:r>
            <w:r w:rsidR="00A0159E" w:rsidRPr="00CB1A2A">
              <w:rPr>
                <w:rFonts w:cs="Century" w:hint="eastAsia"/>
                <w:spacing w:val="0"/>
                <w:sz w:val="21"/>
                <w:szCs w:val="21"/>
              </w:rPr>
              <w:t>４</w:t>
            </w:r>
            <w:r w:rsidRPr="00CB1A2A">
              <w:rPr>
                <w:rFonts w:ascii="ＭＳ ゴシック" w:hAnsi="ＭＳ ゴシック" w:hint="eastAsia"/>
                <w:sz w:val="21"/>
                <w:szCs w:val="21"/>
              </w:rPr>
              <w:t>項</w:t>
            </w:r>
          </w:p>
          <w:p w:rsidR="00A0159E" w:rsidRPr="00CB1A2A" w:rsidRDefault="00A0159E" w:rsidP="00C3607A">
            <w:pPr>
              <w:pStyle w:val="a3"/>
              <w:ind w:leftChars="50" w:left="106" w:rightChars="50" w:right="106"/>
              <w:rPr>
                <w:spacing w:val="0"/>
                <w:sz w:val="21"/>
                <w:szCs w:val="21"/>
              </w:rPr>
            </w:pPr>
            <w:r w:rsidRPr="00CB1A2A">
              <w:rPr>
                <w:rFonts w:ascii="ＭＳ ゴシック" w:hAnsi="ＭＳ ゴシック" w:hint="eastAsia"/>
                <w:sz w:val="21"/>
                <w:szCs w:val="21"/>
              </w:rPr>
              <w:t>第</w:t>
            </w:r>
            <w:r w:rsidRPr="00CB1A2A">
              <w:rPr>
                <w:rFonts w:cs="Century" w:hint="eastAsia"/>
                <w:spacing w:val="0"/>
                <w:sz w:val="21"/>
                <w:szCs w:val="21"/>
              </w:rPr>
              <w:t>５</w:t>
            </w:r>
            <w:r w:rsidRPr="00CB1A2A">
              <w:rPr>
                <w:rFonts w:ascii="ＭＳ ゴシック" w:hAnsi="ＭＳ ゴシック" w:hint="eastAsia"/>
                <w:sz w:val="21"/>
                <w:szCs w:val="21"/>
              </w:rPr>
              <w:t>項</w:t>
            </w:r>
          </w:p>
        </w:tc>
        <w:tc>
          <w:tcPr>
            <w:tcW w:w="3408" w:type="dxa"/>
            <w:tcBorders>
              <w:top w:val="nil"/>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single" w:sz="4" w:space="0" w:color="000000"/>
              <w:right w:val="single" w:sz="4" w:space="0" w:color="000000"/>
            </w:tcBorders>
          </w:tcPr>
          <w:p w:rsidR="001964A0" w:rsidRPr="00CB1A2A" w:rsidRDefault="00CC5CE7" w:rsidP="007C7FE0">
            <w:pPr>
              <w:pStyle w:val="a3"/>
              <w:ind w:leftChars="50" w:left="106" w:rightChars="50" w:right="106"/>
              <w:rPr>
                <w:spacing w:val="0"/>
                <w:sz w:val="21"/>
                <w:szCs w:val="21"/>
              </w:rPr>
            </w:pPr>
            <w:r w:rsidRPr="00CB1A2A">
              <w:rPr>
                <w:rFonts w:ascii="ＭＳ ゴシック" w:hAnsi="ＭＳ ゴシック" w:hint="eastAsia"/>
                <w:sz w:val="21"/>
                <w:szCs w:val="21"/>
              </w:rPr>
              <w:t>削除する。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1156"/>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nil"/>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第25条（運航管理者の指示）</w:t>
            </w:r>
          </w:p>
        </w:tc>
        <w:tc>
          <w:tcPr>
            <w:tcW w:w="3408" w:type="dxa"/>
            <w:tcBorders>
              <w:top w:val="nil"/>
              <w:left w:val="nil"/>
              <w:bottom w:val="single" w:sz="4" w:space="0" w:color="000000"/>
              <w:right w:val="single" w:sz="4" w:space="0" w:color="000000"/>
            </w:tcBorders>
          </w:tcPr>
          <w:p w:rsidR="001964A0" w:rsidRPr="00CB1A2A" w:rsidRDefault="001964A0" w:rsidP="00C6539B">
            <w:pPr>
              <w:pStyle w:val="a3"/>
              <w:ind w:leftChars="50" w:left="106" w:rightChars="50" w:right="106"/>
              <w:rPr>
                <w:spacing w:val="0"/>
                <w:sz w:val="21"/>
                <w:szCs w:val="21"/>
              </w:rPr>
            </w:pPr>
            <w:r w:rsidRPr="00CB1A2A">
              <w:rPr>
                <w:rFonts w:ascii="ＭＳ ゴシック" w:hAnsi="ＭＳ ゴシック" w:hint="eastAsia"/>
                <w:sz w:val="21"/>
                <w:szCs w:val="21"/>
              </w:rPr>
              <w:t>運航管理者</w:t>
            </w:r>
            <w:r w:rsidR="00C6539B">
              <w:rPr>
                <w:rFonts w:ascii="ＭＳ ゴシック" w:hAnsi="ＭＳ ゴシック" w:hint="eastAsia"/>
                <w:sz w:val="21"/>
                <w:szCs w:val="21"/>
              </w:rPr>
              <w:t>（</w:t>
            </w:r>
            <w:r w:rsidRPr="00CB1A2A">
              <w:rPr>
                <w:rFonts w:ascii="ＭＳ ゴシック" w:hAnsi="ＭＳ ゴシック" w:hint="eastAsia"/>
                <w:sz w:val="21"/>
                <w:szCs w:val="21"/>
              </w:rPr>
              <w:t>船長</w:t>
            </w:r>
            <w:r w:rsidR="00C6539B">
              <w:rPr>
                <w:rFonts w:ascii="ＭＳ ゴシック" w:hAnsi="ＭＳ ゴシック" w:hint="eastAsia"/>
                <w:sz w:val="21"/>
                <w:szCs w:val="21"/>
              </w:rPr>
              <w:t>）</w:t>
            </w:r>
            <w:r w:rsidRPr="00CB1A2A">
              <w:rPr>
                <w:rFonts w:ascii="ＭＳ ゴシック" w:hAnsi="ＭＳ ゴシック" w:hint="eastAsia"/>
                <w:sz w:val="21"/>
                <w:szCs w:val="21"/>
              </w:rPr>
              <w:t>は運航を中止する場合、安全統括管理者を経由して経営トップへ連絡しなければならない。</w:t>
            </w:r>
          </w:p>
        </w:tc>
        <w:tc>
          <w:tcPr>
            <w:tcW w:w="2982" w:type="dxa"/>
            <w:tcBorders>
              <w:top w:val="nil"/>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w:t>
            </w:r>
          </w:p>
        </w:tc>
        <w:tc>
          <w:tcPr>
            <w:tcW w:w="102" w:type="dxa"/>
            <w:vMerge w:val="restart"/>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6D161F">
        <w:trPr>
          <w:cantSplit/>
          <w:trHeight w:hRule="exact" w:val="62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nil"/>
              <w:left w:val="single" w:sz="4" w:space="0" w:color="000000"/>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pacing w:val="-4"/>
                <w:sz w:val="21"/>
                <w:szCs w:val="21"/>
              </w:rPr>
              <w:t>第27条（運航管理者の援助措置）</w:t>
            </w:r>
          </w:p>
        </w:tc>
        <w:tc>
          <w:tcPr>
            <w:tcW w:w="3408"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削除する。</w:t>
            </w:r>
          </w:p>
        </w:tc>
        <w:tc>
          <w:tcPr>
            <w:tcW w:w="2982"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6D161F">
        <w:trPr>
          <w:cantSplit/>
          <w:trHeight w:hRule="exact" w:val="1191"/>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single" w:sz="4" w:space="0" w:color="auto"/>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第29条（運航管理者の措置）</w:t>
            </w:r>
          </w:p>
        </w:tc>
        <w:tc>
          <w:tcPr>
            <w:tcW w:w="3408"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single" w:sz="4" w:space="0" w:color="auto"/>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本文を次のように規定する。</w:t>
            </w:r>
          </w:p>
          <w:p w:rsidR="001964A0" w:rsidRPr="00CB1A2A" w:rsidRDefault="001964A0" w:rsidP="00B93EC7">
            <w:pPr>
              <w:pStyle w:val="a3"/>
              <w:ind w:leftChars="50" w:left="106" w:rightChars="50" w:right="106"/>
              <w:rPr>
                <w:spacing w:val="0"/>
                <w:sz w:val="21"/>
                <w:szCs w:val="21"/>
              </w:rPr>
            </w:pPr>
            <w:r w:rsidRPr="00CB1A2A">
              <w:rPr>
                <w:rFonts w:ascii="ＭＳ ゴシック" w:hAnsi="ＭＳ ゴシック" w:hint="eastAsia"/>
                <w:sz w:val="21"/>
                <w:szCs w:val="21"/>
              </w:rPr>
              <w:t>「運航管理者は、次に掲げる事項を把握しておくものとする。」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340"/>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nil"/>
              <w:left w:val="single" w:sz="4" w:space="0" w:color="000000"/>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第30条（船長の措置）</w:t>
            </w:r>
          </w:p>
        </w:tc>
        <w:tc>
          <w:tcPr>
            <w:tcW w:w="3408" w:type="dxa"/>
            <w:tcBorders>
              <w:top w:val="nil"/>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削除する。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6B778D" w:rsidRPr="00CB1A2A" w:rsidTr="00F73ACF">
        <w:trPr>
          <w:cantSplit/>
          <w:trHeight w:val="850"/>
        </w:trPr>
        <w:tc>
          <w:tcPr>
            <w:tcW w:w="102" w:type="dxa"/>
            <w:vMerge/>
            <w:tcBorders>
              <w:top w:val="nil"/>
              <w:left w:val="nil"/>
              <w:bottom w:val="nil"/>
              <w:right w:val="nil"/>
            </w:tcBorders>
          </w:tcPr>
          <w:p w:rsidR="006B778D" w:rsidRPr="00CB1A2A" w:rsidRDefault="006B778D" w:rsidP="00FA3416">
            <w:pPr>
              <w:pStyle w:val="a3"/>
              <w:wordWrap/>
              <w:spacing w:line="240" w:lineRule="auto"/>
              <w:ind w:leftChars="50" w:left="106" w:rightChars="50" w:right="106"/>
              <w:rPr>
                <w:spacing w:val="0"/>
                <w:sz w:val="21"/>
                <w:szCs w:val="21"/>
              </w:rPr>
            </w:pPr>
          </w:p>
        </w:tc>
        <w:tc>
          <w:tcPr>
            <w:tcW w:w="2655" w:type="dxa"/>
            <w:gridSpan w:val="2"/>
            <w:tcBorders>
              <w:top w:val="nil"/>
              <w:left w:val="single" w:sz="4" w:space="0" w:color="000000"/>
              <w:bottom w:val="nil"/>
              <w:right w:val="single" w:sz="4" w:space="0" w:color="000000"/>
            </w:tcBorders>
          </w:tcPr>
          <w:p w:rsidR="006B778D" w:rsidRPr="00CB1A2A" w:rsidRDefault="006B778D" w:rsidP="00FA3416">
            <w:pPr>
              <w:pStyle w:val="a3"/>
              <w:ind w:leftChars="50" w:left="106" w:rightChars="50" w:right="106"/>
              <w:rPr>
                <w:spacing w:val="0"/>
                <w:sz w:val="21"/>
                <w:szCs w:val="21"/>
              </w:rPr>
            </w:pPr>
            <w:r w:rsidRPr="00CB1A2A">
              <w:rPr>
                <w:rFonts w:ascii="ＭＳ ゴシック" w:hAnsi="ＭＳ ゴシック" w:hint="eastAsia"/>
                <w:sz w:val="21"/>
                <w:szCs w:val="21"/>
              </w:rPr>
              <w:t>第31条（運航基準図）</w:t>
            </w:r>
          </w:p>
        </w:tc>
        <w:tc>
          <w:tcPr>
            <w:tcW w:w="3408" w:type="dxa"/>
            <w:tcBorders>
              <w:top w:val="nil"/>
              <w:left w:val="nil"/>
              <w:bottom w:val="nil"/>
              <w:right w:val="single" w:sz="4" w:space="0" w:color="000000"/>
            </w:tcBorders>
          </w:tcPr>
          <w:p w:rsidR="006B778D" w:rsidRPr="00CB1A2A" w:rsidRDefault="006B778D" w:rsidP="00FA3416">
            <w:pPr>
              <w:pStyle w:val="a3"/>
              <w:ind w:leftChars="50" w:left="106" w:rightChars="50" w:right="106"/>
              <w:rPr>
                <w:spacing w:val="0"/>
                <w:sz w:val="21"/>
                <w:szCs w:val="21"/>
              </w:rPr>
            </w:pPr>
          </w:p>
        </w:tc>
        <w:tc>
          <w:tcPr>
            <w:tcW w:w="2982" w:type="dxa"/>
            <w:vMerge w:val="restart"/>
            <w:tcBorders>
              <w:top w:val="nil"/>
              <w:left w:val="nil"/>
              <w:bottom w:val="nil"/>
              <w:right w:val="single" w:sz="4" w:space="0" w:color="000000"/>
            </w:tcBorders>
          </w:tcPr>
          <w:p w:rsidR="006B778D" w:rsidRPr="00CB1A2A" w:rsidRDefault="006B778D" w:rsidP="00FA3416">
            <w:pPr>
              <w:pStyle w:val="a3"/>
              <w:ind w:leftChars="50" w:left="106" w:rightChars="50" w:right="106"/>
              <w:rPr>
                <w:spacing w:val="0"/>
                <w:sz w:val="21"/>
                <w:szCs w:val="21"/>
              </w:rPr>
            </w:pPr>
            <w:r w:rsidRPr="00CB1A2A">
              <w:rPr>
                <w:rFonts w:ascii="ＭＳ ゴシック" w:hAnsi="ＭＳ ゴシック" w:hint="eastAsia"/>
                <w:sz w:val="21"/>
                <w:szCs w:val="21"/>
              </w:rPr>
              <w:t>全文を次のように規定する。</w:t>
            </w:r>
          </w:p>
          <w:p w:rsidR="006B778D" w:rsidRPr="00CB1A2A" w:rsidRDefault="006B778D" w:rsidP="006B778D">
            <w:pPr>
              <w:pStyle w:val="a3"/>
              <w:ind w:leftChars="50" w:left="106" w:rightChars="50" w:right="106"/>
              <w:rPr>
                <w:spacing w:val="0"/>
                <w:sz w:val="21"/>
                <w:szCs w:val="21"/>
              </w:rPr>
            </w:pPr>
            <w:r w:rsidRPr="00CB1A2A">
              <w:rPr>
                <w:rFonts w:ascii="ＭＳ ゴシック" w:hAnsi="ＭＳ ゴシック" w:hint="eastAsia"/>
                <w:sz w:val="21"/>
                <w:szCs w:val="21"/>
              </w:rPr>
              <w:t>「運航管理者は、運航基準に定める事項を記載した運航基準図を作成しなければならない。」</w:t>
            </w:r>
          </w:p>
        </w:tc>
        <w:tc>
          <w:tcPr>
            <w:tcW w:w="102" w:type="dxa"/>
            <w:vMerge/>
            <w:tcBorders>
              <w:top w:val="nil"/>
              <w:left w:val="nil"/>
              <w:bottom w:val="nil"/>
              <w:right w:val="nil"/>
            </w:tcBorders>
          </w:tcPr>
          <w:p w:rsidR="006B778D" w:rsidRPr="00CB1A2A" w:rsidRDefault="006B778D" w:rsidP="00FA3416">
            <w:pPr>
              <w:pStyle w:val="a3"/>
              <w:ind w:leftChars="50" w:left="106" w:rightChars="50" w:right="106"/>
              <w:rPr>
                <w:spacing w:val="0"/>
                <w:sz w:val="21"/>
                <w:szCs w:val="21"/>
              </w:rPr>
            </w:pPr>
          </w:p>
        </w:tc>
      </w:tr>
      <w:tr w:rsidR="006B778D" w:rsidRPr="00CB1A2A" w:rsidTr="00F73ACF">
        <w:trPr>
          <w:cantSplit/>
          <w:trHeight w:hRule="exact" w:val="574"/>
        </w:trPr>
        <w:tc>
          <w:tcPr>
            <w:tcW w:w="102" w:type="dxa"/>
            <w:vMerge w:val="restart"/>
            <w:tcBorders>
              <w:top w:val="nil"/>
              <w:left w:val="nil"/>
              <w:bottom w:val="nil"/>
              <w:right w:val="nil"/>
            </w:tcBorders>
          </w:tcPr>
          <w:p w:rsidR="006B778D" w:rsidRPr="00CB1A2A" w:rsidRDefault="006B778D" w:rsidP="00FA3416">
            <w:pPr>
              <w:pStyle w:val="a3"/>
              <w:ind w:leftChars="50" w:left="106" w:rightChars="50" w:right="106"/>
              <w:rPr>
                <w:spacing w:val="0"/>
                <w:sz w:val="21"/>
                <w:szCs w:val="21"/>
              </w:rPr>
            </w:pPr>
          </w:p>
        </w:tc>
        <w:tc>
          <w:tcPr>
            <w:tcW w:w="2655" w:type="dxa"/>
            <w:gridSpan w:val="2"/>
            <w:tcBorders>
              <w:top w:val="nil"/>
              <w:left w:val="single" w:sz="4" w:space="0" w:color="000000"/>
              <w:bottom w:val="single" w:sz="4" w:space="0" w:color="000000"/>
              <w:right w:val="single" w:sz="4" w:space="0" w:color="000000"/>
            </w:tcBorders>
          </w:tcPr>
          <w:p w:rsidR="006B778D" w:rsidRPr="00CB1A2A" w:rsidRDefault="006B778D" w:rsidP="00FA3416">
            <w:pPr>
              <w:pStyle w:val="a3"/>
              <w:ind w:leftChars="50" w:left="106" w:rightChars="50" w:right="106"/>
              <w:rPr>
                <w:spacing w:val="0"/>
                <w:sz w:val="21"/>
                <w:szCs w:val="21"/>
              </w:rPr>
            </w:pPr>
          </w:p>
        </w:tc>
        <w:tc>
          <w:tcPr>
            <w:tcW w:w="3408" w:type="dxa"/>
            <w:tcBorders>
              <w:top w:val="nil"/>
              <w:left w:val="nil"/>
              <w:bottom w:val="single" w:sz="4" w:space="0" w:color="000000"/>
              <w:right w:val="single" w:sz="4" w:space="0" w:color="000000"/>
            </w:tcBorders>
          </w:tcPr>
          <w:p w:rsidR="006B778D" w:rsidRPr="00CB1A2A" w:rsidRDefault="006B778D" w:rsidP="00FA3416">
            <w:pPr>
              <w:pStyle w:val="a3"/>
              <w:ind w:leftChars="50" w:left="106" w:rightChars="50" w:right="106"/>
              <w:rPr>
                <w:spacing w:val="0"/>
                <w:sz w:val="21"/>
                <w:szCs w:val="21"/>
              </w:rPr>
            </w:pPr>
          </w:p>
        </w:tc>
        <w:tc>
          <w:tcPr>
            <w:tcW w:w="2982" w:type="dxa"/>
            <w:vMerge/>
            <w:tcBorders>
              <w:left w:val="nil"/>
              <w:bottom w:val="single" w:sz="4" w:space="0" w:color="000000"/>
              <w:right w:val="single" w:sz="4" w:space="0" w:color="000000"/>
            </w:tcBorders>
          </w:tcPr>
          <w:p w:rsidR="006B778D" w:rsidRPr="00CB1A2A" w:rsidRDefault="006B778D" w:rsidP="006B778D">
            <w:pPr>
              <w:pStyle w:val="a3"/>
              <w:ind w:leftChars="50" w:left="106" w:rightChars="50" w:right="106"/>
              <w:rPr>
                <w:spacing w:val="0"/>
                <w:sz w:val="21"/>
                <w:szCs w:val="21"/>
              </w:rPr>
            </w:pPr>
          </w:p>
        </w:tc>
        <w:tc>
          <w:tcPr>
            <w:tcW w:w="102" w:type="dxa"/>
            <w:vMerge w:val="restart"/>
            <w:tcBorders>
              <w:top w:val="nil"/>
              <w:left w:val="nil"/>
              <w:bottom w:val="nil"/>
              <w:right w:val="nil"/>
            </w:tcBorders>
          </w:tcPr>
          <w:p w:rsidR="006B778D" w:rsidRPr="00CB1A2A" w:rsidRDefault="006B778D" w:rsidP="00FA3416">
            <w:pPr>
              <w:pStyle w:val="a3"/>
              <w:ind w:leftChars="50" w:left="106" w:rightChars="50" w:right="106"/>
              <w:rPr>
                <w:spacing w:val="0"/>
                <w:sz w:val="21"/>
                <w:szCs w:val="21"/>
              </w:rPr>
            </w:pPr>
          </w:p>
        </w:tc>
      </w:tr>
      <w:tr w:rsidR="001964A0" w:rsidRPr="00CB1A2A" w:rsidTr="00F73ACF">
        <w:trPr>
          <w:cantSplit/>
          <w:trHeight w:hRule="exact" w:val="90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nil"/>
              <w:left w:val="single" w:sz="4" w:space="0" w:color="000000"/>
              <w:bottom w:val="single" w:sz="4" w:space="0" w:color="000000"/>
              <w:right w:val="single" w:sz="4" w:space="0" w:color="000000"/>
            </w:tcBorders>
          </w:tcPr>
          <w:p w:rsidR="001964A0" w:rsidRPr="00CB1A2A" w:rsidRDefault="001964A0" w:rsidP="006B778D">
            <w:pPr>
              <w:pStyle w:val="a3"/>
              <w:ind w:leftChars="50" w:left="106" w:rightChars="50" w:right="106"/>
              <w:rPr>
                <w:spacing w:val="0"/>
                <w:sz w:val="21"/>
                <w:szCs w:val="21"/>
              </w:rPr>
            </w:pPr>
            <w:r w:rsidRPr="00CB1A2A">
              <w:rPr>
                <w:rFonts w:ascii="ＭＳ ゴシック" w:hAnsi="ＭＳ ゴシック" w:hint="eastAsia"/>
                <w:sz w:val="21"/>
                <w:szCs w:val="21"/>
              </w:rPr>
              <w:t>第38条（旅客等の遵守すべき事項等の周知）</w:t>
            </w:r>
          </w:p>
        </w:tc>
        <w:tc>
          <w:tcPr>
            <w:tcW w:w="3408" w:type="dxa"/>
            <w:tcBorders>
              <w:top w:val="nil"/>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single" w:sz="4" w:space="0" w:color="000000"/>
              <w:right w:val="single" w:sz="4" w:space="0" w:color="000000"/>
            </w:tcBorders>
          </w:tcPr>
          <w:p w:rsidR="001964A0" w:rsidRPr="00CB1A2A" w:rsidRDefault="001964A0" w:rsidP="006B778D">
            <w:pPr>
              <w:pStyle w:val="a3"/>
              <w:ind w:leftChars="50" w:left="106" w:rightChars="50" w:right="106"/>
              <w:rPr>
                <w:spacing w:val="0"/>
                <w:sz w:val="21"/>
                <w:szCs w:val="21"/>
              </w:rPr>
            </w:pPr>
            <w:r w:rsidRPr="00CB1A2A">
              <w:rPr>
                <w:rFonts w:ascii="ＭＳ ゴシック" w:hAnsi="ＭＳ ゴシック" w:hint="eastAsia"/>
                <w:sz w:val="21"/>
                <w:szCs w:val="21"/>
              </w:rPr>
              <w:t>「運航管理者及び船長」を「運航管理者（船長）」とする。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624"/>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nil"/>
              <w:left w:val="single" w:sz="4" w:space="0" w:color="000000"/>
              <w:bottom w:val="nil"/>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第40条（船舶検査結果の確認）</w:t>
            </w:r>
          </w:p>
        </w:tc>
        <w:tc>
          <w:tcPr>
            <w:tcW w:w="3408" w:type="dxa"/>
            <w:tcBorders>
              <w:top w:val="nil"/>
              <w:left w:val="nil"/>
              <w:bottom w:val="nil"/>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nil"/>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削除する。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90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single" w:sz="4" w:space="0" w:color="000000"/>
              <w:left w:val="single" w:sz="4" w:space="0" w:color="000000"/>
              <w:bottom w:val="single" w:sz="4" w:space="0" w:color="000000"/>
              <w:right w:val="single" w:sz="4" w:space="0" w:color="000000"/>
            </w:tcBorders>
          </w:tcPr>
          <w:p w:rsidR="001964A0" w:rsidRPr="00CB1A2A" w:rsidRDefault="001964A0" w:rsidP="0024037D">
            <w:pPr>
              <w:pStyle w:val="a3"/>
              <w:ind w:leftChars="50" w:left="106" w:rightChars="50" w:right="106"/>
              <w:rPr>
                <w:spacing w:val="0"/>
                <w:sz w:val="21"/>
                <w:szCs w:val="21"/>
              </w:rPr>
            </w:pPr>
            <w:r w:rsidRPr="00CB1A2A">
              <w:rPr>
                <w:rFonts w:ascii="ＭＳ ゴシック" w:hAnsi="ＭＳ ゴシック" w:hint="eastAsia"/>
                <w:sz w:val="21"/>
                <w:szCs w:val="21"/>
              </w:rPr>
              <w:t>第41条（船舶の点検整備）</w:t>
            </w:r>
          </w:p>
        </w:tc>
        <w:tc>
          <w:tcPr>
            <w:tcW w:w="1065" w:type="dxa"/>
            <w:tcBorders>
              <w:top w:val="single" w:sz="4" w:space="0" w:color="000000"/>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第２項</w:t>
            </w:r>
          </w:p>
        </w:tc>
        <w:tc>
          <w:tcPr>
            <w:tcW w:w="3408" w:type="dxa"/>
            <w:tcBorders>
              <w:top w:val="single" w:sz="4" w:space="0" w:color="000000"/>
              <w:left w:val="nil"/>
              <w:bottom w:val="single" w:sz="4" w:space="0" w:color="000000"/>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single" w:sz="4" w:space="0" w:color="000000"/>
              <w:left w:val="nil"/>
              <w:bottom w:val="single" w:sz="4" w:space="0" w:color="000000"/>
              <w:right w:val="single" w:sz="4" w:space="0" w:color="000000"/>
            </w:tcBorders>
          </w:tcPr>
          <w:p w:rsidR="001964A0" w:rsidRPr="00CB1A2A" w:rsidRDefault="001964A0" w:rsidP="006B778D">
            <w:pPr>
              <w:pStyle w:val="a3"/>
              <w:ind w:leftChars="50" w:left="106" w:rightChars="50" w:right="106"/>
              <w:rPr>
                <w:spacing w:val="0"/>
                <w:sz w:val="21"/>
                <w:szCs w:val="21"/>
              </w:rPr>
            </w:pPr>
            <w:r w:rsidRPr="00CB1A2A">
              <w:rPr>
                <w:rFonts w:ascii="ＭＳ ゴシック" w:hAnsi="ＭＳ ゴシック" w:hint="eastAsia"/>
                <w:sz w:val="21"/>
                <w:szCs w:val="21"/>
              </w:rPr>
              <w:t>「その概要を運航管理者に報告するとともに」を削除する。</w:t>
            </w:r>
          </w:p>
        </w:tc>
        <w:tc>
          <w:tcPr>
            <w:tcW w:w="102" w:type="dxa"/>
            <w:vMerge w:val="restart"/>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F73ACF">
        <w:trPr>
          <w:cantSplit/>
          <w:trHeight w:hRule="exact" w:val="90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1590" w:type="dxa"/>
            <w:tcBorders>
              <w:top w:val="nil"/>
              <w:left w:val="single" w:sz="4" w:space="0" w:color="000000"/>
              <w:bottom w:val="single" w:sz="4" w:space="0" w:color="auto"/>
              <w:right w:val="single" w:sz="4" w:space="0" w:color="000000"/>
            </w:tcBorders>
          </w:tcPr>
          <w:p w:rsidR="001964A0" w:rsidRPr="00CB1A2A" w:rsidRDefault="001964A0" w:rsidP="006B778D">
            <w:pPr>
              <w:pStyle w:val="a3"/>
              <w:ind w:leftChars="50" w:left="106" w:rightChars="50" w:right="106"/>
              <w:rPr>
                <w:spacing w:val="0"/>
                <w:sz w:val="21"/>
                <w:szCs w:val="21"/>
              </w:rPr>
            </w:pPr>
            <w:r w:rsidRPr="00CB1A2A">
              <w:rPr>
                <w:rFonts w:ascii="ＭＳ ゴシック" w:hAnsi="ＭＳ ゴシック" w:hint="eastAsia"/>
                <w:sz w:val="21"/>
                <w:szCs w:val="21"/>
              </w:rPr>
              <w:t>第44条（船長のとるべき措置）</w:t>
            </w:r>
          </w:p>
        </w:tc>
        <w:tc>
          <w:tcPr>
            <w:tcW w:w="1065"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r w:rsidRPr="00CB1A2A">
              <w:rPr>
                <w:rFonts w:ascii="ＭＳ ゴシック" w:hAnsi="ＭＳ ゴシック" w:hint="eastAsia"/>
                <w:sz w:val="21"/>
                <w:szCs w:val="21"/>
              </w:rPr>
              <w:t>第１項</w:t>
            </w:r>
          </w:p>
        </w:tc>
        <w:tc>
          <w:tcPr>
            <w:tcW w:w="3408" w:type="dxa"/>
            <w:tcBorders>
              <w:top w:val="nil"/>
              <w:left w:val="nil"/>
              <w:bottom w:val="single" w:sz="4" w:space="0" w:color="auto"/>
              <w:right w:val="single" w:sz="4" w:space="0" w:color="000000"/>
            </w:tcBorders>
          </w:tcPr>
          <w:p w:rsidR="001964A0" w:rsidRPr="00CB1A2A" w:rsidRDefault="001964A0" w:rsidP="00FA3416">
            <w:pPr>
              <w:pStyle w:val="a3"/>
              <w:ind w:leftChars="50" w:left="106" w:rightChars="50" w:right="106"/>
              <w:rPr>
                <w:spacing w:val="0"/>
                <w:sz w:val="21"/>
                <w:szCs w:val="21"/>
              </w:rPr>
            </w:pPr>
          </w:p>
        </w:tc>
        <w:tc>
          <w:tcPr>
            <w:tcW w:w="2982" w:type="dxa"/>
            <w:tcBorders>
              <w:top w:val="nil"/>
              <w:left w:val="nil"/>
              <w:bottom w:val="single" w:sz="4" w:space="0" w:color="auto"/>
              <w:right w:val="single" w:sz="4" w:space="0" w:color="000000"/>
            </w:tcBorders>
          </w:tcPr>
          <w:p w:rsidR="001964A0" w:rsidRPr="00CB1A2A" w:rsidRDefault="001964A0" w:rsidP="006B778D">
            <w:pPr>
              <w:pStyle w:val="a3"/>
              <w:ind w:leftChars="50" w:left="106" w:rightChars="50" w:right="106"/>
              <w:rPr>
                <w:spacing w:val="0"/>
                <w:sz w:val="21"/>
                <w:szCs w:val="21"/>
              </w:rPr>
            </w:pPr>
            <w:r w:rsidRPr="00CB1A2A">
              <w:rPr>
                <w:rFonts w:ascii="ＭＳ ゴシック" w:hAnsi="ＭＳ ゴシック" w:hint="eastAsia"/>
                <w:sz w:val="21"/>
                <w:szCs w:val="21"/>
              </w:rPr>
              <w:t>「運航管理者」を「本社」又は「本社の運航管理補助者」とする。</w:t>
            </w:r>
          </w:p>
        </w:tc>
        <w:tc>
          <w:tcPr>
            <w:tcW w:w="102" w:type="dxa"/>
            <w:vMerge/>
            <w:tcBorders>
              <w:top w:val="nil"/>
              <w:left w:val="nil"/>
              <w:bottom w:val="nil"/>
              <w:right w:val="nil"/>
            </w:tcBorders>
          </w:tcPr>
          <w:p w:rsidR="001964A0" w:rsidRPr="00CB1A2A" w:rsidRDefault="001964A0" w:rsidP="00FA3416">
            <w:pPr>
              <w:pStyle w:val="a3"/>
              <w:ind w:leftChars="50" w:left="106" w:rightChars="50" w:right="106"/>
              <w:rPr>
                <w:spacing w:val="0"/>
                <w:sz w:val="21"/>
                <w:szCs w:val="21"/>
              </w:rPr>
            </w:pPr>
          </w:p>
        </w:tc>
      </w:tr>
      <w:tr w:rsidR="001964A0" w:rsidRPr="00CB1A2A" w:rsidTr="00597CA0">
        <w:trPr>
          <w:cantSplit/>
          <w:trHeight w:hRule="exact" w:val="907"/>
        </w:trPr>
        <w:tc>
          <w:tcPr>
            <w:tcW w:w="102" w:type="dxa"/>
            <w:vMerge/>
            <w:tcBorders>
              <w:top w:val="nil"/>
              <w:left w:val="nil"/>
              <w:bottom w:val="nil"/>
              <w:right w:val="nil"/>
            </w:tcBorders>
          </w:tcPr>
          <w:p w:rsidR="001964A0" w:rsidRPr="00CB1A2A" w:rsidRDefault="001964A0" w:rsidP="00FA3416">
            <w:pPr>
              <w:pStyle w:val="a3"/>
              <w:wordWrap/>
              <w:spacing w:line="240" w:lineRule="auto"/>
              <w:ind w:leftChars="50" w:left="106" w:rightChars="50" w:right="106"/>
              <w:rPr>
                <w:spacing w:val="0"/>
                <w:sz w:val="21"/>
                <w:szCs w:val="21"/>
              </w:rPr>
            </w:pPr>
          </w:p>
        </w:tc>
        <w:tc>
          <w:tcPr>
            <w:tcW w:w="2655" w:type="dxa"/>
            <w:gridSpan w:val="2"/>
            <w:tcBorders>
              <w:top w:val="single" w:sz="4" w:space="0" w:color="auto"/>
              <w:left w:val="single" w:sz="4" w:space="0" w:color="000000"/>
              <w:bottom w:val="single" w:sz="4" w:space="0" w:color="000000"/>
              <w:right w:val="single" w:sz="4" w:space="0" w:color="000000"/>
            </w:tcBorders>
          </w:tcPr>
          <w:p w:rsidR="001964A0" w:rsidRPr="00CB1A2A" w:rsidRDefault="001964A0" w:rsidP="006B778D">
            <w:pPr>
              <w:pStyle w:val="a3"/>
              <w:ind w:leftChars="50" w:left="106" w:rightChars="50" w:right="106"/>
              <w:rPr>
                <w:spacing w:val="0"/>
                <w:sz w:val="21"/>
                <w:szCs w:val="21"/>
              </w:rPr>
            </w:pPr>
            <w:r w:rsidRPr="00CB1A2A">
              <w:rPr>
                <w:rFonts w:ascii="ＭＳ ゴシック" w:hAnsi="ＭＳ ゴシック" w:hint="eastAsia"/>
                <w:sz w:val="21"/>
                <w:szCs w:val="21"/>
              </w:rPr>
              <w:t>第45条（運航管理者のとるべき措置）</w:t>
            </w:r>
          </w:p>
        </w:tc>
        <w:tc>
          <w:tcPr>
            <w:tcW w:w="3408" w:type="dxa"/>
            <w:tcBorders>
              <w:top w:val="single" w:sz="4" w:space="0" w:color="auto"/>
              <w:left w:val="nil"/>
              <w:bottom w:val="single" w:sz="4" w:space="0" w:color="000000"/>
              <w:right w:val="single" w:sz="4" w:space="0" w:color="auto"/>
            </w:tcBorders>
          </w:tcPr>
          <w:p w:rsidR="001964A0" w:rsidRPr="006B778D" w:rsidRDefault="001964A0" w:rsidP="00597CA0">
            <w:pPr>
              <w:pStyle w:val="a3"/>
              <w:ind w:leftChars="50" w:left="106" w:rightChars="50" w:right="106"/>
              <w:rPr>
                <w:spacing w:val="0"/>
                <w:sz w:val="21"/>
                <w:szCs w:val="21"/>
              </w:rPr>
            </w:pPr>
          </w:p>
        </w:tc>
        <w:tc>
          <w:tcPr>
            <w:tcW w:w="2982" w:type="dxa"/>
            <w:tcBorders>
              <w:top w:val="single" w:sz="4" w:space="0" w:color="auto"/>
              <w:left w:val="single" w:sz="4" w:space="0" w:color="auto"/>
              <w:bottom w:val="single" w:sz="4" w:space="0" w:color="auto"/>
              <w:right w:val="single" w:sz="4" w:space="0" w:color="auto"/>
            </w:tcBorders>
          </w:tcPr>
          <w:p w:rsidR="001964A0" w:rsidRPr="00CB1A2A" w:rsidRDefault="001964A0" w:rsidP="00FA3416">
            <w:pPr>
              <w:pStyle w:val="a3"/>
              <w:ind w:leftChars="50" w:left="106" w:rightChars="50" w:right="106"/>
              <w:rPr>
                <w:spacing w:val="0"/>
                <w:sz w:val="21"/>
                <w:szCs w:val="21"/>
              </w:rPr>
            </w:pPr>
          </w:p>
        </w:tc>
        <w:tc>
          <w:tcPr>
            <w:tcW w:w="102" w:type="dxa"/>
            <w:tcBorders>
              <w:top w:val="nil"/>
              <w:left w:val="single" w:sz="4" w:space="0" w:color="auto"/>
              <w:bottom w:val="nil"/>
              <w:right w:val="nil"/>
            </w:tcBorders>
          </w:tcPr>
          <w:p w:rsidR="001964A0" w:rsidRPr="00CB1A2A" w:rsidRDefault="001964A0" w:rsidP="00FA3416">
            <w:pPr>
              <w:pStyle w:val="a3"/>
              <w:ind w:leftChars="50" w:left="106" w:rightChars="50" w:right="106"/>
              <w:rPr>
                <w:spacing w:val="0"/>
                <w:sz w:val="21"/>
                <w:szCs w:val="21"/>
              </w:rPr>
            </w:pPr>
          </w:p>
        </w:tc>
      </w:tr>
      <w:tr w:rsidR="000D432B" w:rsidRPr="00CB1A2A" w:rsidTr="00F73ACF">
        <w:trPr>
          <w:cantSplit/>
          <w:trHeight w:hRule="exact" w:val="289"/>
        </w:trPr>
        <w:tc>
          <w:tcPr>
            <w:tcW w:w="102" w:type="dxa"/>
            <w:vMerge/>
            <w:tcBorders>
              <w:top w:val="nil"/>
              <w:left w:val="nil"/>
              <w:bottom w:val="nil"/>
              <w:right w:val="nil"/>
            </w:tcBorders>
          </w:tcPr>
          <w:p w:rsidR="000D432B" w:rsidRPr="00CB1A2A" w:rsidRDefault="000D432B" w:rsidP="00FA3416">
            <w:pPr>
              <w:pStyle w:val="a3"/>
              <w:wordWrap/>
              <w:spacing w:line="240" w:lineRule="auto"/>
              <w:ind w:leftChars="50" w:left="106" w:rightChars="50" w:right="106"/>
              <w:rPr>
                <w:spacing w:val="0"/>
                <w:sz w:val="21"/>
                <w:szCs w:val="21"/>
              </w:rPr>
            </w:pPr>
          </w:p>
        </w:tc>
        <w:tc>
          <w:tcPr>
            <w:tcW w:w="2655" w:type="dxa"/>
            <w:gridSpan w:val="2"/>
            <w:tcBorders>
              <w:top w:val="single" w:sz="4" w:space="0" w:color="000000"/>
              <w:left w:val="single" w:sz="4" w:space="0" w:color="000000"/>
              <w:bottom w:val="single" w:sz="4" w:space="0" w:color="auto"/>
              <w:right w:val="single" w:sz="4" w:space="0" w:color="000000"/>
            </w:tcBorders>
          </w:tcPr>
          <w:p w:rsidR="000D432B" w:rsidRPr="00CB1A2A" w:rsidRDefault="000D432B" w:rsidP="00FA3416">
            <w:pPr>
              <w:pStyle w:val="a3"/>
              <w:ind w:leftChars="50" w:left="106" w:rightChars="50" w:right="106"/>
              <w:rPr>
                <w:spacing w:val="0"/>
                <w:sz w:val="21"/>
                <w:szCs w:val="21"/>
              </w:rPr>
            </w:pPr>
            <w:r w:rsidRPr="00CB1A2A">
              <w:rPr>
                <w:rFonts w:ascii="ＭＳ ゴシック" w:hAnsi="ＭＳ ゴシック" w:hint="eastAsia"/>
                <w:sz w:val="21"/>
                <w:szCs w:val="21"/>
              </w:rPr>
              <w:t>第52条（操練）</w:t>
            </w:r>
          </w:p>
        </w:tc>
        <w:tc>
          <w:tcPr>
            <w:tcW w:w="3408" w:type="dxa"/>
            <w:tcBorders>
              <w:top w:val="single" w:sz="4" w:space="0" w:color="000000"/>
              <w:left w:val="single" w:sz="4" w:space="0" w:color="000000"/>
              <w:bottom w:val="single" w:sz="4" w:space="0" w:color="auto"/>
              <w:right w:val="single" w:sz="4" w:space="0" w:color="000000"/>
            </w:tcBorders>
          </w:tcPr>
          <w:p w:rsidR="000D432B" w:rsidRPr="00CB1A2A" w:rsidRDefault="000D432B" w:rsidP="00FA3416">
            <w:pPr>
              <w:pStyle w:val="a3"/>
              <w:ind w:leftChars="50" w:left="106" w:rightChars="50" w:right="106"/>
              <w:rPr>
                <w:spacing w:val="0"/>
                <w:sz w:val="21"/>
                <w:szCs w:val="21"/>
              </w:rPr>
            </w:pPr>
          </w:p>
        </w:tc>
        <w:tc>
          <w:tcPr>
            <w:tcW w:w="2982" w:type="dxa"/>
            <w:tcBorders>
              <w:top w:val="single" w:sz="4" w:space="0" w:color="000000"/>
              <w:left w:val="nil"/>
              <w:bottom w:val="single" w:sz="4" w:space="0" w:color="000000"/>
              <w:right w:val="single" w:sz="4" w:space="0" w:color="000000"/>
            </w:tcBorders>
          </w:tcPr>
          <w:p w:rsidR="000D432B" w:rsidRPr="00CB1A2A" w:rsidRDefault="000D432B" w:rsidP="00FA3416">
            <w:pPr>
              <w:pStyle w:val="a3"/>
              <w:ind w:leftChars="50" w:left="106" w:rightChars="50" w:right="106"/>
              <w:rPr>
                <w:spacing w:val="0"/>
                <w:sz w:val="21"/>
                <w:szCs w:val="21"/>
              </w:rPr>
            </w:pPr>
            <w:r w:rsidRPr="00CB1A2A">
              <w:rPr>
                <w:rFonts w:ascii="ＭＳ ゴシック" w:hAnsi="ＭＳ ゴシック" w:hint="eastAsia"/>
                <w:sz w:val="21"/>
                <w:szCs w:val="21"/>
              </w:rPr>
              <w:t>削除する。</w:t>
            </w:r>
          </w:p>
        </w:tc>
        <w:tc>
          <w:tcPr>
            <w:tcW w:w="102" w:type="dxa"/>
            <w:tcBorders>
              <w:top w:val="nil"/>
              <w:left w:val="nil"/>
              <w:bottom w:val="nil"/>
              <w:right w:val="nil"/>
            </w:tcBorders>
          </w:tcPr>
          <w:p w:rsidR="000D432B" w:rsidRPr="00CB1A2A" w:rsidRDefault="000D432B" w:rsidP="00FA3416">
            <w:pPr>
              <w:pStyle w:val="a3"/>
              <w:ind w:leftChars="50" w:left="106" w:rightChars="50" w:right="106"/>
              <w:rPr>
                <w:spacing w:val="0"/>
                <w:sz w:val="21"/>
                <w:szCs w:val="21"/>
              </w:rPr>
            </w:pPr>
          </w:p>
        </w:tc>
      </w:tr>
    </w:tbl>
    <w:p w:rsidR="001964A0" w:rsidRPr="00CB1A2A" w:rsidRDefault="001964A0" w:rsidP="000D432B">
      <w:pPr>
        <w:pStyle w:val="a3"/>
        <w:ind w:left="536" w:hangingChars="250" w:hanging="536"/>
        <w:rPr>
          <w:spacing w:val="0"/>
          <w:sz w:val="21"/>
          <w:szCs w:val="21"/>
        </w:rPr>
      </w:pPr>
      <w:r w:rsidRPr="00CB1A2A">
        <w:rPr>
          <w:rFonts w:ascii="ＭＳ ゴシック" w:hAnsi="ＭＳ ゴシック" w:hint="eastAsia"/>
          <w:sz w:val="21"/>
          <w:szCs w:val="21"/>
        </w:rPr>
        <w:t>（注）</w:t>
      </w:r>
      <w:r w:rsidR="00315D80">
        <w:rPr>
          <w:rFonts w:ascii="ＭＳ ゴシック" w:hAnsi="ＭＳ ゴシック" w:hint="eastAsia"/>
          <w:sz w:val="21"/>
          <w:szCs w:val="21"/>
        </w:rPr>
        <w:t xml:space="preserve">　</w:t>
      </w:r>
      <w:r w:rsidRPr="00CB1A2A">
        <w:rPr>
          <w:rFonts w:ascii="ＭＳ ゴシック" w:hAnsi="ＭＳ ゴシック" w:hint="eastAsia"/>
          <w:sz w:val="21"/>
          <w:szCs w:val="21"/>
        </w:rPr>
        <w:t>常時就航している船舶が１隻の場合、条文中「運航管理者は、・・・」を「船長は、・・・」としても支障ない場合があるが、運航管理者の職務権限と船長の職務権限を明確にするという見地から上記のとおり例示したものである。</w:t>
      </w:r>
    </w:p>
    <w:p w:rsidR="002D60C0" w:rsidRDefault="001964A0">
      <w:pPr>
        <w:pStyle w:val="a3"/>
        <w:jc w:val="center"/>
        <w:rPr>
          <w:spacing w:val="0"/>
          <w:sz w:val="21"/>
          <w:szCs w:val="21"/>
        </w:rPr>
      </w:pPr>
      <w:r w:rsidRPr="00CB1A2A">
        <w:rPr>
          <w:spacing w:val="0"/>
          <w:sz w:val="21"/>
          <w:szCs w:val="21"/>
        </w:rPr>
        <w:br w:type="page"/>
      </w:r>
    </w:p>
    <w:p w:rsidR="002D60C0" w:rsidRDefault="002D60C0">
      <w:pPr>
        <w:pStyle w:val="a3"/>
        <w:jc w:val="center"/>
        <w:rPr>
          <w:spacing w:val="0"/>
          <w:sz w:val="21"/>
          <w:szCs w:val="21"/>
        </w:rPr>
      </w:pPr>
    </w:p>
    <w:p w:rsidR="002D60C0" w:rsidRDefault="002D60C0">
      <w:pPr>
        <w:pStyle w:val="a3"/>
        <w:jc w:val="center"/>
        <w:rPr>
          <w:spacing w:val="0"/>
          <w:sz w:val="21"/>
          <w:szCs w:val="21"/>
        </w:rPr>
      </w:pPr>
    </w:p>
    <w:p w:rsidR="001964A0" w:rsidRPr="002D60C0" w:rsidRDefault="001964A0" w:rsidP="003A3D17">
      <w:pPr>
        <w:pStyle w:val="a3"/>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（例）</w:t>
      </w:r>
    </w:p>
    <w:p w:rsidR="003A3D17" w:rsidRDefault="003A3D17">
      <w:pPr>
        <w:pStyle w:val="a3"/>
        <w:jc w:val="center"/>
        <w:rPr>
          <w:rFonts w:ascii="ＭＳ ゴシック" w:hAnsi="ＭＳ ゴシック"/>
          <w:sz w:val="24"/>
          <w:szCs w:val="21"/>
        </w:rPr>
      </w:pPr>
    </w:p>
    <w:p w:rsidR="001964A0" w:rsidRPr="002D60C0" w:rsidRDefault="00EC5D2D">
      <w:pPr>
        <w:pStyle w:val="a3"/>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rsidR="001964A0" w:rsidRPr="002D60C0" w:rsidRDefault="001964A0">
      <w:pPr>
        <w:pStyle w:val="a3"/>
        <w:jc w:val="center"/>
        <w:rPr>
          <w:spacing w:val="0"/>
          <w:sz w:val="24"/>
          <w:szCs w:val="21"/>
        </w:rPr>
      </w:pPr>
      <w:r w:rsidRPr="002D60C0">
        <w:rPr>
          <w:rFonts w:ascii="ＭＳ ゴシック" w:hAnsi="ＭＳ ゴシック" w:hint="eastAsia"/>
          <w:sz w:val="24"/>
          <w:szCs w:val="21"/>
        </w:rPr>
        <w:t>○○○○株式会社</w:t>
      </w:r>
    </w:p>
    <w:p w:rsidR="002D60C0" w:rsidRPr="00CB1A2A" w:rsidRDefault="002D60C0" w:rsidP="002D60C0">
      <w:pPr>
        <w:pStyle w:val="a3"/>
        <w:rPr>
          <w:spacing w:val="0"/>
          <w:sz w:val="21"/>
          <w:szCs w:val="21"/>
        </w:rPr>
      </w:pPr>
    </w:p>
    <w:p w:rsidR="002D60C0" w:rsidRPr="00CB1A2A" w:rsidRDefault="002D60C0" w:rsidP="002D60C0">
      <w:pPr>
        <w:pStyle w:val="a3"/>
        <w:rPr>
          <w:spacing w:val="0"/>
          <w:sz w:val="21"/>
          <w:szCs w:val="21"/>
        </w:rPr>
      </w:pPr>
    </w:p>
    <w:p w:rsidR="002D60C0" w:rsidRPr="00CB1A2A" w:rsidRDefault="002D60C0" w:rsidP="002D60C0">
      <w:pPr>
        <w:pStyle w:val="a3"/>
        <w:rPr>
          <w:spacing w:val="0"/>
          <w:sz w:val="21"/>
          <w:szCs w:val="21"/>
        </w:rPr>
      </w:pPr>
    </w:p>
    <w:p w:rsidR="001964A0" w:rsidRDefault="002D60C0" w:rsidP="004024FC">
      <w:pPr>
        <w:pStyle w:val="a3"/>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rsidR="002D60C0" w:rsidRDefault="002D60C0" w:rsidP="002D60C0">
      <w:pPr>
        <w:pStyle w:val="a3"/>
        <w:ind w:left="1020"/>
        <w:rPr>
          <w:spacing w:val="0"/>
          <w:sz w:val="21"/>
          <w:szCs w:val="21"/>
        </w:rPr>
      </w:pPr>
    </w:p>
    <w:p w:rsidR="002D60C0" w:rsidRPr="00CB1A2A" w:rsidRDefault="002D60C0" w:rsidP="002D60C0">
      <w:pPr>
        <w:pStyle w:val="a3"/>
        <w:ind w:left="1020"/>
        <w:rPr>
          <w:spacing w:val="0"/>
          <w:sz w:val="21"/>
          <w:szCs w:val="21"/>
        </w:rPr>
      </w:pPr>
    </w:p>
    <w:p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rsidR="001964A0" w:rsidRPr="00CB1A2A" w:rsidRDefault="001964A0" w:rsidP="002D60C0">
      <w:pPr>
        <w:pStyle w:val="a3"/>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rsidR="001964A0" w:rsidRPr="00CB1A2A" w:rsidRDefault="001964A0" w:rsidP="00465E66">
      <w:pPr>
        <w:pStyle w:val="a3"/>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rsidR="006D161F" w:rsidRPr="006D161F" w:rsidRDefault="006D161F" w:rsidP="006D161F">
      <w:pPr>
        <w:pStyle w:val="a3"/>
        <w:ind w:firstLineChars="100" w:firstLine="215"/>
        <w:rPr>
          <w:rFonts w:ascii="ＭＳ ゴシック" w:hAnsi="ＭＳ ゴシック"/>
          <w:sz w:val="21"/>
          <w:szCs w:val="21"/>
        </w:rPr>
      </w:pPr>
      <w:r w:rsidRPr="006D161F">
        <w:rPr>
          <w:rFonts w:ascii="ＭＳ ゴシック" w:hAnsi="ＭＳ ゴシック" w:hint="eastAsia"/>
          <w:sz w:val="21"/>
          <w:szCs w:val="21"/>
        </w:rPr>
        <w:t>（目的）</w:t>
      </w:r>
    </w:p>
    <w:p w:rsidR="001964A0" w:rsidRDefault="006D161F" w:rsidP="006D161F">
      <w:pPr>
        <w:pStyle w:val="a3"/>
        <w:ind w:left="215" w:hangingChars="100" w:hanging="215"/>
        <w:rPr>
          <w:rFonts w:ascii="ＭＳ ゴシック" w:hAnsi="ＭＳ ゴシック"/>
          <w:sz w:val="21"/>
          <w:szCs w:val="21"/>
        </w:rPr>
      </w:pPr>
      <w:r w:rsidRPr="006D161F">
        <w:rPr>
          <w:rFonts w:ascii="ＭＳ ゴシック" w:hAnsi="ＭＳ ゴシック" w:hint="eastAsia"/>
          <w:sz w:val="21"/>
          <w:szCs w:val="21"/>
        </w:rPr>
        <w:t>第１条　この基準は、安全管理規程に基づき、○○航路の船舶の運航に関する基準を明確にし、もって航海の安全を確保することを目的とする。</w:t>
      </w:r>
    </w:p>
    <w:p w:rsidR="006D161F" w:rsidRPr="00CB1A2A" w:rsidRDefault="006D161F" w:rsidP="006D161F">
      <w:pPr>
        <w:pStyle w:val="a3"/>
        <w:ind w:left="213" w:hangingChars="100" w:hanging="213"/>
        <w:rPr>
          <w:spacing w:val="0"/>
          <w:sz w:val="21"/>
          <w:szCs w:val="21"/>
        </w:rPr>
      </w:pPr>
    </w:p>
    <w:p w:rsidR="001964A0" w:rsidRPr="00CB1A2A" w:rsidRDefault="001964A0" w:rsidP="00465E66">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（発航の可否判断）</w:t>
      </w:r>
    </w:p>
    <w:p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第２条　船長は、発航前に運航の可否判断を行い、発航地港内の気象・海象が次に掲げる条件の一に達していると認めるときは、発航を中止しなければならない。</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2856"/>
        <w:gridCol w:w="1836"/>
        <w:gridCol w:w="1836"/>
        <w:gridCol w:w="1674"/>
      </w:tblGrid>
      <w:tr w:rsidR="00E50629" w:rsidRPr="00CB1A2A" w:rsidTr="00E50629">
        <w:trPr>
          <w:cantSplit/>
          <w:trHeight w:hRule="exact" w:val="624"/>
        </w:trPr>
        <w:tc>
          <w:tcPr>
            <w:tcW w:w="306" w:type="dxa"/>
            <w:vMerge w:val="restart"/>
            <w:tcBorders>
              <w:top w:val="nil"/>
              <w:left w:val="nil"/>
              <w:bottom w:val="nil"/>
              <w:right w:val="nil"/>
            </w:tcBorders>
          </w:tcPr>
          <w:p w:rsidR="00E50629" w:rsidRPr="00CB1A2A" w:rsidRDefault="00E50629">
            <w:pPr>
              <w:pStyle w:val="a3"/>
              <w:rPr>
                <w:spacing w:val="0"/>
                <w:sz w:val="21"/>
                <w:szCs w:val="21"/>
              </w:rPr>
            </w:pPr>
          </w:p>
        </w:tc>
        <w:tc>
          <w:tcPr>
            <w:tcW w:w="2856" w:type="dxa"/>
            <w:tcBorders>
              <w:top w:val="single" w:sz="4" w:space="0" w:color="auto"/>
              <w:left w:val="single" w:sz="4" w:space="0" w:color="000000"/>
              <w:bottom w:val="single" w:sz="4" w:space="0" w:color="000000"/>
              <w:right w:val="nil"/>
            </w:tcBorders>
          </w:tcPr>
          <w:p w:rsidR="00E50629" w:rsidRPr="00CB1A2A" w:rsidRDefault="00E50629" w:rsidP="00465E66">
            <w:pPr>
              <w:pStyle w:val="a3"/>
              <w:ind w:leftChars="50" w:left="106" w:rightChars="50" w:right="106"/>
              <w:jc w:val="right"/>
              <w:rPr>
                <w:spacing w:val="0"/>
                <w:sz w:val="21"/>
                <w:szCs w:val="21"/>
              </w:rPr>
            </w:pPr>
            <w:r w:rsidRPr="00CB1A2A">
              <w:rPr>
                <w:rFonts w:ascii="ＭＳ ゴシック" w:hAnsi="ＭＳ ゴシック" w:hint="eastAsia"/>
                <w:sz w:val="21"/>
                <w:szCs w:val="21"/>
              </w:rPr>
              <w:t>気象・海象</w:t>
            </w:r>
          </w:p>
          <w:p w:rsidR="00E50629" w:rsidRPr="00CB1A2A" w:rsidRDefault="00E50629" w:rsidP="00465E66">
            <w:pPr>
              <w:pStyle w:val="a3"/>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1836" w:type="dxa"/>
            <w:tcBorders>
              <w:top w:val="single" w:sz="4" w:space="0" w:color="auto"/>
              <w:left w:val="single" w:sz="4" w:space="0" w:color="000000"/>
              <w:bottom w:val="single" w:sz="4" w:space="0" w:color="000000"/>
              <w:right w:val="nil"/>
            </w:tcBorders>
          </w:tcPr>
          <w:p w:rsidR="00E50629" w:rsidRPr="00CB1A2A" w:rsidRDefault="00E50629" w:rsidP="0067660C">
            <w:pPr>
              <w:pStyle w:val="a3"/>
              <w:spacing w:before="100" w:line="478" w:lineRule="exact"/>
              <w:jc w:val="center"/>
              <w:rPr>
                <w:spacing w:val="0"/>
                <w:sz w:val="21"/>
                <w:szCs w:val="21"/>
              </w:rPr>
            </w:pPr>
            <w:r w:rsidRPr="00CB1A2A">
              <w:rPr>
                <w:rFonts w:ascii="ＭＳ ゴシック" w:hAnsi="ＭＳ ゴシック" w:hint="eastAsia"/>
                <w:sz w:val="21"/>
                <w:szCs w:val="21"/>
              </w:rPr>
              <w:t>風速</w:t>
            </w:r>
          </w:p>
        </w:tc>
        <w:tc>
          <w:tcPr>
            <w:tcW w:w="1836" w:type="dxa"/>
            <w:tcBorders>
              <w:top w:val="single" w:sz="4" w:space="0" w:color="auto"/>
              <w:left w:val="single" w:sz="4" w:space="0" w:color="000000"/>
              <w:bottom w:val="single" w:sz="4" w:space="0" w:color="000000"/>
              <w:right w:val="nil"/>
            </w:tcBorders>
            <w:vAlign w:val="center"/>
          </w:tcPr>
          <w:p w:rsidR="00E50629" w:rsidRPr="00CB1A2A" w:rsidRDefault="00E50629" w:rsidP="0067660C">
            <w:pPr>
              <w:pStyle w:val="a3"/>
              <w:spacing w:before="100" w:line="478" w:lineRule="exact"/>
              <w:jc w:val="center"/>
              <w:rPr>
                <w:spacing w:val="0"/>
                <w:sz w:val="21"/>
                <w:szCs w:val="21"/>
              </w:rPr>
            </w:pPr>
            <w:r w:rsidRPr="00CB1A2A">
              <w:rPr>
                <w:rFonts w:ascii="ＭＳ ゴシック" w:hAnsi="ＭＳ ゴシック" w:hint="eastAsia"/>
                <w:sz w:val="21"/>
                <w:szCs w:val="21"/>
              </w:rPr>
              <w:t>波高</w:t>
            </w:r>
          </w:p>
        </w:tc>
        <w:tc>
          <w:tcPr>
            <w:tcW w:w="1674" w:type="dxa"/>
            <w:tcBorders>
              <w:top w:val="single" w:sz="4" w:space="0" w:color="auto"/>
              <w:left w:val="single" w:sz="4" w:space="0" w:color="000000"/>
              <w:bottom w:val="single" w:sz="4" w:space="0" w:color="000000"/>
              <w:right w:val="single" w:sz="4" w:space="0" w:color="000000"/>
            </w:tcBorders>
            <w:vAlign w:val="center"/>
          </w:tcPr>
          <w:p w:rsidR="00E50629" w:rsidRPr="00CB1A2A" w:rsidRDefault="00E50629" w:rsidP="0067660C">
            <w:pPr>
              <w:pStyle w:val="a3"/>
              <w:spacing w:before="100" w:line="478" w:lineRule="exact"/>
              <w:jc w:val="center"/>
              <w:rPr>
                <w:spacing w:val="0"/>
                <w:sz w:val="21"/>
                <w:szCs w:val="21"/>
              </w:rPr>
            </w:pPr>
            <w:r w:rsidRPr="00CB1A2A">
              <w:rPr>
                <w:rFonts w:ascii="ＭＳ ゴシック" w:hAnsi="ＭＳ ゴシック" w:hint="eastAsia"/>
                <w:sz w:val="21"/>
                <w:szCs w:val="21"/>
              </w:rPr>
              <w:t>視程</w:t>
            </w:r>
          </w:p>
        </w:tc>
      </w:tr>
      <w:tr w:rsidR="00E50629" w:rsidRPr="00CB1A2A" w:rsidTr="00E50629">
        <w:trPr>
          <w:cantSplit/>
          <w:trHeight w:hRule="exact" w:val="340"/>
        </w:trPr>
        <w:tc>
          <w:tcPr>
            <w:tcW w:w="306" w:type="dxa"/>
            <w:vMerge/>
            <w:tcBorders>
              <w:top w:val="nil"/>
              <w:left w:val="nil"/>
              <w:bottom w:val="nil"/>
              <w:right w:val="nil"/>
            </w:tcBorders>
          </w:tcPr>
          <w:p w:rsidR="00E50629" w:rsidRPr="00CB1A2A" w:rsidRDefault="00E50629">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rsidR="00E50629" w:rsidRPr="00CB1A2A" w:rsidRDefault="00E50629" w:rsidP="00465E66">
            <w:pPr>
              <w:pStyle w:val="a3"/>
              <w:ind w:leftChars="50" w:left="106" w:rightChars="50" w:right="106"/>
              <w:rPr>
                <w:spacing w:val="0"/>
                <w:sz w:val="21"/>
                <w:szCs w:val="21"/>
              </w:rPr>
            </w:pPr>
            <w:r w:rsidRPr="00CB1A2A">
              <w:rPr>
                <w:rFonts w:ascii="ＭＳ ゴシック" w:hAnsi="ＭＳ ゴシック" w:hint="eastAsia"/>
                <w:sz w:val="21"/>
                <w:szCs w:val="21"/>
              </w:rPr>
              <w:t>○○港、○○港及び○○港</w:t>
            </w:r>
          </w:p>
        </w:tc>
        <w:tc>
          <w:tcPr>
            <w:tcW w:w="1836" w:type="dxa"/>
            <w:tcBorders>
              <w:top w:val="nil"/>
              <w:left w:val="nil"/>
              <w:bottom w:val="single" w:sz="4" w:space="0" w:color="000000"/>
              <w:right w:val="single" w:sz="4" w:space="0" w:color="000000"/>
            </w:tcBorders>
          </w:tcPr>
          <w:p w:rsidR="00E50629" w:rsidRPr="00CB1A2A" w:rsidRDefault="00E50629" w:rsidP="00465E66">
            <w:pPr>
              <w:pStyle w:val="a3"/>
              <w:ind w:rightChars="50" w:right="106"/>
              <w:jc w:val="right"/>
              <w:rPr>
                <w:spacing w:val="0"/>
                <w:sz w:val="21"/>
                <w:szCs w:val="21"/>
              </w:rPr>
            </w:pPr>
            <w:r w:rsidRPr="00CB1A2A">
              <w:rPr>
                <w:rFonts w:ascii="ＭＳ ゴシック" w:hAnsi="ＭＳ ゴシック" w:hint="eastAsia"/>
                <w:sz w:val="21"/>
                <w:szCs w:val="21"/>
              </w:rPr>
              <w:t>m/s以上</w:t>
            </w:r>
          </w:p>
        </w:tc>
        <w:tc>
          <w:tcPr>
            <w:tcW w:w="1836" w:type="dxa"/>
            <w:tcBorders>
              <w:top w:val="nil"/>
              <w:left w:val="nil"/>
              <w:bottom w:val="single" w:sz="4" w:space="0" w:color="000000"/>
              <w:right w:val="single" w:sz="4" w:space="0" w:color="000000"/>
            </w:tcBorders>
          </w:tcPr>
          <w:p w:rsidR="00E50629" w:rsidRPr="00CB1A2A" w:rsidRDefault="00E50629" w:rsidP="00465E66">
            <w:pPr>
              <w:pStyle w:val="a3"/>
              <w:ind w:rightChars="50" w:right="106"/>
              <w:jc w:val="right"/>
              <w:rPr>
                <w:spacing w:val="0"/>
                <w:sz w:val="21"/>
                <w:szCs w:val="21"/>
              </w:rPr>
            </w:pPr>
            <w:r w:rsidRPr="00CB1A2A">
              <w:rPr>
                <w:rFonts w:ascii="ＭＳ ゴシック" w:hAnsi="ＭＳ ゴシック" w:hint="eastAsia"/>
                <w:sz w:val="21"/>
                <w:szCs w:val="21"/>
              </w:rPr>
              <w:t>ｍ以上</w:t>
            </w:r>
          </w:p>
        </w:tc>
        <w:tc>
          <w:tcPr>
            <w:tcW w:w="1674" w:type="dxa"/>
            <w:tcBorders>
              <w:top w:val="nil"/>
              <w:left w:val="nil"/>
              <w:bottom w:val="single" w:sz="4" w:space="0" w:color="000000"/>
              <w:right w:val="single" w:sz="4" w:space="0" w:color="000000"/>
            </w:tcBorders>
          </w:tcPr>
          <w:p w:rsidR="00E50629" w:rsidRPr="00CB1A2A" w:rsidRDefault="00E50629" w:rsidP="00465E66">
            <w:pPr>
              <w:pStyle w:val="a3"/>
              <w:ind w:rightChars="50" w:right="106"/>
              <w:jc w:val="right"/>
              <w:rPr>
                <w:spacing w:val="0"/>
                <w:sz w:val="21"/>
                <w:szCs w:val="21"/>
              </w:rPr>
            </w:pPr>
            <w:r w:rsidRPr="00CB1A2A">
              <w:rPr>
                <w:rFonts w:ascii="ＭＳ ゴシック" w:hAnsi="ＭＳ ゴシック" w:hint="eastAsia"/>
                <w:sz w:val="21"/>
                <w:szCs w:val="21"/>
              </w:rPr>
              <w:t>ｍ以下</w:t>
            </w:r>
          </w:p>
        </w:tc>
      </w:tr>
      <w:tr w:rsidR="00E50629" w:rsidRPr="00CB1A2A" w:rsidTr="00E50629">
        <w:trPr>
          <w:cantSplit/>
          <w:trHeight w:hRule="exact" w:val="340"/>
        </w:trPr>
        <w:tc>
          <w:tcPr>
            <w:tcW w:w="306" w:type="dxa"/>
            <w:vMerge/>
            <w:tcBorders>
              <w:top w:val="nil"/>
              <w:left w:val="nil"/>
              <w:bottom w:val="nil"/>
              <w:right w:val="nil"/>
            </w:tcBorders>
          </w:tcPr>
          <w:p w:rsidR="00E50629" w:rsidRPr="00CB1A2A" w:rsidRDefault="00E50629">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rsidR="00E50629" w:rsidRPr="00CB1A2A" w:rsidRDefault="00E50629" w:rsidP="00465E66">
            <w:pPr>
              <w:pStyle w:val="a3"/>
              <w:ind w:leftChars="50" w:left="106" w:rightChars="50" w:right="106"/>
              <w:rPr>
                <w:spacing w:val="0"/>
                <w:sz w:val="21"/>
                <w:szCs w:val="21"/>
              </w:rPr>
            </w:pPr>
            <w:r w:rsidRPr="00CB1A2A">
              <w:rPr>
                <w:rFonts w:ascii="ＭＳ ゴシック" w:hAnsi="ＭＳ ゴシック" w:hint="eastAsia"/>
                <w:sz w:val="21"/>
                <w:szCs w:val="21"/>
              </w:rPr>
              <w:t>○○港</w:t>
            </w:r>
          </w:p>
        </w:tc>
        <w:tc>
          <w:tcPr>
            <w:tcW w:w="1836" w:type="dxa"/>
            <w:tcBorders>
              <w:top w:val="nil"/>
              <w:left w:val="nil"/>
              <w:bottom w:val="single" w:sz="4" w:space="0" w:color="000000"/>
              <w:right w:val="single" w:sz="4" w:space="0" w:color="000000"/>
            </w:tcBorders>
          </w:tcPr>
          <w:p w:rsidR="00E50629" w:rsidRPr="00CB1A2A" w:rsidRDefault="00E50629" w:rsidP="00465E66">
            <w:pPr>
              <w:pStyle w:val="a3"/>
              <w:ind w:rightChars="50" w:right="106"/>
              <w:jc w:val="right"/>
              <w:rPr>
                <w:spacing w:val="0"/>
                <w:sz w:val="21"/>
                <w:szCs w:val="21"/>
              </w:rPr>
            </w:pPr>
            <w:r w:rsidRPr="00CB1A2A">
              <w:rPr>
                <w:rFonts w:ascii="ＭＳ ゴシック" w:hAnsi="ＭＳ ゴシック" w:hint="eastAsia"/>
                <w:sz w:val="21"/>
                <w:szCs w:val="21"/>
              </w:rPr>
              <w:t>m/s以上</w:t>
            </w:r>
          </w:p>
        </w:tc>
        <w:tc>
          <w:tcPr>
            <w:tcW w:w="1836" w:type="dxa"/>
            <w:tcBorders>
              <w:top w:val="nil"/>
              <w:left w:val="nil"/>
              <w:bottom w:val="single" w:sz="4" w:space="0" w:color="000000"/>
              <w:right w:val="single" w:sz="4" w:space="0" w:color="000000"/>
            </w:tcBorders>
          </w:tcPr>
          <w:p w:rsidR="00E50629" w:rsidRPr="00CB1A2A" w:rsidRDefault="00E50629" w:rsidP="00465E66">
            <w:pPr>
              <w:pStyle w:val="a3"/>
              <w:ind w:rightChars="50" w:right="106"/>
              <w:jc w:val="right"/>
              <w:rPr>
                <w:spacing w:val="0"/>
                <w:sz w:val="21"/>
                <w:szCs w:val="21"/>
              </w:rPr>
            </w:pPr>
            <w:r w:rsidRPr="00CB1A2A">
              <w:rPr>
                <w:rFonts w:ascii="ＭＳ ゴシック" w:hAnsi="ＭＳ ゴシック" w:hint="eastAsia"/>
                <w:sz w:val="21"/>
                <w:szCs w:val="21"/>
              </w:rPr>
              <w:t>ｍ以上</w:t>
            </w:r>
          </w:p>
        </w:tc>
        <w:tc>
          <w:tcPr>
            <w:tcW w:w="1674" w:type="dxa"/>
            <w:tcBorders>
              <w:top w:val="nil"/>
              <w:left w:val="nil"/>
              <w:bottom w:val="single" w:sz="4" w:space="0" w:color="000000"/>
              <w:right w:val="single" w:sz="4" w:space="0" w:color="000000"/>
            </w:tcBorders>
          </w:tcPr>
          <w:p w:rsidR="00E50629" w:rsidRPr="00CB1A2A" w:rsidRDefault="00E50629" w:rsidP="00465E66">
            <w:pPr>
              <w:pStyle w:val="a3"/>
              <w:ind w:rightChars="50" w:right="106"/>
              <w:jc w:val="right"/>
              <w:rPr>
                <w:spacing w:val="0"/>
                <w:sz w:val="21"/>
                <w:szCs w:val="21"/>
              </w:rPr>
            </w:pPr>
            <w:r w:rsidRPr="00CB1A2A">
              <w:rPr>
                <w:rFonts w:ascii="ＭＳ ゴシック" w:hAnsi="ＭＳ ゴシック" w:hint="eastAsia"/>
                <w:sz w:val="21"/>
                <w:szCs w:val="21"/>
              </w:rPr>
              <w:t>ｍ以下</w:t>
            </w:r>
          </w:p>
        </w:tc>
      </w:tr>
    </w:tbl>
    <w:p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２　船長は、発航前において、航行中に遭遇する気象・海象（視程を除く。）に関する情報を確認し、次に掲げる条件の一に達するおそれがあると認めるときは、発航を中止しなければならない。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3060"/>
        <w:gridCol w:w="3060"/>
        <w:gridCol w:w="3774"/>
      </w:tblGrid>
      <w:tr w:rsidR="001964A0" w:rsidRPr="00CB1A2A" w:rsidTr="00A1553D">
        <w:trPr>
          <w:trHeight w:hRule="exact" w:val="340"/>
        </w:trPr>
        <w:tc>
          <w:tcPr>
            <w:tcW w:w="306" w:type="dxa"/>
            <w:tcBorders>
              <w:top w:val="nil"/>
              <w:left w:val="nil"/>
              <w:bottom w:val="nil"/>
              <w:right w:val="nil"/>
            </w:tcBorders>
          </w:tcPr>
          <w:p w:rsidR="001964A0" w:rsidRPr="00CB1A2A" w:rsidRDefault="001964A0">
            <w:pPr>
              <w:pStyle w:val="a3"/>
              <w:rPr>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風速　　　　　m/s以上</w:t>
            </w:r>
          </w:p>
        </w:tc>
        <w:tc>
          <w:tcPr>
            <w:tcW w:w="3060"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波高　　　　　ｍ</w:t>
            </w:r>
            <w:r w:rsidRPr="00CB1A2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以上</w:t>
            </w:r>
          </w:p>
        </w:tc>
        <w:tc>
          <w:tcPr>
            <w:tcW w:w="3774" w:type="dxa"/>
            <w:tcBorders>
              <w:top w:val="nil"/>
              <w:left w:val="nil"/>
              <w:bottom w:val="nil"/>
              <w:right w:val="nil"/>
            </w:tcBorders>
          </w:tcPr>
          <w:p w:rsidR="001964A0" w:rsidRPr="00CB1A2A" w:rsidRDefault="001964A0">
            <w:pPr>
              <w:pStyle w:val="a3"/>
              <w:jc w:val="center"/>
              <w:rPr>
                <w:spacing w:val="0"/>
                <w:sz w:val="21"/>
                <w:szCs w:val="21"/>
              </w:rPr>
            </w:pPr>
          </w:p>
        </w:tc>
      </w:tr>
    </w:tbl>
    <w:p w:rsidR="00A1553D" w:rsidRP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３　船長は、前２項の規定に基づき発航の中止を決定したときは、旅客の下船、保船措置その他の適切な措置をとらなければならない。</w:t>
      </w:r>
    </w:p>
    <w:p w:rsidR="00A1553D" w:rsidRP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（例１）</w:t>
      </w:r>
    </w:p>
    <w:p w:rsidR="00A1553D" w:rsidRPr="00A1553D" w:rsidRDefault="00A1553D" w:rsidP="00A1553D">
      <w:pPr>
        <w:pStyle w:val="a3"/>
        <w:ind w:leftChars="100" w:left="213"/>
        <w:rPr>
          <w:rFonts w:ascii="ＭＳ ゴシック" w:hAnsi="ＭＳ ゴシック"/>
          <w:sz w:val="21"/>
          <w:szCs w:val="21"/>
        </w:rPr>
      </w:pPr>
      <w:r w:rsidRPr="00A1553D">
        <w:rPr>
          <w:rFonts w:ascii="ＭＳ ゴシック" w:hAnsi="ＭＳ ゴシック" w:hint="eastAsia"/>
          <w:sz w:val="21"/>
          <w:szCs w:val="21"/>
        </w:rPr>
        <w:t>（基準航行の可否判断等）</w:t>
      </w:r>
    </w:p>
    <w:p w:rsidR="00A1553D" w:rsidRPr="00A1553D" w:rsidRDefault="00A1553D" w:rsidP="00A1553D">
      <w:pPr>
        <w:pStyle w:val="a3"/>
        <w:ind w:left="215" w:hangingChars="100" w:hanging="215"/>
        <w:rPr>
          <w:rFonts w:ascii="ＭＳ ゴシック" w:hAnsi="ＭＳ ゴシック"/>
          <w:sz w:val="21"/>
          <w:szCs w:val="21"/>
        </w:rPr>
      </w:pPr>
      <w:r w:rsidRPr="00A1553D">
        <w:rPr>
          <w:rFonts w:ascii="ＭＳ ゴシック" w:hAnsi="ＭＳ ゴシック" w:hint="eastAsia"/>
          <w:sz w:val="21"/>
          <w:szCs w:val="21"/>
        </w:rPr>
        <w:t>第３条　船長は、基準航行を継続した場合、船体の動揺等により旅客の船内における歩行が著しく困難となるおそれがあり、又は搭載貨物、搭載車両の移動、転倒等の事故が発生するおそれがあると認めるときは、基準航行を中止し、減速、適宜の変針、基準経路の変更その他適切な措置をとらなければならない。</w:t>
      </w:r>
    </w:p>
    <w:p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２　前項に掲げる事態が発生するおそれのあるおおよその海上模様及び船体動揺は、次に掲げるとおりである</w:t>
      </w:r>
      <w:r w:rsidR="001964A0" w:rsidRPr="00CB1A2A">
        <w:rPr>
          <w:rFonts w:ascii="ＭＳ ゴシック" w:hAnsi="ＭＳ ゴシック" w:hint="eastAsia"/>
          <w:sz w:val="21"/>
          <w:szCs w:val="21"/>
        </w:rPr>
        <w:t>。</w:t>
      </w:r>
    </w:p>
    <w:tbl>
      <w:tblPr>
        <w:tblW w:w="8552" w:type="dxa"/>
        <w:tblInd w:w="12" w:type="dxa"/>
        <w:tblLayout w:type="fixed"/>
        <w:tblCellMar>
          <w:left w:w="12" w:type="dxa"/>
          <w:right w:w="12" w:type="dxa"/>
        </w:tblCellMar>
        <w:tblLook w:val="0000" w:firstRow="0" w:lastRow="0" w:firstColumn="0" w:lastColumn="0" w:noHBand="0" w:noVBand="0"/>
      </w:tblPr>
      <w:tblGrid>
        <w:gridCol w:w="306"/>
        <w:gridCol w:w="2877"/>
        <w:gridCol w:w="2556"/>
        <w:gridCol w:w="2769"/>
        <w:gridCol w:w="44"/>
      </w:tblGrid>
      <w:tr w:rsidR="001964A0" w:rsidRPr="00CB1A2A" w:rsidTr="003761E2">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2877"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風速</w:t>
            </w:r>
          </w:p>
        </w:tc>
        <w:tc>
          <w:tcPr>
            <w:tcW w:w="2556"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波浪</w:t>
            </w:r>
          </w:p>
        </w:tc>
        <w:tc>
          <w:tcPr>
            <w:tcW w:w="2769"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動揺</w:t>
            </w:r>
          </w:p>
        </w:tc>
        <w:tc>
          <w:tcPr>
            <w:tcW w:w="44" w:type="dxa"/>
            <w:vMerge w:val="restart"/>
            <w:tcBorders>
              <w:top w:val="nil"/>
              <w:left w:val="nil"/>
              <w:bottom w:val="nil"/>
              <w:right w:val="nil"/>
            </w:tcBorders>
          </w:tcPr>
          <w:p w:rsidR="001964A0" w:rsidRPr="00CB1A2A" w:rsidRDefault="001964A0">
            <w:pPr>
              <w:pStyle w:val="a3"/>
              <w:jc w:val="center"/>
              <w:rPr>
                <w:spacing w:val="0"/>
                <w:sz w:val="21"/>
                <w:szCs w:val="21"/>
              </w:rPr>
            </w:pPr>
          </w:p>
        </w:tc>
      </w:tr>
      <w:tr w:rsidR="001964A0" w:rsidRPr="00CB1A2A" w:rsidTr="003761E2">
        <w:trPr>
          <w:cantSplit/>
          <w:trHeight w:hRule="exact" w:val="624"/>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877" w:type="dxa"/>
            <w:tcBorders>
              <w:top w:val="nil"/>
              <w:left w:val="single" w:sz="4" w:space="0" w:color="000000"/>
              <w:bottom w:val="single" w:sz="4" w:space="0" w:color="000000"/>
              <w:right w:val="single" w:sz="4" w:space="0" w:color="000000"/>
            </w:tcBorders>
          </w:tcPr>
          <w:p w:rsidR="001964A0" w:rsidRPr="00CB1A2A" w:rsidRDefault="001964A0" w:rsidP="00465E66">
            <w:pPr>
              <w:pStyle w:val="a3"/>
              <w:ind w:leftChars="50" w:left="106" w:rightChars="50" w:right="106"/>
              <w:jc w:val="right"/>
              <w:rPr>
                <w:spacing w:val="0"/>
                <w:sz w:val="21"/>
                <w:szCs w:val="21"/>
              </w:rPr>
            </w:pPr>
            <w:r w:rsidRPr="00CB1A2A">
              <w:rPr>
                <w:rFonts w:ascii="ＭＳ ゴシック" w:hAnsi="ＭＳ ゴシック" w:hint="eastAsia"/>
                <w:sz w:val="21"/>
                <w:szCs w:val="21"/>
              </w:rPr>
              <w:t>m/s以上</w:t>
            </w:r>
          </w:p>
          <w:p w:rsidR="001964A0" w:rsidRPr="00CB1A2A" w:rsidRDefault="001964A0" w:rsidP="00465E66">
            <w:pPr>
              <w:pStyle w:val="a3"/>
              <w:ind w:leftChars="50" w:left="106" w:rightChars="50" w:right="106"/>
              <w:rPr>
                <w:spacing w:val="0"/>
                <w:sz w:val="21"/>
                <w:szCs w:val="21"/>
              </w:rPr>
            </w:pPr>
            <w:r w:rsidRPr="00CB1A2A">
              <w:rPr>
                <w:rFonts w:ascii="ＭＳ ゴシック" w:hAnsi="ＭＳ ゴシック" w:hint="eastAsia"/>
                <w:sz w:val="21"/>
                <w:szCs w:val="21"/>
              </w:rPr>
              <w:t>（船首尾方向の風を除く）</w:t>
            </w:r>
          </w:p>
        </w:tc>
        <w:tc>
          <w:tcPr>
            <w:tcW w:w="2556" w:type="dxa"/>
            <w:tcBorders>
              <w:top w:val="nil"/>
              <w:left w:val="nil"/>
              <w:bottom w:val="single" w:sz="4" w:space="0" w:color="000000"/>
              <w:right w:val="single" w:sz="4" w:space="0" w:color="000000"/>
            </w:tcBorders>
          </w:tcPr>
          <w:p w:rsidR="001964A0" w:rsidRPr="00CB1A2A" w:rsidRDefault="001964A0" w:rsidP="00465E66">
            <w:pPr>
              <w:pStyle w:val="a3"/>
              <w:ind w:leftChars="50" w:left="106" w:rightChars="50" w:right="106"/>
              <w:rPr>
                <w:spacing w:val="0"/>
                <w:sz w:val="21"/>
                <w:szCs w:val="21"/>
              </w:rPr>
            </w:pPr>
            <w:r w:rsidRPr="00CB1A2A">
              <w:rPr>
                <w:rFonts w:ascii="ＭＳ ゴシック" w:hAnsi="ＭＳ ゴシック" w:hint="eastAsia"/>
                <w:sz w:val="21"/>
                <w:szCs w:val="21"/>
              </w:rPr>
              <w:t>波高　　ｍ以上又はうねり階級　　以上</w:t>
            </w:r>
          </w:p>
        </w:tc>
        <w:tc>
          <w:tcPr>
            <w:tcW w:w="2769" w:type="dxa"/>
            <w:tcBorders>
              <w:top w:val="nil"/>
              <w:left w:val="nil"/>
              <w:bottom w:val="single" w:sz="4" w:space="0" w:color="000000"/>
              <w:right w:val="single" w:sz="4" w:space="0" w:color="000000"/>
            </w:tcBorders>
          </w:tcPr>
          <w:p w:rsidR="001964A0" w:rsidRPr="00CB1A2A" w:rsidRDefault="001964A0" w:rsidP="00465E66">
            <w:pPr>
              <w:pStyle w:val="a3"/>
              <w:ind w:leftChars="50" w:left="106" w:rightChars="50" w:right="106"/>
              <w:rPr>
                <w:spacing w:val="0"/>
                <w:sz w:val="21"/>
                <w:szCs w:val="21"/>
              </w:rPr>
            </w:pPr>
            <w:r w:rsidRPr="00CB1A2A">
              <w:rPr>
                <w:rFonts w:ascii="ＭＳ ゴシック" w:hAnsi="ＭＳ ゴシック" w:hint="eastAsia"/>
                <w:sz w:val="21"/>
                <w:szCs w:val="21"/>
              </w:rPr>
              <w:t>横揺れ　　　　　度以上</w:t>
            </w:r>
          </w:p>
        </w:tc>
        <w:tc>
          <w:tcPr>
            <w:tcW w:w="44" w:type="dxa"/>
            <w:vMerge/>
            <w:tcBorders>
              <w:top w:val="nil"/>
              <w:left w:val="nil"/>
              <w:bottom w:val="nil"/>
              <w:right w:val="nil"/>
            </w:tcBorders>
          </w:tcPr>
          <w:p w:rsidR="001964A0" w:rsidRPr="00CB1A2A" w:rsidRDefault="001964A0">
            <w:pPr>
              <w:pStyle w:val="a3"/>
              <w:rPr>
                <w:spacing w:val="0"/>
                <w:sz w:val="21"/>
                <w:szCs w:val="21"/>
              </w:rPr>
            </w:pPr>
          </w:p>
        </w:tc>
      </w:tr>
    </w:tbl>
    <w:p w:rsidR="001964A0" w:rsidRPr="00CB1A2A" w:rsidRDefault="001964A0" w:rsidP="00A1553D">
      <w:pPr>
        <w:pStyle w:val="a3"/>
        <w:ind w:left="215" w:hangingChars="100" w:hanging="215"/>
        <w:rPr>
          <w:spacing w:val="0"/>
          <w:sz w:val="21"/>
          <w:szCs w:val="21"/>
        </w:rPr>
      </w:pPr>
      <w:r w:rsidRPr="00CB1A2A">
        <w:rPr>
          <w:rFonts w:ascii="ＭＳ ゴシック" w:hAnsi="ＭＳ ゴシック" w:hint="eastAsia"/>
          <w:sz w:val="21"/>
          <w:szCs w:val="21"/>
        </w:rPr>
        <w:t xml:space="preserve">３　</w:t>
      </w:r>
      <w:r w:rsidR="00A1553D" w:rsidRPr="00A1553D">
        <w:rPr>
          <w:rFonts w:ascii="ＭＳ ゴシック" w:hAnsi="ＭＳ ゴシック" w:hint="eastAsia"/>
          <w:sz w:val="21"/>
          <w:szCs w:val="21"/>
        </w:rPr>
        <w:t>船長は、航行中、周囲の気象・海象（視程を除く。）に関する情報を確認し、次に掲げる条件の一に達するおそれがあると認めるときは、目的港への航行の継続を中止し、反転、避泊又は臨時寄港の措置をとらなければならない。ただし、基準経路の変更により目的港への安全な航行の継続が可能と判断されるときは、この限りで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3060"/>
        <w:gridCol w:w="3060"/>
        <w:gridCol w:w="3774"/>
      </w:tblGrid>
      <w:tr w:rsidR="001964A0" w:rsidRPr="00CB1A2A" w:rsidTr="00A1553D">
        <w:trPr>
          <w:trHeight w:hRule="exact" w:val="340"/>
        </w:trPr>
        <w:tc>
          <w:tcPr>
            <w:tcW w:w="306" w:type="dxa"/>
            <w:tcBorders>
              <w:top w:val="nil"/>
              <w:left w:val="nil"/>
              <w:bottom w:val="nil"/>
              <w:right w:val="nil"/>
            </w:tcBorders>
          </w:tcPr>
          <w:p w:rsidR="001964A0" w:rsidRPr="00CB1A2A" w:rsidRDefault="001964A0">
            <w:pPr>
              <w:pStyle w:val="a3"/>
              <w:rPr>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風速　　　　　m/s以上</w:t>
            </w:r>
          </w:p>
        </w:tc>
        <w:tc>
          <w:tcPr>
            <w:tcW w:w="3060"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波高　　　　　ｍ</w:t>
            </w:r>
            <w:r w:rsidRPr="00CB1A2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以上</w:t>
            </w:r>
          </w:p>
        </w:tc>
        <w:tc>
          <w:tcPr>
            <w:tcW w:w="3774" w:type="dxa"/>
            <w:tcBorders>
              <w:top w:val="nil"/>
              <w:left w:val="nil"/>
              <w:bottom w:val="nil"/>
              <w:right w:val="nil"/>
            </w:tcBorders>
          </w:tcPr>
          <w:p w:rsidR="001964A0" w:rsidRPr="00CB1A2A" w:rsidRDefault="001964A0">
            <w:pPr>
              <w:pStyle w:val="a3"/>
              <w:jc w:val="center"/>
              <w:rPr>
                <w:spacing w:val="0"/>
                <w:sz w:val="21"/>
                <w:szCs w:val="21"/>
              </w:rPr>
            </w:pPr>
          </w:p>
        </w:tc>
      </w:tr>
    </w:tbl>
    <w:p w:rsidR="001964A0" w:rsidRPr="00CB1A2A" w:rsidRDefault="00A1553D" w:rsidP="00A1553D">
      <w:pPr>
        <w:pStyle w:val="a3"/>
        <w:ind w:left="215" w:hangingChars="100" w:hanging="215"/>
        <w:rPr>
          <w:spacing w:val="0"/>
          <w:sz w:val="21"/>
          <w:szCs w:val="21"/>
        </w:rPr>
      </w:pPr>
      <w:r w:rsidRPr="00A1553D">
        <w:rPr>
          <w:rFonts w:ascii="ＭＳ ゴシック" w:hAnsi="ＭＳ ゴシック" w:hint="eastAsia"/>
          <w:sz w:val="21"/>
          <w:szCs w:val="21"/>
        </w:rPr>
        <w:t>４　船長は、航行中、周囲の視程に関する情報を確認し、次に掲げる条件に達したと認めるときは、基準航行を中止し、当直体制の強化及びレーダの有効利用を図るとともにその時の状況に適した安全な速力とし、状況に応じて停止、航路外錨泊又は基準経路変更の措置をとらなければなら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3060"/>
        <w:gridCol w:w="6834"/>
      </w:tblGrid>
      <w:tr w:rsidR="001964A0" w:rsidRPr="00CB1A2A" w:rsidTr="004D24D0">
        <w:trPr>
          <w:trHeight w:hRule="exact" w:val="340"/>
        </w:trPr>
        <w:tc>
          <w:tcPr>
            <w:tcW w:w="306" w:type="dxa"/>
            <w:tcBorders>
              <w:top w:val="nil"/>
              <w:left w:val="nil"/>
              <w:bottom w:val="nil"/>
              <w:right w:val="nil"/>
            </w:tcBorders>
          </w:tcPr>
          <w:p w:rsidR="001964A0" w:rsidRPr="00CB1A2A" w:rsidRDefault="001964A0">
            <w:pPr>
              <w:pStyle w:val="a3"/>
              <w:rPr>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視程　　　　　ｍ以下</w:t>
            </w:r>
          </w:p>
        </w:tc>
        <w:tc>
          <w:tcPr>
            <w:tcW w:w="6834" w:type="dxa"/>
            <w:tcBorders>
              <w:top w:val="nil"/>
              <w:left w:val="nil"/>
              <w:bottom w:val="nil"/>
              <w:right w:val="nil"/>
            </w:tcBorders>
          </w:tcPr>
          <w:p w:rsidR="001964A0" w:rsidRPr="00CB1A2A" w:rsidRDefault="001964A0">
            <w:pPr>
              <w:pStyle w:val="a3"/>
              <w:jc w:val="center"/>
              <w:rPr>
                <w:spacing w:val="0"/>
                <w:sz w:val="21"/>
                <w:szCs w:val="21"/>
              </w:rPr>
            </w:pPr>
          </w:p>
        </w:tc>
      </w:tr>
    </w:tbl>
    <w:p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（例２）</w:t>
      </w:r>
    </w:p>
    <w:p w:rsidR="004D24D0" w:rsidRPr="004D24D0" w:rsidRDefault="004D24D0" w:rsidP="004D24D0">
      <w:pPr>
        <w:pStyle w:val="a3"/>
        <w:ind w:leftChars="100" w:left="213"/>
        <w:rPr>
          <w:rFonts w:ascii="ＭＳ ゴシック" w:hAnsi="ＭＳ ゴシック"/>
          <w:sz w:val="21"/>
          <w:szCs w:val="21"/>
        </w:rPr>
      </w:pPr>
      <w:r w:rsidRPr="004D24D0">
        <w:rPr>
          <w:rFonts w:ascii="ＭＳ ゴシック" w:hAnsi="ＭＳ ゴシック" w:hint="eastAsia"/>
          <w:sz w:val="21"/>
          <w:szCs w:val="21"/>
        </w:rPr>
        <w:t>（基準航行の可否判断等）</w:t>
      </w:r>
    </w:p>
    <w:p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第３条　船長は、周囲の気象・海象(視程を含む)に関する情報を確認し、基準航行を継続した場合、船体の動揺等により安全な運航が困難となるおそれがあると認めるとき又は周囲の視程が○ｍ以下となったときは、基準航行を中止し、減速、適宜の変針、反転等の適切な措置をとらなければならない。</w:t>
      </w:r>
    </w:p>
    <w:p w:rsidR="004D24D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（入港の可否判断）</w:t>
      </w:r>
    </w:p>
    <w:p w:rsidR="001964A0" w:rsidRPr="004D24D0" w:rsidRDefault="004D24D0" w:rsidP="004D24D0">
      <w:pPr>
        <w:pStyle w:val="a3"/>
        <w:ind w:left="215" w:hangingChars="100" w:hanging="215"/>
        <w:rPr>
          <w:rFonts w:ascii="ＭＳ ゴシック" w:hAnsi="ＭＳ ゴシック"/>
          <w:sz w:val="21"/>
          <w:szCs w:val="21"/>
        </w:rPr>
      </w:pPr>
      <w:r w:rsidRPr="004D24D0">
        <w:rPr>
          <w:rFonts w:ascii="ＭＳ ゴシック" w:hAnsi="ＭＳ ゴシック" w:hint="eastAsia"/>
          <w:sz w:val="21"/>
          <w:szCs w:val="21"/>
        </w:rPr>
        <w:t>第４条　船長は、入港予定港内の気象・海象に関する情報を確認し、次に掲げる条件の一に達していると認めるときは、入港を中止し、適宜の海域での錨泊、抜港、臨時寄港その他の適切</w:t>
      </w:r>
      <w:r w:rsidRPr="004D24D0">
        <w:rPr>
          <w:rFonts w:ascii="ＭＳ ゴシック" w:hAnsi="ＭＳ ゴシック" w:hint="eastAsia"/>
          <w:sz w:val="21"/>
          <w:szCs w:val="21"/>
        </w:rPr>
        <w:lastRenderedPageBreak/>
        <w:t>な措置をとらなければならない。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2856"/>
        <w:gridCol w:w="1836"/>
        <w:gridCol w:w="1836"/>
        <w:gridCol w:w="1836"/>
        <w:gridCol w:w="1530"/>
      </w:tblGrid>
      <w:tr w:rsidR="001964A0" w:rsidRPr="00CB1A2A" w:rsidTr="007A12F4">
        <w:trPr>
          <w:cantSplit/>
          <w:trHeight w:hRule="exact" w:val="624"/>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2856" w:type="dxa"/>
            <w:tcBorders>
              <w:top w:val="single" w:sz="4" w:space="0" w:color="000000"/>
              <w:left w:val="single" w:sz="4" w:space="0" w:color="000000"/>
              <w:bottom w:val="single" w:sz="4" w:space="0" w:color="000000"/>
              <w:right w:val="single" w:sz="4" w:space="0" w:color="000000"/>
            </w:tcBorders>
          </w:tcPr>
          <w:p w:rsidR="001964A0" w:rsidRPr="00CB1A2A" w:rsidRDefault="001964A0" w:rsidP="00465E66">
            <w:pPr>
              <w:pStyle w:val="a3"/>
              <w:ind w:leftChars="50" w:left="106" w:rightChars="50" w:right="106"/>
              <w:jc w:val="right"/>
              <w:rPr>
                <w:spacing w:val="0"/>
                <w:sz w:val="21"/>
                <w:szCs w:val="21"/>
              </w:rPr>
            </w:pPr>
            <w:r w:rsidRPr="00CB1A2A">
              <w:rPr>
                <w:rFonts w:ascii="ＭＳ ゴシック" w:hAnsi="ＭＳ ゴシック" w:hint="eastAsia"/>
                <w:sz w:val="21"/>
                <w:szCs w:val="21"/>
              </w:rPr>
              <w:t>気象・海象</w:t>
            </w:r>
          </w:p>
          <w:p w:rsidR="001964A0" w:rsidRPr="00CB1A2A" w:rsidRDefault="001964A0" w:rsidP="00465E66">
            <w:pPr>
              <w:pStyle w:val="a3"/>
              <w:ind w:leftChars="50" w:left="106" w:rightChars="50" w:right="106"/>
              <w:rPr>
                <w:spacing w:val="0"/>
                <w:sz w:val="21"/>
                <w:szCs w:val="21"/>
              </w:rPr>
            </w:pPr>
            <w:r w:rsidRPr="00CB1A2A">
              <w:rPr>
                <w:rFonts w:ascii="ＭＳ ゴシック" w:hAnsi="ＭＳ ゴシック" w:hint="eastAsia"/>
                <w:sz w:val="21"/>
                <w:szCs w:val="21"/>
              </w:rPr>
              <w:t>港名</w:t>
            </w:r>
          </w:p>
        </w:tc>
        <w:tc>
          <w:tcPr>
            <w:tcW w:w="1836" w:type="dxa"/>
            <w:tcBorders>
              <w:top w:val="single" w:sz="4" w:space="0" w:color="000000"/>
              <w:left w:val="nil"/>
              <w:bottom w:val="single" w:sz="4" w:space="0" w:color="000000"/>
              <w:right w:val="single" w:sz="4" w:space="0" w:color="000000"/>
            </w:tcBorders>
          </w:tcPr>
          <w:p w:rsidR="001964A0" w:rsidRPr="00CB1A2A" w:rsidRDefault="001964A0">
            <w:pPr>
              <w:pStyle w:val="a3"/>
              <w:spacing w:before="100" w:line="478" w:lineRule="exact"/>
              <w:jc w:val="center"/>
              <w:rPr>
                <w:spacing w:val="0"/>
                <w:sz w:val="21"/>
                <w:szCs w:val="21"/>
              </w:rPr>
            </w:pPr>
            <w:r w:rsidRPr="00CB1A2A">
              <w:rPr>
                <w:rFonts w:ascii="ＭＳ ゴシック" w:hAnsi="ＭＳ ゴシック" w:hint="eastAsia"/>
                <w:sz w:val="21"/>
                <w:szCs w:val="21"/>
              </w:rPr>
              <w:t>風速</w:t>
            </w:r>
          </w:p>
        </w:tc>
        <w:tc>
          <w:tcPr>
            <w:tcW w:w="1836" w:type="dxa"/>
            <w:tcBorders>
              <w:top w:val="single" w:sz="4" w:space="0" w:color="000000"/>
              <w:left w:val="nil"/>
              <w:bottom w:val="single" w:sz="4" w:space="0" w:color="000000"/>
              <w:right w:val="single" w:sz="4" w:space="0" w:color="000000"/>
            </w:tcBorders>
          </w:tcPr>
          <w:p w:rsidR="001964A0" w:rsidRPr="00CB1A2A" w:rsidRDefault="001964A0">
            <w:pPr>
              <w:pStyle w:val="a3"/>
              <w:spacing w:before="100" w:line="478" w:lineRule="exact"/>
              <w:jc w:val="center"/>
              <w:rPr>
                <w:spacing w:val="0"/>
                <w:sz w:val="21"/>
                <w:szCs w:val="21"/>
              </w:rPr>
            </w:pPr>
            <w:r w:rsidRPr="00CB1A2A">
              <w:rPr>
                <w:rFonts w:ascii="ＭＳ ゴシック" w:hAnsi="ＭＳ ゴシック" w:hint="eastAsia"/>
                <w:sz w:val="21"/>
                <w:szCs w:val="21"/>
              </w:rPr>
              <w:t>波高</w:t>
            </w:r>
          </w:p>
        </w:tc>
        <w:tc>
          <w:tcPr>
            <w:tcW w:w="1836" w:type="dxa"/>
            <w:tcBorders>
              <w:top w:val="single" w:sz="4" w:space="0" w:color="000000"/>
              <w:left w:val="nil"/>
              <w:bottom w:val="single" w:sz="4" w:space="0" w:color="000000"/>
              <w:right w:val="single" w:sz="4" w:space="0" w:color="000000"/>
            </w:tcBorders>
          </w:tcPr>
          <w:p w:rsidR="001964A0" w:rsidRPr="00CB1A2A" w:rsidRDefault="001964A0">
            <w:pPr>
              <w:pStyle w:val="a3"/>
              <w:spacing w:before="100" w:line="478" w:lineRule="exact"/>
              <w:jc w:val="center"/>
              <w:rPr>
                <w:spacing w:val="0"/>
                <w:sz w:val="21"/>
                <w:szCs w:val="21"/>
              </w:rPr>
            </w:pPr>
            <w:r w:rsidRPr="00CB1A2A">
              <w:rPr>
                <w:rFonts w:ascii="ＭＳ ゴシック" w:hAnsi="ＭＳ ゴシック" w:hint="eastAsia"/>
                <w:sz w:val="21"/>
                <w:szCs w:val="21"/>
              </w:rPr>
              <w:t>視程</w:t>
            </w:r>
          </w:p>
        </w:tc>
        <w:tc>
          <w:tcPr>
            <w:tcW w:w="1530" w:type="dxa"/>
            <w:vMerge w:val="restart"/>
            <w:tcBorders>
              <w:top w:val="nil"/>
              <w:left w:val="nil"/>
              <w:bottom w:val="nil"/>
              <w:right w:val="nil"/>
            </w:tcBorders>
          </w:tcPr>
          <w:p w:rsidR="001964A0" w:rsidRPr="00CB1A2A" w:rsidRDefault="001964A0">
            <w:pPr>
              <w:pStyle w:val="a3"/>
              <w:jc w:val="center"/>
              <w:rPr>
                <w:spacing w:val="0"/>
                <w:sz w:val="21"/>
                <w:szCs w:val="21"/>
              </w:rPr>
            </w:pPr>
          </w:p>
        </w:tc>
      </w:tr>
      <w:tr w:rsidR="001964A0" w:rsidRPr="00CB1A2A" w:rsidTr="007A12F4">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rsidR="001964A0" w:rsidRPr="00CB1A2A" w:rsidRDefault="001964A0" w:rsidP="00465E66">
            <w:pPr>
              <w:pStyle w:val="a3"/>
              <w:ind w:leftChars="50" w:left="106" w:rightChars="50" w:right="106"/>
              <w:rPr>
                <w:spacing w:val="0"/>
                <w:sz w:val="21"/>
                <w:szCs w:val="21"/>
              </w:rPr>
            </w:pPr>
            <w:r w:rsidRPr="00CB1A2A">
              <w:rPr>
                <w:rFonts w:ascii="ＭＳ ゴシック" w:hAnsi="ＭＳ ゴシック" w:hint="eastAsia"/>
                <w:sz w:val="21"/>
                <w:szCs w:val="21"/>
              </w:rPr>
              <w:t>○○港、○○港及び○○港</w:t>
            </w:r>
          </w:p>
        </w:tc>
        <w:tc>
          <w:tcPr>
            <w:tcW w:w="1836" w:type="dxa"/>
            <w:tcBorders>
              <w:top w:val="nil"/>
              <w:left w:val="nil"/>
              <w:bottom w:val="single" w:sz="4" w:space="0" w:color="000000"/>
              <w:right w:val="single" w:sz="4" w:space="0" w:color="000000"/>
            </w:tcBorders>
          </w:tcPr>
          <w:p w:rsidR="001964A0" w:rsidRPr="00CB1A2A" w:rsidRDefault="001964A0" w:rsidP="00465E66">
            <w:pPr>
              <w:pStyle w:val="a3"/>
              <w:ind w:rightChars="50" w:right="106"/>
              <w:jc w:val="right"/>
              <w:rPr>
                <w:spacing w:val="0"/>
                <w:sz w:val="21"/>
                <w:szCs w:val="21"/>
              </w:rPr>
            </w:pPr>
            <w:r w:rsidRPr="00CB1A2A">
              <w:rPr>
                <w:rFonts w:ascii="ＭＳ ゴシック" w:hAnsi="ＭＳ ゴシック" w:hint="eastAsia"/>
                <w:sz w:val="21"/>
                <w:szCs w:val="21"/>
              </w:rPr>
              <w:t>m/s以上</w:t>
            </w:r>
          </w:p>
        </w:tc>
        <w:tc>
          <w:tcPr>
            <w:tcW w:w="1836" w:type="dxa"/>
            <w:tcBorders>
              <w:top w:val="nil"/>
              <w:left w:val="nil"/>
              <w:bottom w:val="single" w:sz="4" w:space="0" w:color="000000"/>
              <w:right w:val="single" w:sz="4" w:space="0" w:color="000000"/>
            </w:tcBorders>
          </w:tcPr>
          <w:p w:rsidR="001964A0" w:rsidRPr="00CB1A2A" w:rsidRDefault="001964A0" w:rsidP="00465E66">
            <w:pPr>
              <w:pStyle w:val="a3"/>
              <w:ind w:rightChars="50" w:right="106"/>
              <w:jc w:val="right"/>
              <w:rPr>
                <w:spacing w:val="0"/>
                <w:sz w:val="21"/>
                <w:szCs w:val="21"/>
              </w:rPr>
            </w:pPr>
            <w:r w:rsidRPr="00CB1A2A">
              <w:rPr>
                <w:rFonts w:ascii="ＭＳ ゴシック" w:hAnsi="ＭＳ ゴシック" w:hint="eastAsia"/>
                <w:sz w:val="21"/>
                <w:szCs w:val="21"/>
              </w:rPr>
              <w:t>ｍ以上</w:t>
            </w:r>
          </w:p>
        </w:tc>
        <w:tc>
          <w:tcPr>
            <w:tcW w:w="1836" w:type="dxa"/>
            <w:tcBorders>
              <w:top w:val="nil"/>
              <w:left w:val="nil"/>
              <w:bottom w:val="single" w:sz="4" w:space="0" w:color="000000"/>
              <w:right w:val="single" w:sz="4" w:space="0" w:color="000000"/>
            </w:tcBorders>
          </w:tcPr>
          <w:p w:rsidR="001964A0" w:rsidRPr="00CB1A2A" w:rsidRDefault="001964A0" w:rsidP="00465E66">
            <w:pPr>
              <w:pStyle w:val="a3"/>
              <w:ind w:rightChars="50" w:right="106"/>
              <w:jc w:val="right"/>
              <w:rPr>
                <w:spacing w:val="0"/>
                <w:sz w:val="21"/>
                <w:szCs w:val="21"/>
              </w:rPr>
            </w:pPr>
            <w:r w:rsidRPr="00CB1A2A">
              <w:rPr>
                <w:rFonts w:ascii="ＭＳ ゴシック" w:hAnsi="ＭＳ ゴシック" w:hint="eastAsia"/>
                <w:sz w:val="21"/>
                <w:szCs w:val="21"/>
              </w:rPr>
              <w:t>ｍ以下</w:t>
            </w:r>
          </w:p>
        </w:tc>
        <w:tc>
          <w:tcPr>
            <w:tcW w:w="1530"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7A12F4">
        <w:trPr>
          <w:trHeight w:hRule="exact" w:val="340"/>
        </w:trPr>
        <w:tc>
          <w:tcPr>
            <w:tcW w:w="306" w:type="dxa"/>
            <w:tcBorders>
              <w:top w:val="nil"/>
              <w:left w:val="nil"/>
              <w:bottom w:val="nil"/>
              <w:right w:val="nil"/>
            </w:tcBorders>
          </w:tcPr>
          <w:p w:rsidR="001964A0" w:rsidRPr="00CB1A2A" w:rsidRDefault="001964A0">
            <w:pPr>
              <w:pStyle w:val="a3"/>
              <w:rPr>
                <w:spacing w:val="0"/>
                <w:sz w:val="21"/>
                <w:szCs w:val="21"/>
              </w:rPr>
            </w:pPr>
          </w:p>
        </w:tc>
        <w:tc>
          <w:tcPr>
            <w:tcW w:w="2856" w:type="dxa"/>
            <w:tcBorders>
              <w:top w:val="nil"/>
              <w:left w:val="single" w:sz="4" w:space="0" w:color="000000"/>
              <w:bottom w:val="single" w:sz="4" w:space="0" w:color="000000"/>
              <w:right w:val="nil"/>
            </w:tcBorders>
          </w:tcPr>
          <w:p w:rsidR="001964A0" w:rsidRPr="00CB1A2A" w:rsidRDefault="001964A0" w:rsidP="00465E66">
            <w:pPr>
              <w:pStyle w:val="a3"/>
              <w:ind w:leftChars="50" w:left="106" w:rightChars="50" w:right="106"/>
              <w:rPr>
                <w:spacing w:val="0"/>
                <w:sz w:val="21"/>
                <w:szCs w:val="21"/>
              </w:rPr>
            </w:pPr>
            <w:r w:rsidRPr="00CB1A2A">
              <w:rPr>
                <w:rFonts w:ascii="ＭＳ ゴシック" w:hAnsi="ＭＳ ゴシック" w:hint="eastAsia"/>
                <w:sz w:val="21"/>
                <w:szCs w:val="21"/>
              </w:rPr>
              <w:t>○○港</w:t>
            </w:r>
          </w:p>
        </w:tc>
        <w:tc>
          <w:tcPr>
            <w:tcW w:w="1836" w:type="dxa"/>
            <w:tcBorders>
              <w:top w:val="nil"/>
              <w:left w:val="single" w:sz="4" w:space="0" w:color="000000"/>
              <w:bottom w:val="single" w:sz="4" w:space="0" w:color="000000"/>
              <w:right w:val="nil"/>
            </w:tcBorders>
          </w:tcPr>
          <w:p w:rsidR="001964A0" w:rsidRPr="00CB1A2A" w:rsidRDefault="001964A0" w:rsidP="00465E66">
            <w:pPr>
              <w:pStyle w:val="a3"/>
              <w:ind w:rightChars="50" w:right="106"/>
              <w:jc w:val="right"/>
              <w:rPr>
                <w:spacing w:val="0"/>
                <w:sz w:val="21"/>
                <w:szCs w:val="21"/>
              </w:rPr>
            </w:pPr>
            <w:r w:rsidRPr="00CB1A2A">
              <w:rPr>
                <w:rFonts w:ascii="ＭＳ ゴシック" w:hAnsi="ＭＳ ゴシック" w:hint="eastAsia"/>
                <w:sz w:val="21"/>
                <w:szCs w:val="21"/>
              </w:rPr>
              <w:t>m/s以上</w:t>
            </w:r>
          </w:p>
        </w:tc>
        <w:tc>
          <w:tcPr>
            <w:tcW w:w="1836" w:type="dxa"/>
            <w:tcBorders>
              <w:top w:val="nil"/>
              <w:left w:val="single" w:sz="4" w:space="0" w:color="000000"/>
              <w:bottom w:val="single" w:sz="4" w:space="0" w:color="000000"/>
              <w:right w:val="nil"/>
            </w:tcBorders>
          </w:tcPr>
          <w:p w:rsidR="001964A0" w:rsidRPr="00CB1A2A" w:rsidRDefault="001964A0" w:rsidP="00465E66">
            <w:pPr>
              <w:pStyle w:val="a3"/>
              <w:ind w:rightChars="50" w:right="106"/>
              <w:jc w:val="right"/>
              <w:rPr>
                <w:spacing w:val="0"/>
                <w:sz w:val="21"/>
                <w:szCs w:val="21"/>
              </w:rPr>
            </w:pPr>
            <w:r w:rsidRPr="00CB1A2A">
              <w:rPr>
                <w:rFonts w:ascii="ＭＳ ゴシック" w:hAnsi="ＭＳ ゴシック" w:hint="eastAsia"/>
                <w:sz w:val="21"/>
                <w:szCs w:val="21"/>
              </w:rPr>
              <w:t>ｍ以上</w:t>
            </w:r>
          </w:p>
        </w:tc>
        <w:tc>
          <w:tcPr>
            <w:tcW w:w="1836" w:type="dxa"/>
            <w:tcBorders>
              <w:top w:val="nil"/>
              <w:left w:val="single" w:sz="4" w:space="0" w:color="000000"/>
              <w:bottom w:val="single" w:sz="4" w:space="0" w:color="000000"/>
              <w:right w:val="single" w:sz="4" w:space="0" w:color="000000"/>
            </w:tcBorders>
          </w:tcPr>
          <w:p w:rsidR="001964A0" w:rsidRPr="00CB1A2A" w:rsidRDefault="001964A0" w:rsidP="00465E66">
            <w:pPr>
              <w:pStyle w:val="a3"/>
              <w:ind w:rightChars="50" w:right="106"/>
              <w:jc w:val="right"/>
              <w:rPr>
                <w:spacing w:val="0"/>
                <w:sz w:val="21"/>
                <w:szCs w:val="21"/>
              </w:rPr>
            </w:pPr>
            <w:r w:rsidRPr="00CB1A2A">
              <w:rPr>
                <w:rFonts w:ascii="ＭＳ ゴシック" w:hAnsi="ＭＳ ゴシック" w:hint="eastAsia"/>
                <w:sz w:val="21"/>
                <w:szCs w:val="21"/>
              </w:rPr>
              <w:t>ｍ以下</w:t>
            </w:r>
          </w:p>
        </w:tc>
        <w:tc>
          <w:tcPr>
            <w:tcW w:w="1530" w:type="dxa"/>
            <w:tcBorders>
              <w:top w:val="nil"/>
              <w:left w:val="nil"/>
              <w:bottom w:val="nil"/>
              <w:right w:val="nil"/>
            </w:tcBorders>
          </w:tcPr>
          <w:p w:rsidR="001964A0" w:rsidRPr="00CB1A2A" w:rsidRDefault="001964A0">
            <w:pPr>
              <w:pStyle w:val="a3"/>
              <w:rPr>
                <w:spacing w:val="0"/>
                <w:sz w:val="21"/>
                <w:szCs w:val="21"/>
              </w:rPr>
            </w:pPr>
          </w:p>
        </w:tc>
      </w:tr>
    </w:tbl>
    <w:p w:rsidR="007A12F4" w:rsidRPr="007A12F4" w:rsidRDefault="007A12F4" w:rsidP="007A12F4">
      <w:pPr>
        <w:pStyle w:val="a3"/>
        <w:ind w:firstLineChars="100" w:firstLine="215"/>
        <w:rPr>
          <w:rFonts w:ascii="ＭＳ ゴシック" w:hAnsi="ＭＳ ゴシック"/>
          <w:sz w:val="21"/>
          <w:szCs w:val="21"/>
        </w:rPr>
      </w:pPr>
      <w:r w:rsidRPr="007A12F4">
        <w:rPr>
          <w:rFonts w:ascii="ＭＳ ゴシック" w:hAnsi="ＭＳ ゴシック" w:hint="eastAsia"/>
          <w:sz w:val="21"/>
          <w:szCs w:val="21"/>
        </w:rPr>
        <w:t>（運航の可否判断等の記録）</w:t>
      </w:r>
    </w:p>
    <w:p w:rsidR="001964A0" w:rsidRPr="00CB1A2A" w:rsidRDefault="007A12F4" w:rsidP="007A12F4">
      <w:pPr>
        <w:pStyle w:val="a3"/>
        <w:ind w:left="215" w:hangingChars="100" w:hanging="215"/>
        <w:rPr>
          <w:spacing w:val="0"/>
          <w:sz w:val="21"/>
          <w:szCs w:val="21"/>
        </w:rPr>
      </w:pPr>
      <w:r w:rsidRPr="007A12F4">
        <w:rPr>
          <w:rFonts w:ascii="ＭＳ ゴシック" w:hAnsi="ＭＳ ゴシック" w:hint="eastAsia"/>
          <w:sz w:val="21"/>
          <w:szCs w:val="21"/>
        </w:rPr>
        <w:t>第４条の２　運航管理者及び船長は、運航の可否判断、運航中止の措置及び協議の内容を○○○に記録するものとする。運航中止基準の達した達するおそれがあった場合における運航継続の措置については、判断理由を記載すること。記録は適時まとめて記載してもよい。</w:t>
      </w:r>
    </w:p>
    <w:p w:rsidR="00CE4A76" w:rsidRDefault="00CE4A76" w:rsidP="00945DDA">
      <w:pPr>
        <w:pStyle w:val="a3"/>
        <w:ind w:firstLineChars="500" w:firstLine="1073"/>
        <w:rPr>
          <w:rFonts w:ascii="ＭＳ ゴシック" w:hAnsi="ＭＳ ゴシック"/>
          <w:sz w:val="21"/>
          <w:szCs w:val="21"/>
        </w:rPr>
      </w:pPr>
    </w:p>
    <w:p w:rsidR="001964A0" w:rsidRPr="00CB1A2A" w:rsidRDefault="001964A0" w:rsidP="00945DD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（航海当直配置等）</w:t>
      </w:r>
    </w:p>
    <w:p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第５条　船長は、運航管理者と協議して次の配置を定めておくものとする。変更する場合も同様とする。</w:t>
      </w:r>
    </w:p>
    <w:p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出入港配置</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通常航海当直配置</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狭視界航海当直配置</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荒天航海当直配置</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狭水道航行配置</w:t>
      </w:r>
    </w:p>
    <w:p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（運航基準図等）</w:t>
      </w:r>
    </w:p>
    <w:p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第６条　運航基準図に記載すべき事項は次のとおりとする。なお、運航管理者は、当該事項のうち必要と認める事項について運航基準図の分図、別表等を作成して運航の参考に資するものとする。</w:t>
      </w:r>
    </w:p>
    <w:p w:rsidR="00CE4A76" w:rsidRPr="00CE4A76" w:rsidRDefault="00CE4A76" w:rsidP="00CE4A76">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CE4A76">
        <w:rPr>
          <w:rFonts w:ascii="ＭＳ ゴシック" w:hAnsi="ＭＳ ゴシック" w:hint="eastAsia"/>
          <w:sz w:val="21"/>
          <w:szCs w:val="21"/>
        </w:rPr>
        <w:t>起点、終点及び寄港地の位置並びにこれら相互間の距離</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航行経路（針路、変針点、基準経路の名称等）</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標準運航時刻（起点、終点及び寄港地の発着時刻並びに主要地点通過時刻）</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船長が甲板上の指揮をとるべき狭水道等の区間</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通航船舶、漁船等により、通常、船舶がふくそうする海域</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(6)</w:t>
      </w:r>
      <w:r>
        <w:rPr>
          <w:rFonts w:ascii="ＭＳ ゴシック" w:hAnsi="ＭＳ ゴシック" w:hint="eastAsia"/>
          <w:sz w:val="21"/>
          <w:szCs w:val="21"/>
        </w:rPr>
        <w:t xml:space="preserve">　</w:t>
      </w:r>
      <w:r w:rsidRPr="00CE4A76">
        <w:rPr>
          <w:rFonts w:ascii="ＭＳ ゴシック" w:hAnsi="ＭＳ ゴシック" w:hint="eastAsia"/>
          <w:sz w:val="21"/>
          <w:szCs w:val="21"/>
        </w:rPr>
        <w:t>船長が（副）運航管理者と連絡をとるべき地点</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(7)</w:t>
      </w:r>
      <w:r>
        <w:rPr>
          <w:rFonts w:ascii="ＭＳ ゴシック" w:hAnsi="ＭＳ ゴシック" w:hint="eastAsia"/>
          <w:sz w:val="21"/>
          <w:szCs w:val="21"/>
        </w:rPr>
        <w:t xml:space="preserve">　</w:t>
      </w:r>
      <w:r w:rsidRPr="00CE4A76">
        <w:rPr>
          <w:rFonts w:ascii="ＭＳ ゴシック" w:hAnsi="ＭＳ ゴシック" w:hint="eastAsia"/>
          <w:sz w:val="21"/>
          <w:szCs w:val="21"/>
        </w:rPr>
        <w:t>航行経路付近に存在する浅瀬、岩礁等航行の障害となるものの位置</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(8)</w:t>
      </w:r>
      <w:r>
        <w:rPr>
          <w:rFonts w:ascii="ＭＳ ゴシック" w:hAnsi="ＭＳ ゴシック" w:hint="eastAsia"/>
          <w:sz w:val="21"/>
          <w:szCs w:val="21"/>
        </w:rPr>
        <w:t xml:space="preserve">　</w:t>
      </w:r>
      <w:r w:rsidRPr="00CE4A76">
        <w:rPr>
          <w:rFonts w:ascii="ＭＳ ゴシック" w:hAnsi="ＭＳ ゴシック" w:hint="eastAsia"/>
          <w:sz w:val="21"/>
          <w:szCs w:val="21"/>
        </w:rPr>
        <w:t>その他航行の安全を確保するために必要な事項</w:t>
      </w:r>
    </w:p>
    <w:p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船長は、基準経路、避険線その他必要と認める事項を常用海図に記入して航海の参考に資するものとする。</w:t>
      </w:r>
    </w:p>
    <w:p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（基準経路）</w:t>
      </w:r>
    </w:p>
    <w:p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第７条　基準経路は、運航基準図に記載のとおり、常用（第１）基準経路及び第２基準経路の２経路とする。</w:t>
      </w:r>
    </w:p>
    <w:p w:rsid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２　基準経路の使用基準は、次表のとおりとする。</w:t>
      </w:r>
    </w:p>
    <w:p w:rsidR="001964A0" w:rsidRPr="00CB1A2A" w:rsidRDefault="001964A0" w:rsidP="00CE4A76">
      <w:pPr>
        <w:pStyle w:val="a3"/>
        <w:rPr>
          <w:spacing w:val="0"/>
          <w:sz w:val="21"/>
          <w:szCs w:val="21"/>
        </w:rPr>
      </w:pPr>
      <w:r w:rsidRPr="00CB1A2A">
        <w:rPr>
          <w:rFonts w:ascii="ＭＳ ゴシック" w:hAnsi="ＭＳ ゴシック" w:hint="eastAsia"/>
          <w:sz w:val="21"/>
          <w:szCs w:val="21"/>
        </w:rPr>
        <w:t>（例）</w:t>
      </w:r>
    </w:p>
    <w:tbl>
      <w:tblPr>
        <w:tblW w:w="8339" w:type="dxa"/>
        <w:tblInd w:w="12" w:type="dxa"/>
        <w:tblLayout w:type="fixed"/>
        <w:tblCellMar>
          <w:left w:w="12" w:type="dxa"/>
          <w:right w:w="12" w:type="dxa"/>
        </w:tblCellMar>
        <w:tblLook w:val="0000" w:firstRow="0" w:lastRow="0" w:firstColumn="0" w:lastColumn="0" w:noHBand="0" w:noVBand="0"/>
      </w:tblPr>
      <w:tblGrid>
        <w:gridCol w:w="306"/>
        <w:gridCol w:w="2244"/>
        <w:gridCol w:w="5745"/>
        <w:gridCol w:w="44"/>
      </w:tblGrid>
      <w:tr w:rsidR="001964A0" w:rsidRPr="00CB1A2A" w:rsidTr="00E50629">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2244"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名称</w:t>
            </w:r>
          </w:p>
        </w:tc>
        <w:tc>
          <w:tcPr>
            <w:tcW w:w="5745"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使用基準</w:t>
            </w:r>
          </w:p>
        </w:tc>
        <w:tc>
          <w:tcPr>
            <w:tcW w:w="44" w:type="dxa"/>
            <w:vMerge w:val="restart"/>
            <w:tcBorders>
              <w:top w:val="nil"/>
              <w:left w:val="nil"/>
              <w:bottom w:val="nil"/>
              <w:right w:val="nil"/>
            </w:tcBorders>
          </w:tcPr>
          <w:p w:rsidR="001964A0" w:rsidRPr="00CB1A2A" w:rsidRDefault="001964A0">
            <w:pPr>
              <w:pStyle w:val="a3"/>
              <w:jc w:val="center"/>
              <w:rPr>
                <w:spacing w:val="0"/>
                <w:sz w:val="21"/>
                <w:szCs w:val="21"/>
              </w:rPr>
            </w:pPr>
          </w:p>
        </w:tc>
      </w:tr>
      <w:tr w:rsidR="001964A0" w:rsidRPr="00CB1A2A" w:rsidTr="00E50629">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常用（第１）基準経路</w:t>
            </w:r>
          </w:p>
        </w:tc>
        <w:tc>
          <w:tcPr>
            <w:tcW w:w="5745" w:type="dxa"/>
            <w:tcBorders>
              <w:top w:val="nil"/>
              <w:left w:val="nil"/>
              <w:bottom w:val="single" w:sz="4" w:space="0" w:color="000000"/>
              <w:right w:val="single" w:sz="4" w:space="0" w:color="000000"/>
            </w:tcBorders>
          </w:tcPr>
          <w:p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周年</w:t>
            </w:r>
          </w:p>
        </w:tc>
        <w:tc>
          <w:tcPr>
            <w:tcW w:w="44"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E50629">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244" w:type="dxa"/>
            <w:tcBorders>
              <w:top w:val="nil"/>
              <w:left w:val="single" w:sz="4" w:space="0" w:color="000000"/>
              <w:bottom w:val="single" w:sz="4" w:space="0" w:color="000000"/>
              <w:right w:val="single" w:sz="4" w:space="0" w:color="000000"/>
            </w:tcBorders>
          </w:tcPr>
          <w:p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第２基準経路</w:t>
            </w:r>
          </w:p>
        </w:tc>
        <w:tc>
          <w:tcPr>
            <w:tcW w:w="5745" w:type="dxa"/>
            <w:tcBorders>
              <w:top w:val="nil"/>
              <w:left w:val="nil"/>
              <w:bottom w:val="single" w:sz="4" w:space="0" w:color="000000"/>
              <w:right w:val="single" w:sz="4" w:space="0" w:color="000000"/>
            </w:tcBorders>
          </w:tcPr>
          <w:p w:rsidR="001964A0" w:rsidRPr="00CB1A2A" w:rsidRDefault="001964A0" w:rsidP="00945DDA">
            <w:pPr>
              <w:pStyle w:val="a3"/>
              <w:ind w:leftChars="50" w:left="106" w:rightChars="50" w:right="106"/>
              <w:rPr>
                <w:spacing w:val="0"/>
                <w:sz w:val="21"/>
                <w:szCs w:val="21"/>
              </w:rPr>
            </w:pPr>
            <w:r w:rsidRPr="00CB1A2A">
              <w:rPr>
                <w:rFonts w:ascii="ＭＳ ゴシック" w:hAnsi="ＭＳ ゴシック" w:hint="eastAsia"/>
                <w:sz w:val="21"/>
                <w:szCs w:val="21"/>
              </w:rPr>
              <w:t>○○海域の風向が○～○で風速が○○m/sを超えるとき</w:t>
            </w:r>
          </w:p>
        </w:tc>
        <w:tc>
          <w:tcPr>
            <w:tcW w:w="44" w:type="dxa"/>
            <w:vMerge/>
            <w:tcBorders>
              <w:top w:val="nil"/>
              <w:left w:val="nil"/>
              <w:bottom w:val="nil"/>
              <w:right w:val="nil"/>
            </w:tcBorders>
          </w:tcPr>
          <w:p w:rsidR="001964A0" w:rsidRPr="00CB1A2A" w:rsidRDefault="001964A0">
            <w:pPr>
              <w:pStyle w:val="a3"/>
              <w:rPr>
                <w:spacing w:val="0"/>
                <w:sz w:val="21"/>
                <w:szCs w:val="21"/>
              </w:rPr>
            </w:pPr>
          </w:p>
        </w:tc>
      </w:tr>
    </w:tbl>
    <w:p w:rsidR="001964A0" w:rsidRPr="00CB1A2A" w:rsidRDefault="001964A0" w:rsidP="004E06DA">
      <w:pPr>
        <w:pStyle w:val="a3"/>
        <w:ind w:left="215" w:hangingChars="100" w:hanging="215"/>
        <w:rPr>
          <w:spacing w:val="0"/>
          <w:sz w:val="21"/>
          <w:szCs w:val="21"/>
        </w:rPr>
      </w:pPr>
      <w:r w:rsidRPr="00CB1A2A">
        <w:rPr>
          <w:rFonts w:ascii="ＭＳ ゴシック" w:hAnsi="ＭＳ ゴシック" w:hint="eastAsia"/>
          <w:sz w:val="21"/>
          <w:szCs w:val="21"/>
        </w:rPr>
        <w:t>３　船長は、第２基準経路を航行しようとするときは、発航前に運航管理者にその旨連絡しなければならない。</w:t>
      </w:r>
    </w:p>
    <w:p w:rsidR="001964A0" w:rsidRPr="00CB1A2A" w:rsidRDefault="001964A0" w:rsidP="004E06DA">
      <w:pPr>
        <w:pStyle w:val="a3"/>
        <w:ind w:firstLineChars="100" w:firstLine="215"/>
        <w:rPr>
          <w:spacing w:val="0"/>
          <w:sz w:val="21"/>
          <w:szCs w:val="21"/>
        </w:rPr>
      </w:pPr>
      <w:r w:rsidRPr="00CB1A2A">
        <w:rPr>
          <w:rFonts w:ascii="ＭＳ ゴシック" w:hAnsi="ＭＳ ゴシック" w:hint="eastAsia"/>
          <w:sz w:val="21"/>
          <w:szCs w:val="21"/>
        </w:rPr>
        <w:t>（速力基準等）</w:t>
      </w:r>
    </w:p>
    <w:p w:rsidR="001964A0" w:rsidRPr="00CB1A2A" w:rsidRDefault="001964A0">
      <w:pPr>
        <w:pStyle w:val="a3"/>
        <w:rPr>
          <w:spacing w:val="0"/>
          <w:sz w:val="21"/>
          <w:szCs w:val="21"/>
        </w:rPr>
      </w:pPr>
      <w:r w:rsidRPr="00CB1A2A">
        <w:rPr>
          <w:rFonts w:ascii="ＭＳ ゴシック" w:hAnsi="ＭＳ ゴシック" w:hint="eastAsia"/>
          <w:sz w:val="21"/>
          <w:szCs w:val="21"/>
        </w:rPr>
        <w:t>第８条　速力基準は、次表のとおりとする。</w:t>
      </w:r>
    </w:p>
    <w:p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gridCol w:w="4386"/>
      </w:tblGrid>
      <w:tr w:rsidR="001964A0" w:rsidRPr="00CB1A2A" w:rsidTr="00CE4A76">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毎分機関回転数</w:t>
            </w:r>
          </w:p>
        </w:tc>
        <w:tc>
          <w:tcPr>
            <w:tcW w:w="4386" w:type="dxa"/>
            <w:vMerge w:val="restart"/>
            <w:tcBorders>
              <w:top w:val="nil"/>
              <w:left w:val="nil"/>
              <w:bottom w:val="nil"/>
              <w:right w:val="nil"/>
            </w:tcBorders>
          </w:tcPr>
          <w:p w:rsidR="001964A0" w:rsidRPr="00CB1A2A" w:rsidRDefault="001964A0">
            <w:pPr>
              <w:pStyle w:val="a3"/>
              <w:jc w:val="center"/>
              <w:rPr>
                <w:spacing w:val="0"/>
                <w:sz w:val="21"/>
                <w:szCs w:val="21"/>
              </w:rPr>
            </w:pPr>
          </w:p>
        </w:tc>
      </w:tr>
      <w:tr w:rsidR="001964A0" w:rsidRPr="00CB1A2A" w:rsidTr="00CE4A76">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rsidR="001964A0" w:rsidRPr="00CB1A2A" w:rsidRDefault="001964A0" w:rsidP="004E06DA">
            <w:pPr>
              <w:pStyle w:val="a3"/>
              <w:ind w:rightChars="50" w:right="106"/>
              <w:jc w:val="right"/>
              <w:rPr>
                <w:spacing w:val="0"/>
                <w:sz w:val="21"/>
                <w:szCs w:val="21"/>
              </w:rPr>
            </w:pPr>
            <w:r w:rsidRPr="00CB1A2A">
              <w:rPr>
                <w:rFonts w:ascii="ＭＳ ゴシック" w:hAnsi="ＭＳ ゴシック" w:hint="eastAsia"/>
                <w:sz w:val="21"/>
                <w:szCs w:val="21"/>
              </w:rPr>
              <w:t>rpm</w:t>
            </w:r>
          </w:p>
        </w:tc>
        <w:tc>
          <w:tcPr>
            <w:tcW w:w="4386"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CE4A76">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auto"/>
              <w:right w:val="single" w:sz="4" w:space="0" w:color="000000"/>
            </w:tcBorders>
          </w:tcPr>
          <w:p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auto"/>
              <w:right w:val="single" w:sz="4" w:space="0" w:color="000000"/>
            </w:tcBorders>
          </w:tcPr>
          <w:p w:rsidR="001964A0" w:rsidRPr="00CB1A2A" w:rsidRDefault="001964A0">
            <w:pPr>
              <w:pStyle w:val="a3"/>
              <w:rPr>
                <w:spacing w:val="0"/>
                <w:sz w:val="21"/>
                <w:szCs w:val="21"/>
              </w:rPr>
            </w:pPr>
          </w:p>
        </w:tc>
        <w:tc>
          <w:tcPr>
            <w:tcW w:w="2040" w:type="dxa"/>
            <w:tcBorders>
              <w:top w:val="nil"/>
              <w:left w:val="nil"/>
              <w:bottom w:val="single" w:sz="4" w:space="0" w:color="auto"/>
              <w:right w:val="single" w:sz="4" w:space="0" w:color="000000"/>
            </w:tcBorders>
          </w:tcPr>
          <w:p w:rsidR="001964A0" w:rsidRPr="00CB1A2A" w:rsidRDefault="001964A0">
            <w:pPr>
              <w:pStyle w:val="a3"/>
              <w:rPr>
                <w:spacing w:val="0"/>
                <w:sz w:val="21"/>
                <w:szCs w:val="21"/>
              </w:rPr>
            </w:pPr>
          </w:p>
        </w:tc>
        <w:tc>
          <w:tcPr>
            <w:tcW w:w="4386"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CE4A76">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428" w:type="dxa"/>
            <w:tcBorders>
              <w:top w:val="single" w:sz="4" w:space="0" w:color="auto"/>
              <w:left w:val="single" w:sz="4" w:space="0" w:color="000000"/>
              <w:bottom w:val="single" w:sz="4" w:space="0" w:color="000000"/>
              <w:right w:val="single" w:sz="4" w:space="0" w:color="000000"/>
            </w:tcBorders>
          </w:tcPr>
          <w:p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半速</w:t>
            </w:r>
          </w:p>
        </w:tc>
        <w:tc>
          <w:tcPr>
            <w:tcW w:w="2040" w:type="dxa"/>
            <w:tcBorders>
              <w:top w:val="single" w:sz="4" w:space="0" w:color="auto"/>
              <w:left w:val="nil"/>
              <w:bottom w:val="single" w:sz="4" w:space="0" w:color="000000"/>
              <w:right w:val="single" w:sz="4" w:space="0" w:color="000000"/>
            </w:tcBorders>
          </w:tcPr>
          <w:p w:rsidR="001964A0" w:rsidRPr="00CB1A2A" w:rsidRDefault="001964A0">
            <w:pPr>
              <w:pStyle w:val="a3"/>
              <w:rPr>
                <w:spacing w:val="0"/>
                <w:sz w:val="21"/>
                <w:szCs w:val="21"/>
              </w:rPr>
            </w:pPr>
          </w:p>
        </w:tc>
        <w:tc>
          <w:tcPr>
            <w:tcW w:w="2040" w:type="dxa"/>
            <w:tcBorders>
              <w:top w:val="single" w:sz="4" w:space="0" w:color="auto"/>
              <w:left w:val="nil"/>
              <w:bottom w:val="single" w:sz="4" w:space="0" w:color="000000"/>
              <w:right w:val="single" w:sz="4" w:space="0" w:color="000000"/>
            </w:tcBorders>
          </w:tcPr>
          <w:p w:rsidR="001964A0" w:rsidRPr="00CB1A2A" w:rsidRDefault="001964A0">
            <w:pPr>
              <w:pStyle w:val="a3"/>
              <w:rPr>
                <w:spacing w:val="0"/>
                <w:sz w:val="21"/>
                <w:szCs w:val="21"/>
              </w:rPr>
            </w:pPr>
          </w:p>
        </w:tc>
        <w:tc>
          <w:tcPr>
            <w:tcW w:w="4386"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CE4A76">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rsidR="001964A0" w:rsidRPr="00CB1A2A" w:rsidRDefault="001964A0" w:rsidP="004E06DA">
            <w:pPr>
              <w:pStyle w:val="a3"/>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rsidR="001964A0" w:rsidRPr="00CB1A2A" w:rsidRDefault="001964A0">
            <w:pPr>
              <w:pStyle w:val="a3"/>
              <w:rPr>
                <w:spacing w:val="0"/>
                <w:sz w:val="21"/>
                <w:szCs w:val="21"/>
              </w:rPr>
            </w:pPr>
          </w:p>
        </w:tc>
        <w:tc>
          <w:tcPr>
            <w:tcW w:w="2040" w:type="dxa"/>
            <w:tcBorders>
              <w:top w:val="nil"/>
              <w:left w:val="nil"/>
              <w:bottom w:val="single" w:sz="4" w:space="0" w:color="000000"/>
              <w:right w:val="single" w:sz="4" w:space="0" w:color="000000"/>
            </w:tcBorders>
          </w:tcPr>
          <w:p w:rsidR="001964A0" w:rsidRPr="00CB1A2A" w:rsidRDefault="001964A0">
            <w:pPr>
              <w:pStyle w:val="a3"/>
              <w:rPr>
                <w:spacing w:val="0"/>
                <w:sz w:val="21"/>
                <w:szCs w:val="21"/>
              </w:rPr>
            </w:pPr>
          </w:p>
        </w:tc>
        <w:tc>
          <w:tcPr>
            <w:tcW w:w="4386" w:type="dxa"/>
            <w:vMerge/>
            <w:tcBorders>
              <w:top w:val="nil"/>
              <w:left w:val="nil"/>
              <w:bottom w:val="nil"/>
              <w:right w:val="nil"/>
            </w:tcBorders>
          </w:tcPr>
          <w:p w:rsidR="001964A0" w:rsidRPr="00CB1A2A" w:rsidRDefault="001964A0">
            <w:pPr>
              <w:pStyle w:val="a3"/>
              <w:rPr>
                <w:spacing w:val="0"/>
                <w:sz w:val="21"/>
                <w:szCs w:val="21"/>
              </w:rPr>
            </w:pPr>
          </w:p>
        </w:tc>
      </w:tr>
    </w:tbl>
    <w:p w:rsidR="00CE4A76" w:rsidRPr="00CE4A76" w:rsidRDefault="00CE4A76" w:rsidP="00CE4A76">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船長は、速力基準表を船橋内及び機関室の操作する位置から見易い場所に掲示しなければならない。</w:t>
      </w:r>
    </w:p>
    <w:p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３　船長は、旋回性能、惰力等を記載した操縦性能表を船橋に備付けておかなければならない。</w:t>
      </w:r>
    </w:p>
    <w:p w:rsidR="00CE4A76" w:rsidRPr="00CE4A76" w:rsidRDefault="00CE4A76" w:rsidP="00CE4A76">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（特定航法）</w:t>
      </w:r>
    </w:p>
    <w:p w:rsidR="00CE4A76" w:rsidRPr="00CE4A76" w:rsidRDefault="00CE4A76" w:rsidP="00CE4A76">
      <w:pPr>
        <w:pStyle w:val="a3"/>
        <w:rPr>
          <w:rFonts w:ascii="ＭＳ ゴシック" w:hAnsi="ＭＳ ゴシック"/>
          <w:sz w:val="21"/>
          <w:szCs w:val="21"/>
        </w:rPr>
      </w:pPr>
      <w:r w:rsidRPr="00CE4A76">
        <w:rPr>
          <w:rFonts w:ascii="ＭＳ ゴシック" w:hAnsi="ＭＳ ゴシック" w:hint="eastAsia"/>
          <w:sz w:val="21"/>
          <w:szCs w:val="21"/>
        </w:rPr>
        <w:t>第９条　（例）○○港の航法</w:t>
      </w:r>
    </w:p>
    <w:p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(1)</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船舶は、入港しようとするときは○○港第○号灯浮標を左に見て水路に入り、水路の右側を航行しなければならない。</w:t>
      </w:r>
    </w:p>
    <w:p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(2)</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船舶は、出港しようとするときは、水路の右側を航行し、○○港第○号灯浮標を左に見て通過しなければならない。</w:t>
      </w:r>
    </w:p>
    <w:p w:rsidR="00CE4A76" w:rsidRPr="00CE4A76" w:rsidRDefault="00CE4A76" w:rsidP="00CE4A76">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(3)</w:t>
      </w:r>
      <w:r>
        <w:rPr>
          <w:rFonts w:ascii="ＭＳ ゴシック" w:hAnsi="ＭＳ ゴシック" w:hint="eastAsia"/>
          <w:sz w:val="21"/>
          <w:szCs w:val="21"/>
        </w:rPr>
        <w:t xml:space="preserve">　</w:t>
      </w:r>
      <w:r w:rsidRPr="00CE4A76">
        <w:rPr>
          <w:rFonts w:ascii="ＭＳ ゴシック" w:hAnsi="ＭＳ ゴシック" w:hint="eastAsia"/>
          <w:sz w:val="21"/>
          <w:szCs w:val="21"/>
        </w:rPr>
        <w:t>船舶は、水路においては他の船舶と並航して航行し又は他の船舶を追い越してはならない。</w:t>
      </w:r>
    </w:p>
    <w:p w:rsidR="00CE4A76" w:rsidRPr="00CE4A76" w:rsidRDefault="00CE4A76" w:rsidP="008352DA">
      <w:pPr>
        <w:pStyle w:val="a3"/>
        <w:ind w:leftChars="50" w:left="428" w:hangingChars="150" w:hanging="322"/>
        <w:rPr>
          <w:rFonts w:ascii="ＭＳ ゴシック" w:hAnsi="ＭＳ ゴシック"/>
          <w:sz w:val="21"/>
          <w:szCs w:val="21"/>
        </w:rPr>
      </w:pPr>
      <w:r w:rsidRPr="00CE4A76">
        <w:rPr>
          <w:rFonts w:ascii="ＭＳ ゴシック" w:hAnsi="ＭＳ ゴシック" w:hint="eastAsia"/>
          <w:sz w:val="21"/>
          <w:szCs w:val="21"/>
        </w:rPr>
        <w:t>(4)</w:t>
      </w:r>
      <w:r>
        <w:rPr>
          <w:rFonts w:ascii="ＭＳ ゴシック" w:hAnsi="ＭＳ ゴシック" w:hint="eastAsia"/>
          <w:sz w:val="21"/>
          <w:szCs w:val="21"/>
        </w:rPr>
        <w:t xml:space="preserve">　</w:t>
      </w:r>
      <w:r w:rsidRPr="00CE4A76">
        <w:rPr>
          <w:rFonts w:ascii="ＭＳ ゴシック" w:hAnsi="ＭＳ ゴシック" w:hint="eastAsia"/>
          <w:sz w:val="21"/>
          <w:szCs w:val="21"/>
        </w:rPr>
        <w:t>○○港第○号灯浮標～○○港第○号灯浮標間は○○ノット以下、○○港第○号灯浮標～○○岸壁間は○○ノット以下に減速して航行しなければならない。</w:t>
      </w:r>
    </w:p>
    <w:p w:rsidR="00CE4A76" w:rsidRPr="00CE4A76" w:rsidRDefault="00CE4A76" w:rsidP="00CE4A76">
      <w:pPr>
        <w:pStyle w:val="a3"/>
        <w:ind w:firstLineChars="50" w:firstLine="107"/>
        <w:rPr>
          <w:rFonts w:ascii="ＭＳ ゴシック" w:hAnsi="ＭＳ ゴシック"/>
          <w:sz w:val="21"/>
          <w:szCs w:val="21"/>
        </w:rPr>
      </w:pPr>
      <w:r w:rsidRPr="00CE4A76">
        <w:rPr>
          <w:rFonts w:ascii="ＭＳ ゴシック" w:hAnsi="ＭＳ ゴシック" w:hint="eastAsia"/>
          <w:sz w:val="21"/>
          <w:szCs w:val="21"/>
        </w:rPr>
        <w:t>(5)</w:t>
      </w:r>
      <w:r>
        <w:rPr>
          <w:rFonts w:ascii="ＭＳ ゴシック" w:hAnsi="ＭＳ ゴシック" w:hint="eastAsia"/>
          <w:sz w:val="21"/>
          <w:szCs w:val="21"/>
        </w:rPr>
        <w:t xml:space="preserve">　</w:t>
      </w:r>
      <w:r w:rsidRPr="00CE4A76">
        <w:rPr>
          <w:rFonts w:ascii="ＭＳ ゴシック" w:hAnsi="ＭＳ ゴシック" w:hint="eastAsia"/>
          <w:sz w:val="21"/>
          <w:szCs w:val="21"/>
        </w:rPr>
        <w:t>○○港における入港時待ち泊地及び転錨泊地は、○○錨地とする。</w:t>
      </w:r>
    </w:p>
    <w:p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（通常連絡等）</w:t>
      </w:r>
    </w:p>
    <w:p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第10条　船長は、基準経路上の次の(1)の地点を通過したときは、運航管理者あて次の(2)の事項を連絡しなければならない。</w:t>
      </w:r>
    </w:p>
    <w:p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○○地点、○○地点</w:t>
      </w:r>
    </w:p>
    <w:p w:rsidR="00CE4A76" w:rsidRPr="00CE4A76" w:rsidRDefault="008352DA" w:rsidP="008352DA">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CE4A76" w:rsidRPr="00CE4A76">
        <w:rPr>
          <w:rFonts w:ascii="ＭＳ ゴシック" w:hAnsi="ＭＳ ゴシック" w:hint="eastAsia"/>
          <w:sz w:val="21"/>
          <w:szCs w:val="21"/>
        </w:rPr>
        <w:t>連絡事項</w:t>
      </w:r>
    </w:p>
    <w:p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①　通過地点名</w:t>
      </w:r>
    </w:p>
    <w:p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②　通過時刻</w:t>
      </w:r>
    </w:p>
    <w:p w:rsidR="008352DA"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③　天候、風向、風速、波浪、視程の状況</w:t>
      </w:r>
    </w:p>
    <w:p w:rsidR="00CE4A76" w:rsidRPr="00CE4A76" w:rsidRDefault="00CE4A76" w:rsidP="008352DA">
      <w:pPr>
        <w:pStyle w:val="a3"/>
        <w:ind w:firstLineChars="200" w:firstLine="429"/>
        <w:rPr>
          <w:rFonts w:ascii="ＭＳ ゴシック" w:hAnsi="ＭＳ ゴシック"/>
          <w:sz w:val="21"/>
          <w:szCs w:val="21"/>
        </w:rPr>
      </w:pPr>
      <w:r w:rsidRPr="00CE4A76">
        <w:rPr>
          <w:rFonts w:ascii="ＭＳ ゴシック" w:hAnsi="ＭＳ ゴシック" w:hint="eastAsia"/>
          <w:sz w:val="21"/>
          <w:szCs w:val="21"/>
        </w:rPr>
        <w:t>④　その他入港予定時刻等運航管理上必要と認める事項</w:t>
      </w:r>
    </w:p>
    <w:p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rsidR="00CE4A76" w:rsidRPr="00CE4A76" w:rsidRDefault="00CE4A76" w:rsidP="008352DA">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（入港連絡等）</w:t>
      </w:r>
    </w:p>
    <w:p w:rsidR="00CE4A76" w:rsidRPr="00CE4A76" w:rsidRDefault="00CE4A76" w:rsidP="008352DA">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第11条　船長は、入港○○分前となったときは（○○港向け航行中○○岬に至ったときは）、運航管理者又は運航管理補助者に次の事項を連絡しなければならない。</w:t>
      </w:r>
    </w:p>
    <w:p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入港予定時刻</w:t>
      </w:r>
    </w:p>
    <w:p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運航管理者又は運航管理補助者の援助を必要とする事項</w:t>
      </w:r>
    </w:p>
    <w:p w:rsidR="00CE4A76" w:rsidRPr="00CE4A76" w:rsidRDefault="00CE4A76" w:rsidP="00183F71">
      <w:pPr>
        <w:pStyle w:val="a3"/>
        <w:ind w:left="215" w:hangingChars="100" w:hanging="215"/>
        <w:rPr>
          <w:rFonts w:ascii="ＭＳ ゴシック" w:hAnsi="ＭＳ ゴシック"/>
          <w:sz w:val="21"/>
          <w:szCs w:val="21"/>
        </w:rPr>
      </w:pPr>
      <w:r w:rsidRPr="00CE4A76">
        <w:rPr>
          <w:rFonts w:ascii="ＭＳ ゴシック" w:hAnsi="ＭＳ ゴシック" w:hint="eastAsia"/>
          <w:sz w:val="21"/>
          <w:szCs w:val="21"/>
        </w:rPr>
        <w:t>２　前項の連絡を受けた運航管理者又は運航管理補助者は、船長に次の事項を連絡するものとする。</w:t>
      </w:r>
    </w:p>
    <w:p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CE4A76" w:rsidRPr="00CE4A76">
        <w:rPr>
          <w:rFonts w:ascii="ＭＳ ゴシック" w:hAnsi="ＭＳ ゴシック" w:hint="eastAsia"/>
          <w:sz w:val="21"/>
          <w:szCs w:val="21"/>
        </w:rPr>
        <w:t>着岸岸壁の使用船舶の有無</w:t>
      </w:r>
    </w:p>
    <w:p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CE4A76" w:rsidRPr="00CE4A76">
        <w:rPr>
          <w:rFonts w:ascii="ＭＳ ゴシック" w:hAnsi="ＭＳ ゴシック" w:hint="eastAsia"/>
          <w:sz w:val="21"/>
          <w:szCs w:val="21"/>
        </w:rPr>
        <w:t>着岸岸壁付近の停泊船舶の状況</w:t>
      </w:r>
    </w:p>
    <w:p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00CE4A76" w:rsidRPr="00CE4A76">
        <w:rPr>
          <w:rFonts w:ascii="ＭＳ ゴシック" w:hAnsi="ＭＳ ゴシック" w:hint="eastAsia"/>
          <w:sz w:val="21"/>
          <w:szCs w:val="21"/>
        </w:rPr>
        <w:t>岸壁付近の風向、風速、視程、波浪（風浪、うねりの方向、波高）及び潮流（流向、流速）</w:t>
      </w:r>
    </w:p>
    <w:p w:rsidR="00CE4A76" w:rsidRPr="00CE4A76" w:rsidRDefault="00183F71" w:rsidP="00183F7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00CE4A76" w:rsidRPr="00CE4A76">
        <w:rPr>
          <w:rFonts w:ascii="ＭＳ ゴシック" w:hAnsi="ＭＳ ゴシック" w:hint="eastAsia"/>
          <w:sz w:val="21"/>
          <w:szCs w:val="21"/>
        </w:rPr>
        <w:t>その他操船上の参考となる事項</w:t>
      </w:r>
    </w:p>
    <w:p w:rsidR="00CE4A76" w:rsidRPr="00CE4A76" w:rsidRDefault="00CE4A76" w:rsidP="00183F71">
      <w:pPr>
        <w:pStyle w:val="a3"/>
        <w:ind w:firstLineChars="100" w:firstLine="215"/>
        <w:rPr>
          <w:rFonts w:ascii="ＭＳ ゴシック" w:hAnsi="ＭＳ ゴシック"/>
          <w:sz w:val="21"/>
          <w:szCs w:val="21"/>
        </w:rPr>
      </w:pPr>
      <w:r w:rsidRPr="00CE4A76">
        <w:rPr>
          <w:rFonts w:ascii="ＭＳ ゴシック" w:hAnsi="ＭＳ ゴシック" w:hint="eastAsia"/>
          <w:sz w:val="21"/>
          <w:szCs w:val="21"/>
        </w:rPr>
        <w:t>（連絡方法）</w:t>
      </w:r>
    </w:p>
    <w:p w:rsidR="001964A0" w:rsidRPr="00CB1A2A" w:rsidRDefault="00CE4A76" w:rsidP="00CE4A76">
      <w:pPr>
        <w:pStyle w:val="a3"/>
        <w:rPr>
          <w:spacing w:val="0"/>
          <w:sz w:val="21"/>
          <w:szCs w:val="21"/>
        </w:rPr>
      </w:pPr>
      <w:r w:rsidRPr="00CE4A76">
        <w:rPr>
          <w:rFonts w:ascii="ＭＳ ゴシック" w:hAnsi="ＭＳ ゴシック" w:hint="eastAsia"/>
          <w:sz w:val="21"/>
          <w:szCs w:val="21"/>
        </w:rPr>
        <w:t>第12条　船長と運航管理者又は運航管理補助者との連絡は、次の方法による。</w:t>
      </w:r>
    </w:p>
    <w:p w:rsidR="001964A0" w:rsidRPr="00CB1A2A" w:rsidRDefault="001964A0">
      <w:pPr>
        <w:pStyle w:val="a3"/>
        <w:rPr>
          <w:spacing w:val="0"/>
          <w:sz w:val="21"/>
          <w:szCs w:val="21"/>
        </w:rPr>
      </w:pPr>
      <w:r w:rsidRPr="00CB1A2A">
        <w:rPr>
          <w:rFonts w:ascii="ＭＳ ゴシック" w:hAnsi="ＭＳ ゴシック" w:hint="eastAsia"/>
          <w:sz w:val="21"/>
          <w:szCs w:val="21"/>
        </w:rPr>
        <w:t>（例）</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534"/>
        <w:gridCol w:w="1224"/>
        <w:gridCol w:w="3462"/>
        <w:gridCol w:w="2982"/>
      </w:tblGrid>
      <w:tr w:rsidR="001964A0" w:rsidRPr="00CB1A2A" w:rsidTr="00E50629">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rPr>
                <w:spacing w:val="0"/>
                <w:sz w:val="21"/>
                <w:szCs w:val="21"/>
              </w:rPr>
            </w:pPr>
          </w:p>
        </w:tc>
        <w:tc>
          <w:tcPr>
            <w:tcW w:w="1224"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区分</w:t>
            </w:r>
          </w:p>
        </w:tc>
        <w:tc>
          <w:tcPr>
            <w:tcW w:w="3462"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連絡先</w:t>
            </w:r>
          </w:p>
        </w:tc>
        <w:tc>
          <w:tcPr>
            <w:tcW w:w="2982"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連絡方法</w:t>
            </w:r>
          </w:p>
        </w:tc>
      </w:tr>
      <w:tr w:rsidR="001964A0" w:rsidRPr="00CB1A2A" w:rsidTr="00E50629">
        <w:trPr>
          <w:cantSplit/>
          <w:trHeight w:hRule="exact" w:val="624"/>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rsidR="001964A0" w:rsidRPr="00CB1A2A" w:rsidRDefault="001964A0">
            <w:pPr>
              <w:pStyle w:val="a3"/>
              <w:rPr>
                <w:spacing w:val="0"/>
                <w:sz w:val="21"/>
                <w:szCs w:val="21"/>
              </w:rPr>
            </w:pPr>
            <w:r w:rsidRPr="00CB1A2A">
              <w:rPr>
                <w:rFonts w:ascii="ＭＳ ゴシック" w:hAnsi="ＭＳ ゴシック" w:hint="eastAsia"/>
                <w:sz w:val="21"/>
                <w:szCs w:val="21"/>
              </w:rPr>
              <w:t>（1）</w:t>
            </w:r>
          </w:p>
        </w:tc>
        <w:tc>
          <w:tcPr>
            <w:tcW w:w="1224" w:type="dxa"/>
            <w:tcBorders>
              <w:top w:val="nil"/>
              <w:left w:val="nil"/>
              <w:bottom w:val="single" w:sz="4" w:space="0" w:color="000000"/>
              <w:right w:val="single" w:sz="4" w:space="0" w:color="000000"/>
            </w:tcBorders>
          </w:tcPr>
          <w:p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通常の場合</w:t>
            </w:r>
          </w:p>
        </w:tc>
        <w:tc>
          <w:tcPr>
            <w:tcW w:w="3462" w:type="dxa"/>
            <w:tcBorders>
              <w:top w:val="nil"/>
              <w:left w:val="nil"/>
              <w:bottom w:val="single" w:sz="4" w:space="0" w:color="000000"/>
              <w:right w:val="single" w:sz="4" w:space="0" w:color="000000"/>
            </w:tcBorders>
          </w:tcPr>
          <w:p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当該船舶が航行又は停泊している地点を管理する本社又は営業所</w:t>
            </w:r>
          </w:p>
        </w:tc>
        <w:tc>
          <w:tcPr>
            <w:tcW w:w="2982" w:type="dxa"/>
            <w:tcBorders>
              <w:top w:val="nil"/>
              <w:left w:val="nil"/>
              <w:bottom w:val="single" w:sz="4" w:space="0" w:color="000000"/>
              <w:right w:val="single" w:sz="4" w:space="0" w:color="000000"/>
            </w:tcBorders>
          </w:tcPr>
          <w:p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○○MHz無線電話、船舶電話</w:t>
            </w:r>
          </w:p>
        </w:tc>
      </w:tr>
      <w:tr w:rsidR="001964A0" w:rsidRPr="00CB1A2A" w:rsidTr="00F73ACF">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rsidR="001964A0" w:rsidRPr="00CB1A2A" w:rsidRDefault="001964A0">
            <w:pPr>
              <w:pStyle w:val="a3"/>
              <w:rPr>
                <w:spacing w:val="0"/>
                <w:sz w:val="21"/>
                <w:szCs w:val="21"/>
              </w:rPr>
            </w:pPr>
            <w:r w:rsidRPr="00CB1A2A">
              <w:rPr>
                <w:rFonts w:ascii="ＭＳ ゴシック" w:hAnsi="ＭＳ ゴシック" w:hint="eastAsia"/>
                <w:sz w:val="21"/>
                <w:szCs w:val="21"/>
              </w:rPr>
              <w:t>（2）</w:t>
            </w:r>
          </w:p>
        </w:tc>
        <w:tc>
          <w:tcPr>
            <w:tcW w:w="1224" w:type="dxa"/>
            <w:tcBorders>
              <w:top w:val="nil"/>
              <w:left w:val="nil"/>
              <w:bottom w:val="single" w:sz="4" w:space="0" w:color="000000"/>
              <w:right w:val="single" w:sz="4" w:space="0" w:color="000000"/>
            </w:tcBorders>
          </w:tcPr>
          <w:p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緊急の場合</w:t>
            </w:r>
          </w:p>
        </w:tc>
        <w:tc>
          <w:tcPr>
            <w:tcW w:w="3462" w:type="dxa"/>
            <w:tcBorders>
              <w:top w:val="nil"/>
              <w:left w:val="nil"/>
              <w:bottom w:val="single" w:sz="4" w:space="0" w:color="000000"/>
              <w:right w:val="single" w:sz="4" w:space="0" w:color="000000"/>
            </w:tcBorders>
          </w:tcPr>
          <w:p w:rsidR="001964A0" w:rsidRPr="00CB1A2A" w:rsidRDefault="001964A0" w:rsidP="00AF09E3">
            <w:pPr>
              <w:pStyle w:val="a3"/>
              <w:ind w:leftChars="50" w:left="106" w:rightChars="50" w:right="106"/>
              <w:rPr>
                <w:spacing w:val="0"/>
                <w:sz w:val="21"/>
                <w:szCs w:val="21"/>
              </w:rPr>
            </w:pPr>
            <w:r w:rsidRPr="00CB1A2A">
              <w:rPr>
                <w:rFonts w:ascii="ＭＳ ゴシック" w:hAnsi="ＭＳ ゴシック" w:hint="eastAsia"/>
                <w:sz w:val="21"/>
                <w:szCs w:val="21"/>
              </w:rPr>
              <w:t>本社又は最寄りの営業所</w:t>
            </w:r>
          </w:p>
        </w:tc>
        <w:tc>
          <w:tcPr>
            <w:tcW w:w="2982" w:type="dxa"/>
            <w:tcBorders>
              <w:top w:val="nil"/>
              <w:left w:val="nil"/>
              <w:bottom w:val="single" w:sz="4" w:space="0" w:color="000000"/>
              <w:right w:val="single" w:sz="4" w:space="0" w:color="000000"/>
            </w:tcBorders>
          </w:tcPr>
          <w:p w:rsidR="001964A0" w:rsidRPr="00CB1A2A" w:rsidRDefault="001964A0" w:rsidP="00AF09E3">
            <w:pPr>
              <w:pStyle w:val="a3"/>
              <w:jc w:val="center"/>
              <w:rPr>
                <w:spacing w:val="0"/>
                <w:sz w:val="21"/>
                <w:szCs w:val="21"/>
              </w:rPr>
            </w:pPr>
            <w:r w:rsidRPr="00CB1A2A">
              <w:rPr>
                <w:rFonts w:ascii="ＭＳ ゴシック" w:hAnsi="ＭＳ ゴシック" w:hint="eastAsia"/>
                <w:sz w:val="21"/>
                <w:szCs w:val="21"/>
              </w:rPr>
              <w:t>緊急用無線電話、船舶電話</w:t>
            </w:r>
          </w:p>
        </w:tc>
      </w:tr>
    </w:tbl>
    <w:p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（機器点検）</w:t>
      </w:r>
    </w:p>
    <w:p w:rsidR="00183F71" w:rsidRPr="00183F71" w:rsidRDefault="00183F71" w:rsidP="00183F71">
      <w:pPr>
        <w:pStyle w:val="a3"/>
        <w:ind w:left="215" w:hangingChars="100" w:hanging="215"/>
        <w:rPr>
          <w:rFonts w:ascii="ＭＳ ゴシック" w:hAnsi="ＭＳ ゴシック"/>
          <w:sz w:val="21"/>
          <w:szCs w:val="21"/>
        </w:rPr>
      </w:pPr>
      <w:r w:rsidRPr="00183F71">
        <w:rPr>
          <w:rFonts w:ascii="ＭＳ ゴシック" w:hAnsi="ＭＳ ゴシック" w:hint="eastAsia"/>
          <w:sz w:val="21"/>
          <w:szCs w:val="21"/>
        </w:rPr>
        <w:t>第13条　船長は入港着岸(桟)前、桟橋手前(防波堤手前)○○○m等入港地の状況に応じ安全な海域において、機関の後進(</w:t>
      </w:r>
      <w:r>
        <w:rPr>
          <w:rFonts w:ascii="ＭＳ ゴシック" w:hAnsi="ＭＳ ゴシック"/>
          <w:sz w:val="21"/>
          <w:szCs w:val="21"/>
        </w:rPr>
        <w:t>CPP</w:t>
      </w:r>
      <w:r w:rsidRPr="00183F71">
        <w:rPr>
          <w:rFonts w:ascii="ＭＳ ゴシック" w:hAnsi="ＭＳ ゴシック" w:hint="eastAsia"/>
          <w:sz w:val="21"/>
          <w:szCs w:val="21"/>
        </w:rPr>
        <w:t>の場合は翼角作動)、舵等の点検を実施する。一日に何度も入出港を繰り返す場合も同様である。</w:t>
      </w:r>
    </w:p>
    <w:p w:rsidR="00183F71" w:rsidRPr="00183F71" w:rsidRDefault="00183F71" w:rsidP="00183F71">
      <w:pPr>
        <w:pStyle w:val="a3"/>
        <w:ind w:firstLineChars="100" w:firstLine="215"/>
        <w:rPr>
          <w:rFonts w:ascii="ＭＳ ゴシック" w:hAnsi="ＭＳ ゴシック"/>
          <w:sz w:val="21"/>
          <w:szCs w:val="21"/>
        </w:rPr>
      </w:pPr>
      <w:r w:rsidRPr="00183F71">
        <w:rPr>
          <w:rFonts w:ascii="ＭＳ ゴシック" w:hAnsi="ＭＳ ゴシック" w:hint="eastAsia"/>
          <w:sz w:val="21"/>
          <w:szCs w:val="21"/>
        </w:rPr>
        <w:t>（記録）</w:t>
      </w:r>
    </w:p>
    <w:p w:rsidR="001964A0" w:rsidRPr="00CB1A2A" w:rsidRDefault="00183F71" w:rsidP="00183F71">
      <w:pPr>
        <w:pStyle w:val="a3"/>
        <w:rPr>
          <w:spacing w:val="0"/>
          <w:sz w:val="21"/>
          <w:szCs w:val="21"/>
        </w:rPr>
      </w:pPr>
      <w:r w:rsidRPr="00183F71">
        <w:rPr>
          <w:rFonts w:ascii="ＭＳ ゴシック" w:hAnsi="ＭＳ ゴシック" w:hint="eastAsia"/>
          <w:sz w:val="21"/>
          <w:szCs w:val="21"/>
        </w:rPr>
        <w:lastRenderedPageBreak/>
        <w:t>第14条　船長及び運航管理者は、基準航路の変更に関して協議を行った場合は、その内容を○○○に記録するものとする。</w:t>
      </w:r>
      <w:r w:rsidR="001964A0" w:rsidRPr="00CB1A2A">
        <w:rPr>
          <w:spacing w:val="0"/>
          <w:sz w:val="21"/>
          <w:szCs w:val="21"/>
        </w:rPr>
        <w:br w:type="page"/>
      </w:r>
      <w:r w:rsidR="001964A0" w:rsidRPr="00CB1A2A">
        <w:rPr>
          <w:rFonts w:ascii="ＭＳ ゴシック" w:hAnsi="ＭＳ ゴシック" w:hint="eastAsia"/>
          <w:sz w:val="21"/>
          <w:szCs w:val="21"/>
        </w:rPr>
        <w:lastRenderedPageBreak/>
        <w:t>（作成要領）</w:t>
      </w:r>
    </w:p>
    <w:p w:rsidR="00A37D53" w:rsidRDefault="00A37D53">
      <w:pPr>
        <w:pStyle w:val="a3"/>
        <w:rPr>
          <w:rFonts w:ascii="ＭＳ ゴシック" w:hAnsi="ＭＳ ゴシック"/>
          <w:sz w:val="21"/>
          <w:szCs w:val="21"/>
        </w:rPr>
      </w:pP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第１条関係</w:t>
      </w:r>
    </w:p>
    <w:p w:rsidR="0044462B" w:rsidRPr="0044462B" w:rsidRDefault="0044462B" w:rsidP="0044462B">
      <w:pPr>
        <w:pStyle w:val="a3"/>
        <w:ind w:leftChars="100" w:left="213" w:firstLineChars="100" w:firstLine="215"/>
        <w:rPr>
          <w:rFonts w:ascii="ＭＳ ゴシック" w:hAnsi="ＭＳ ゴシック"/>
          <w:sz w:val="21"/>
          <w:szCs w:val="21"/>
        </w:rPr>
      </w:pPr>
      <w:r w:rsidRPr="0044462B">
        <w:rPr>
          <w:rFonts w:ascii="ＭＳ ゴシック" w:hAnsi="ＭＳ ゴシック" w:hint="eastAsia"/>
          <w:sz w:val="21"/>
          <w:szCs w:val="21"/>
        </w:rPr>
        <w:t>波高、風速、視界等について航路毎に定めること。ただし、同一航路の使用船舶に差異があるときは、必要に応じて船舶ごとに定めること。</w:t>
      </w:r>
    </w:p>
    <w:p w:rsidR="0044462B" w:rsidRDefault="0044462B" w:rsidP="0044462B">
      <w:pPr>
        <w:pStyle w:val="a3"/>
        <w:ind w:left="215" w:hangingChars="100" w:hanging="215"/>
        <w:rPr>
          <w:rFonts w:ascii="ＭＳ ゴシック" w:hAnsi="ＭＳ ゴシック"/>
          <w:sz w:val="21"/>
          <w:szCs w:val="21"/>
        </w:rPr>
      </w:pP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第２章関係</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１　運航を中止すべき条件数値のうち、風速、波高に関する条件数値は、過去に運航を中止したとき及び難航したとき（船舶の動揺により車両固縛装置が破損したとき、旅客の歩行が極めて困難となったときを含む）の気象・海象を参考として定めること。なお、条件数値は、船舶の大きさ、堪航性、操縦性能、航路の自然的性質等物理的要素で算出するならば、船舶、航路の特殊性によってそれぞれ異なってくるものと考えられるが、類似航路に就航する類似船舶間の条件については、可能な限り統一的なものとすることが望ましい。</w:t>
      </w:r>
    </w:p>
    <w:p w:rsidR="001964A0" w:rsidRPr="00CB1A2A" w:rsidRDefault="0044462B" w:rsidP="0044462B">
      <w:pPr>
        <w:pStyle w:val="a3"/>
        <w:ind w:left="215" w:hangingChars="100" w:hanging="215"/>
        <w:rPr>
          <w:spacing w:val="0"/>
          <w:sz w:val="21"/>
          <w:szCs w:val="21"/>
        </w:rPr>
      </w:pPr>
      <w:r w:rsidRPr="0044462B">
        <w:rPr>
          <w:rFonts w:ascii="ＭＳ ゴシック" w:hAnsi="ＭＳ ゴシック" w:hint="eastAsia"/>
          <w:sz w:val="21"/>
          <w:szCs w:val="21"/>
        </w:rPr>
        <w:t>２　運航を中止すべき条件数値のうち、視程に関する条件数値は、大別した航路ごとにこれを統一的に定めることが望ましいため、下表のとおり全旅客船に対する「運航中止条件（視程）の設定基準」を示すので、これを基準として定めること。</w:t>
      </w:r>
    </w:p>
    <w:tbl>
      <w:tblPr>
        <w:tblW w:w="9198" w:type="dxa"/>
        <w:tblInd w:w="12" w:type="dxa"/>
        <w:tblLayout w:type="fixed"/>
        <w:tblCellMar>
          <w:left w:w="12" w:type="dxa"/>
          <w:right w:w="12" w:type="dxa"/>
        </w:tblCellMar>
        <w:tblLook w:val="0000" w:firstRow="0" w:lastRow="0" w:firstColumn="0" w:lastColumn="0" w:noHBand="0" w:noVBand="0"/>
      </w:tblPr>
      <w:tblGrid>
        <w:gridCol w:w="201"/>
        <w:gridCol w:w="306"/>
        <w:gridCol w:w="714"/>
        <w:gridCol w:w="2601"/>
        <w:gridCol w:w="2769"/>
        <w:gridCol w:w="2556"/>
        <w:gridCol w:w="51"/>
      </w:tblGrid>
      <w:tr w:rsidR="001964A0" w:rsidRPr="00CB1A2A" w:rsidTr="00F73ACF">
        <w:trPr>
          <w:cantSplit/>
          <w:trHeight w:hRule="exact" w:val="340"/>
        </w:trPr>
        <w:tc>
          <w:tcPr>
            <w:tcW w:w="201" w:type="dxa"/>
            <w:vMerge w:val="restart"/>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c>
          <w:tcPr>
            <w:tcW w:w="1020" w:type="dxa"/>
            <w:gridSpan w:val="2"/>
            <w:tcBorders>
              <w:top w:val="single" w:sz="4" w:space="0" w:color="000000"/>
              <w:left w:val="single" w:sz="4" w:space="0" w:color="000000"/>
              <w:bottom w:val="nil"/>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2601" w:type="dxa"/>
            <w:tcBorders>
              <w:top w:val="single" w:sz="4" w:space="0" w:color="000000"/>
              <w:left w:val="nil"/>
              <w:bottom w:val="nil"/>
              <w:right w:val="single" w:sz="4" w:space="0" w:color="000000"/>
            </w:tcBorders>
          </w:tcPr>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発航の中止</w:t>
            </w:r>
          </w:p>
        </w:tc>
        <w:tc>
          <w:tcPr>
            <w:tcW w:w="2769" w:type="dxa"/>
            <w:tcBorders>
              <w:top w:val="single" w:sz="4" w:space="0" w:color="000000"/>
              <w:left w:val="nil"/>
              <w:bottom w:val="nil"/>
              <w:right w:val="single" w:sz="4" w:space="0" w:color="000000"/>
            </w:tcBorders>
          </w:tcPr>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基準航行の中止</w:t>
            </w:r>
          </w:p>
        </w:tc>
        <w:tc>
          <w:tcPr>
            <w:tcW w:w="2556" w:type="dxa"/>
            <w:tcBorders>
              <w:top w:val="single" w:sz="4" w:space="0" w:color="000000"/>
              <w:left w:val="nil"/>
              <w:bottom w:val="nil"/>
              <w:right w:val="single" w:sz="4" w:space="0" w:color="000000"/>
            </w:tcBorders>
          </w:tcPr>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入港の中止</w:t>
            </w:r>
          </w:p>
        </w:tc>
        <w:tc>
          <w:tcPr>
            <w:tcW w:w="51" w:type="dxa"/>
            <w:vMerge w:val="restart"/>
            <w:tcBorders>
              <w:top w:val="nil"/>
              <w:left w:val="nil"/>
              <w:bottom w:val="nil"/>
              <w:right w:val="nil"/>
            </w:tcBorders>
          </w:tcPr>
          <w:p w:rsidR="001964A0" w:rsidRPr="00CB1A2A" w:rsidRDefault="001964A0" w:rsidP="00D81AEE">
            <w:pPr>
              <w:pStyle w:val="a3"/>
              <w:ind w:leftChars="50" w:left="106" w:rightChars="50" w:right="106"/>
              <w:jc w:val="center"/>
              <w:rPr>
                <w:spacing w:val="0"/>
                <w:sz w:val="21"/>
                <w:szCs w:val="21"/>
              </w:rPr>
            </w:pPr>
          </w:p>
        </w:tc>
      </w:tr>
      <w:tr w:rsidR="001964A0" w:rsidRPr="00CB1A2A" w:rsidTr="00F73ACF">
        <w:trPr>
          <w:cantSplit/>
          <w:trHeight w:hRule="exact" w:val="3798"/>
        </w:trPr>
        <w:tc>
          <w:tcPr>
            <w:tcW w:w="20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306" w:type="dxa"/>
            <w:vMerge w:val="restart"/>
            <w:tcBorders>
              <w:top w:val="single" w:sz="4" w:space="0" w:color="000000"/>
              <w:left w:val="single" w:sz="4" w:space="0" w:color="000000"/>
              <w:bottom w:val="nil"/>
              <w:right w:val="nil"/>
            </w:tcBorders>
          </w:tcPr>
          <w:p w:rsidR="001964A0" w:rsidRPr="00CB1A2A" w:rsidRDefault="001964A0" w:rsidP="00D81AEE">
            <w:pPr>
              <w:pStyle w:val="a3"/>
              <w:spacing w:before="100"/>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spacing w:line="478" w:lineRule="exact"/>
              <w:ind w:leftChars="50" w:left="106" w:rightChars="50" w:right="106"/>
              <w:jc w:val="center"/>
              <w:rPr>
                <w:spacing w:val="0"/>
                <w:sz w:val="21"/>
                <w:szCs w:val="21"/>
              </w:rPr>
            </w:pPr>
            <w:r w:rsidRPr="00CB1A2A">
              <w:rPr>
                <w:rFonts w:ascii="ＭＳ ゴシック" w:hAnsi="ＭＳ ゴシック" w:hint="eastAsia"/>
                <w:sz w:val="21"/>
                <w:szCs w:val="21"/>
              </w:rPr>
              <w:t>一</w:t>
            </w: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般</w:t>
            </w: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航</w:t>
            </w: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rPr>
                <w:spacing w:val="0"/>
                <w:sz w:val="21"/>
                <w:szCs w:val="21"/>
              </w:rPr>
            </w:pPr>
          </w:p>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路</w:t>
            </w:r>
          </w:p>
        </w:tc>
        <w:tc>
          <w:tcPr>
            <w:tcW w:w="714" w:type="dxa"/>
            <w:vMerge w:val="restart"/>
            <w:tcBorders>
              <w:top w:val="single" w:sz="4" w:space="0" w:color="000000"/>
              <w:left w:val="single" w:sz="4" w:space="0" w:color="000000"/>
              <w:bottom w:val="nil"/>
              <w:right w:val="nil"/>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航路距離300km以上のもの</w:t>
            </w:r>
          </w:p>
        </w:tc>
        <w:tc>
          <w:tcPr>
            <w:tcW w:w="2601" w:type="dxa"/>
            <w:tcBorders>
              <w:top w:val="single" w:sz="4" w:space="0" w:color="000000"/>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（発航を中止すべき港内の視程）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2769" w:type="dxa"/>
            <w:tcBorders>
              <w:top w:val="single" w:sz="4" w:space="0" w:color="000000"/>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（適切な措置をとり始めるべき航路上の視程）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1000ｍ以上の数値を定めるものとする。</w:t>
            </w:r>
          </w:p>
        </w:tc>
        <w:tc>
          <w:tcPr>
            <w:tcW w:w="2556" w:type="dxa"/>
            <w:tcBorders>
              <w:top w:val="single" w:sz="4" w:space="0" w:color="000000"/>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（入港を中止すべき港内の視程）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1000ｍ以上の数値を定めるものとする。ただし、船首見張員、船橋見張員及びレーダ監視員の配置又は先導のための船舶の配備を行い、港内における基準速力を減じて航行する場合は、500ｍを限度として1000ｍを下回る数値を定めうるものとする。</w:t>
            </w:r>
          </w:p>
        </w:tc>
        <w:tc>
          <w:tcPr>
            <w:tcW w:w="51" w:type="dxa"/>
            <w:vMerge/>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r>
      <w:tr w:rsidR="001964A0" w:rsidRPr="00CB1A2A" w:rsidTr="00F73ACF">
        <w:trPr>
          <w:cantSplit/>
          <w:trHeight w:hRule="exact" w:val="1474"/>
        </w:trPr>
        <w:tc>
          <w:tcPr>
            <w:tcW w:w="20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306" w:type="dxa"/>
            <w:vMerge/>
            <w:tcBorders>
              <w:top w:val="nil"/>
              <w:left w:val="single" w:sz="4" w:space="0" w:color="000000"/>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714" w:type="dxa"/>
            <w:vMerge/>
            <w:tcBorders>
              <w:top w:val="nil"/>
              <w:left w:val="single" w:sz="4" w:space="0" w:color="000000"/>
              <w:bottom w:val="single" w:sz="4" w:space="0" w:color="auto"/>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2601" w:type="dxa"/>
            <w:tcBorders>
              <w:top w:val="nil"/>
              <w:left w:val="single" w:sz="4" w:space="0" w:color="000000"/>
              <w:bottom w:val="single" w:sz="4" w:space="0" w:color="auto"/>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（発航を中止すべき近接海域の視程（予想視程を含む。））</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300ｍ以上の数値を定めるものとする。</w:t>
            </w:r>
          </w:p>
        </w:tc>
        <w:tc>
          <w:tcPr>
            <w:tcW w:w="2769" w:type="dxa"/>
            <w:tcBorders>
              <w:top w:val="nil"/>
              <w:left w:val="nil"/>
              <w:bottom w:val="single" w:sz="4" w:space="0" w:color="auto"/>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（機関の停止等抜本的措置をとり始めるべき特定海域の指定）</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300ｍ以上の数値を定めるものとする。</w:t>
            </w:r>
          </w:p>
        </w:tc>
        <w:tc>
          <w:tcPr>
            <w:tcW w:w="2556" w:type="dxa"/>
            <w:tcBorders>
              <w:top w:val="nil"/>
              <w:left w:val="nil"/>
              <w:bottom w:val="single" w:sz="4" w:space="0" w:color="auto"/>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51" w:type="dxa"/>
            <w:vMerge/>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r>
      <w:tr w:rsidR="001964A0" w:rsidRPr="00CB1A2A" w:rsidTr="00F73ACF">
        <w:trPr>
          <w:cantSplit/>
          <w:trHeight w:hRule="exact" w:val="3798"/>
        </w:trPr>
        <w:tc>
          <w:tcPr>
            <w:tcW w:w="20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306" w:type="dxa"/>
            <w:vMerge/>
            <w:tcBorders>
              <w:top w:val="nil"/>
              <w:left w:val="single" w:sz="4" w:space="0" w:color="000000"/>
              <w:bottom w:val="nil"/>
              <w:right w:val="single" w:sz="4" w:space="0" w:color="auto"/>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714" w:type="dxa"/>
            <w:vMerge w:val="restart"/>
            <w:tcBorders>
              <w:top w:val="single" w:sz="4" w:space="0" w:color="auto"/>
              <w:left w:val="single" w:sz="4" w:space="0" w:color="auto"/>
              <w:bottom w:val="single" w:sz="4" w:space="0" w:color="auto"/>
              <w:right w:val="single" w:sz="4" w:space="0" w:color="auto"/>
            </w:tcBorders>
          </w:tcPr>
          <w:p w:rsidR="001964A0" w:rsidRPr="00CB1A2A" w:rsidRDefault="001964A0" w:rsidP="00AB32D7">
            <w:pPr>
              <w:pStyle w:val="a3"/>
              <w:ind w:leftChars="50" w:left="106" w:rightChars="50" w:right="106"/>
              <w:rPr>
                <w:spacing w:val="0"/>
                <w:sz w:val="21"/>
                <w:szCs w:val="21"/>
              </w:rPr>
            </w:pPr>
            <w:r w:rsidRPr="00CB1A2A">
              <w:rPr>
                <w:rFonts w:ascii="ＭＳ ゴシック" w:hAnsi="ＭＳ ゴシック" w:hint="eastAsia"/>
                <w:sz w:val="21"/>
                <w:szCs w:val="21"/>
              </w:rPr>
              <w:t>航路距離300km未満のもの</w:t>
            </w:r>
          </w:p>
        </w:tc>
        <w:tc>
          <w:tcPr>
            <w:tcW w:w="2601" w:type="dxa"/>
            <w:tcBorders>
              <w:top w:val="single" w:sz="4" w:space="0" w:color="auto"/>
              <w:left w:val="single" w:sz="4" w:space="0" w:color="auto"/>
              <w:bottom w:val="single" w:sz="4" w:space="0" w:color="auto"/>
              <w:right w:val="single" w:sz="4" w:space="0" w:color="auto"/>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（発航を中止すべき港内の視程）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2769" w:type="dxa"/>
            <w:tcBorders>
              <w:top w:val="single" w:sz="4" w:space="0" w:color="auto"/>
              <w:left w:val="single" w:sz="4" w:space="0" w:color="auto"/>
              <w:bottom w:val="single" w:sz="4" w:space="0" w:color="auto"/>
              <w:right w:val="single" w:sz="4" w:space="0" w:color="auto"/>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（適切な措置をとり始めるべき航路上の視程）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500ｍ以上の数値を定めるものとする。</w:t>
            </w:r>
          </w:p>
        </w:tc>
        <w:tc>
          <w:tcPr>
            <w:tcW w:w="2556" w:type="dxa"/>
            <w:tcBorders>
              <w:top w:val="single" w:sz="4" w:space="0" w:color="auto"/>
              <w:left w:val="single" w:sz="4" w:space="0" w:color="auto"/>
              <w:bottom w:val="single" w:sz="4" w:space="0" w:color="auto"/>
              <w:right w:val="single" w:sz="4" w:space="0" w:color="auto"/>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（入港を中止すべき港内の視程）</w:t>
            </w:r>
          </w:p>
          <w:p w:rsidR="001964A0" w:rsidRPr="00CB1A2A" w:rsidRDefault="001964A0" w:rsidP="00C631ED">
            <w:pPr>
              <w:pStyle w:val="a3"/>
              <w:ind w:leftChars="50" w:left="106" w:rightChars="50" w:right="106"/>
              <w:rPr>
                <w:spacing w:val="0"/>
                <w:sz w:val="21"/>
                <w:szCs w:val="21"/>
              </w:rPr>
            </w:pPr>
            <w:r w:rsidRPr="00CB1A2A">
              <w:rPr>
                <w:rFonts w:ascii="ＭＳ ゴシック" w:hAnsi="ＭＳ ゴシック" w:hint="eastAsia"/>
                <w:sz w:val="21"/>
                <w:szCs w:val="21"/>
              </w:rPr>
              <w:t>500ｍ以上の数値を定めるものとする。ただし、船首見張員、船橋見張員及びレーダ監視員の配置又は先導のための船舶の配備を行い、港内における基準速力を減じて航行する場合は、400ｍを限度として500ｍを下回る数値を定めうるものとする。</w:t>
            </w:r>
          </w:p>
        </w:tc>
        <w:tc>
          <w:tcPr>
            <w:tcW w:w="51" w:type="dxa"/>
            <w:vMerge/>
            <w:tcBorders>
              <w:top w:val="nil"/>
              <w:left w:val="single" w:sz="4" w:space="0" w:color="auto"/>
              <w:bottom w:val="nil"/>
              <w:right w:val="nil"/>
            </w:tcBorders>
          </w:tcPr>
          <w:p w:rsidR="001964A0" w:rsidRPr="00CB1A2A" w:rsidRDefault="001964A0" w:rsidP="00D81AEE">
            <w:pPr>
              <w:pStyle w:val="a3"/>
              <w:ind w:leftChars="50" w:left="106" w:rightChars="50" w:right="106"/>
              <w:rPr>
                <w:spacing w:val="0"/>
                <w:sz w:val="21"/>
                <w:szCs w:val="21"/>
              </w:rPr>
            </w:pPr>
          </w:p>
        </w:tc>
      </w:tr>
      <w:tr w:rsidR="001964A0" w:rsidRPr="00CB1A2A" w:rsidTr="00F73ACF">
        <w:trPr>
          <w:cantSplit/>
          <w:trHeight w:hRule="exact" w:val="1834"/>
        </w:trPr>
        <w:tc>
          <w:tcPr>
            <w:tcW w:w="20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306" w:type="dxa"/>
            <w:vMerge/>
            <w:tcBorders>
              <w:top w:val="nil"/>
              <w:left w:val="single" w:sz="4" w:space="0" w:color="000000"/>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714" w:type="dxa"/>
            <w:vMerge/>
            <w:tcBorders>
              <w:top w:val="single" w:sz="4" w:space="0" w:color="auto"/>
              <w:left w:val="single" w:sz="4" w:space="0" w:color="000000"/>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2601" w:type="dxa"/>
            <w:vMerge w:val="restart"/>
            <w:tcBorders>
              <w:top w:val="single" w:sz="4" w:space="0" w:color="auto"/>
              <w:left w:val="single" w:sz="4" w:space="0" w:color="000000"/>
              <w:bottom w:val="nil"/>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（発航を中止すべき近接海域の視程（予想視程を含む。））</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200ｍ以上の数値を定めるものとする。ただし、レー</w:t>
            </w:r>
            <w:r w:rsidR="00A37D53">
              <w:rPr>
                <w:rFonts w:ascii="ＭＳ ゴシック" w:hAnsi="ＭＳ ゴシック" w:hint="eastAsia"/>
                <w:sz w:val="21"/>
                <w:szCs w:val="21"/>
              </w:rPr>
              <w:t>ダ</w:t>
            </w:r>
            <w:r w:rsidRPr="00CB1A2A">
              <w:rPr>
                <w:rFonts w:ascii="ＭＳ ゴシック" w:hAnsi="ＭＳ ゴシック" w:hint="eastAsia"/>
                <w:sz w:val="21"/>
                <w:szCs w:val="21"/>
              </w:rPr>
              <w:t>を有しないものにあっては、300ｍ以上の数値を定</w:t>
            </w:r>
          </w:p>
        </w:tc>
        <w:tc>
          <w:tcPr>
            <w:tcW w:w="2769" w:type="dxa"/>
            <w:vMerge w:val="restart"/>
            <w:tcBorders>
              <w:top w:val="single" w:sz="4" w:space="0" w:color="auto"/>
              <w:left w:val="nil"/>
              <w:bottom w:val="nil"/>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（機関の停止等抜本的措置をとり始めるべき特定海域の指定）</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200ｍ以上の数値を定めるものとする。ただし、レーダを有しないものにあっては、300ｍ以上の数値を定</w:t>
            </w:r>
          </w:p>
        </w:tc>
        <w:tc>
          <w:tcPr>
            <w:tcW w:w="2556" w:type="dxa"/>
            <w:vMerge w:val="restart"/>
            <w:tcBorders>
              <w:top w:val="single" w:sz="4" w:space="0" w:color="auto"/>
              <w:left w:val="nil"/>
              <w:bottom w:val="nil"/>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51" w:type="dxa"/>
            <w:vMerge/>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r>
      <w:tr w:rsidR="001964A0" w:rsidRPr="00CB1A2A" w:rsidTr="00F73ACF">
        <w:trPr>
          <w:cantSplit/>
          <w:trHeight w:hRule="exact" w:val="189"/>
        </w:trPr>
        <w:tc>
          <w:tcPr>
            <w:tcW w:w="20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306" w:type="dxa"/>
            <w:vMerge/>
            <w:tcBorders>
              <w:top w:val="nil"/>
              <w:left w:val="single" w:sz="4" w:space="0" w:color="000000"/>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714" w:type="dxa"/>
            <w:vMerge/>
            <w:tcBorders>
              <w:top w:val="nil"/>
              <w:left w:val="single" w:sz="4" w:space="0" w:color="000000"/>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2601" w:type="dxa"/>
            <w:vMerge/>
            <w:tcBorders>
              <w:top w:val="nil"/>
              <w:left w:val="single" w:sz="4" w:space="0" w:color="000000"/>
              <w:bottom w:val="nil"/>
              <w:right w:val="single" w:sz="4" w:space="0" w:color="000000"/>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2769" w:type="dxa"/>
            <w:vMerge/>
            <w:tcBorders>
              <w:top w:val="nil"/>
              <w:left w:val="nil"/>
              <w:bottom w:val="nil"/>
              <w:right w:val="single" w:sz="4" w:space="0" w:color="000000"/>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2556" w:type="dxa"/>
            <w:vMerge/>
            <w:tcBorders>
              <w:top w:val="nil"/>
              <w:left w:val="nil"/>
              <w:bottom w:val="nil"/>
              <w:right w:val="single" w:sz="4" w:space="0" w:color="000000"/>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5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r>
      <w:tr w:rsidR="001964A0" w:rsidRPr="00CB1A2A" w:rsidTr="00F73ACF">
        <w:trPr>
          <w:cantSplit/>
          <w:trHeight w:hRule="exact" w:val="287"/>
        </w:trPr>
        <w:tc>
          <w:tcPr>
            <w:tcW w:w="201" w:type="dxa"/>
            <w:vMerge w:val="restart"/>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c>
          <w:tcPr>
            <w:tcW w:w="306" w:type="dxa"/>
            <w:tcBorders>
              <w:top w:val="nil"/>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714"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2601"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めるものとする。</w:t>
            </w:r>
          </w:p>
        </w:tc>
        <w:tc>
          <w:tcPr>
            <w:tcW w:w="276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めるものとする。</w:t>
            </w:r>
          </w:p>
        </w:tc>
        <w:tc>
          <w:tcPr>
            <w:tcW w:w="2556"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51" w:type="dxa"/>
            <w:vMerge w:val="restart"/>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r>
      <w:tr w:rsidR="001964A0" w:rsidRPr="00CB1A2A" w:rsidTr="00F73ACF">
        <w:trPr>
          <w:cantSplit/>
          <w:trHeight w:hRule="exact" w:val="1191"/>
        </w:trPr>
        <w:tc>
          <w:tcPr>
            <w:tcW w:w="201"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1020" w:type="dxa"/>
            <w:gridSpan w:val="2"/>
            <w:tcBorders>
              <w:top w:val="nil"/>
              <w:left w:val="single" w:sz="4" w:space="0" w:color="000000"/>
              <w:bottom w:val="single" w:sz="4" w:space="0" w:color="000000"/>
              <w:right w:val="single" w:sz="4" w:space="0" w:color="000000"/>
            </w:tcBorders>
          </w:tcPr>
          <w:p w:rsidR="001964A0" w:rsidRPr="00CB1A2A" w:rsidRDefault="001964A0" w:rsidP="00D81AEE">
            <w:pPr>
              <w:pStyle w:val="a3"/>
              <w:spacing w:before="100" w:line="478" w:lineRule="exact"/>
              <w:ind w:leftChars="50" w:left="106" w:rightChars="50" w:right="106"/>
              <w:jc w:val="center"/>
              <w:rPr>
                <w:spacing w:val="0"/>
                <w:sz w:val="21"/>
                <w:szCs w:val="21"/>
              </w:rPr>
            </w:pPr>
            <w:r w:rsidRPr="00CB1A2A">
              <w:rPr>
                <w:rFonts w:ascii="ＭＳ ゴシック" w:hAnsi="ＭＳ ゴシック" w:hint="eastAsia"/>
                <w:sz w:val="21"/>
                <w:szCs w:val="21"/>
              </w:rPr>
              <w:t>小規模</w:t>
            </w:r>
          </w:p>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航　路</w:t>
            </w:r>
          </w:p>
        </w:tc>
        <w:tc>
          <w:tcPr>
            <w:tcW w:w="2601"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（発航を中止すべき港内の視程）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300ｍ以上の数値を定めるものとする。</w:t>
            </w:r>
          </w:p>
        </w:tc>
        <w:tc>
          <w:tcPr>
            <w:tcW w:w="276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（適切な措置をとり始めるべき航路上の視程）</w:t>
            </w:r>
          </w:p>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300ｍ以上の数値を定めるものとする。</w:t>
            </w:r>
          </w:p>
        </w:tc>
        <w:tc>
          <w:tcPr>
            <w:tcW w:w="2556"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（入港を中止すべき港内の視程）</w:t>
            </w:r>
          </w:p>
          <w:p w:rsidR="001964A0" w:rsidRPr="00CB1A2A" w:rsidRDefault="001964A0" w:rsidP="001257DD">
            <w:pPr>
              <w:pStyle w:val="a3"/>
              <w:ind w:leftChars="50" w:left="106" w:rightChars="50" w:right="106"/>
              <w:rPr>
                <w:spacing w:val="0"/>
                <w:sz w:val="21"/>
                <w:szCs w:val="21"/>
              </w:rPr>
            </w:pPr>
            <w:r w:rsidRPr="00CB1A2A">
              <w:rPr>
                <w:rFonts w:ascii="ＭＳ ゴシック" w:hAnsi="ＭＳ ゴシック" w:hint="eastAsia"/>
                <w:sz w:val="21"/>
                <w:szCs w:val="21"/>
              </w:rPr>
              <w:t>300ｍ以上の数値を定めるものとする。</w:t>
            </w:r>
          </w:p>
        </w:tc>
        <w:tc>
          <w:tcPr>
            <w:tcW w:w="51" w:type="dxa"/>
            <w:vMerge/>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r>
    </w:tbl>
    <w:p w:rsidR="00A37D53" w:rsidRDefault="001964A0" w:rsidP="00A37D53">
      <w:pPr>
        <w:pStyle w:val="a3"/>
        <w:ind w:leftChars="100" w:left="428" w:hangingChars="100" w:hanging="215"/>
        <w:rPr>
          <w:spacing w:val="0"/>
          <w:sz w:val="21"/>
          <w:szCs w:val="21"/>
        </w:rPr>
      </w:pPr>
      <w:r w:rsidRPr="00CB1A2A">
        <w:rPr>
          <w:rFonts w:ascii="ＭＳ ゴシック" w:hAnsi="ＭＳ ゴシック" w:hint="eastAsia"/>
          <w:sz w:val="21"/>
          <w:szCs w:val="21"/>
        </w:rPr>
        <w:t>※</w:t>
      </w:r>
      <w:r w:rsidR="00A37D53">
        <w:rPr>
          <w:rFonts w:ascii="ＭＳ ゴシック" w:hAnsi="ＭＳ ゴシック" w:hint="eastAsia"/>
          <w:sz w:val="21"/>
          <w:szCs w:val="21"/>
        </w:rPr>
        <w:t xml:space="preserve">　</w:t>
      </w:r>
      <w:r w:rsidRPr="00CB1A2A">
        <w:rPr>
          <w:rFonts w:ascii="ＭＳ ゴシック" w:hAnsi="ＭＳ ゴシック" w:hint="eastAsia"/>
          <w:sz w:val="21"/>
          <w:szCs w:val="21"/>
        </w:rPr>
        <w:t>本設定基準に基づき船首見張員、船橋見張員及びレーダー監視員の配置を規定する場合は、それらが確実に実施されるようあわせて「狭視界時出入港部署表」を作成させること。</w:t>
      </w:r>
    </w:p>
    <w:p w:rsidR="00A37D53" w:rsidRDefault="001964A0" w:rsidP="00A37D53">
      <w:pPr>
        <w:pStyle w:val="a3"/>
        <w:ind w:leftChars="100" w:left="428" w:hangingChars="100" w:hanging="215"/>
        <w:rPr>
          <w:spacing w:val="0"/>
          <w:sz w:val="21"/>
          <w:szCs w:val="21"/>
        </w:rPr>
      </w:pPr>
      <w:r w:rsidRPr="00CB1A2A">
        <w:rPr>
          <w:rFonts w:ascii="ＭＳ ゴシック" w:hAnsi="ＭＳ ゴシック" w:hint="eastAsia"/>
          <w:sz w:val="21"/>
          <w:szCs w:val="21"/>
        </w:rPr>
        <w:t>※</w:t>
      </w:r>
      <w:r w:rsidR="00A37D53">
        <w:rPr>
          <w:rFonts w:ascii="ＭＳ ゴシック" w:hAnsi="ＭＳ ゴシック" w:hint="eastAsia"/>
          <w:sz w:val="21"/>
          <w:szCs w:val="21"/>
        </w:rPr>
        <w:t xml:space="preserve">　</w:t>
      </w:r>
      <w:r w:rsidRPr="00CB1A2A">
        <w:rPr>
          <w:rFonts w:ascii="ＭＳ ゴシック" w:hAnsi="ＭＳ ゴシック" w:hint="eastAsia"/>
          <w:sz w:val="21"/>
          <w:szCs w:val="21"/>
        </w:rPr>
        <w:t>一般航路において、港湾の自然的条件が極めて厳しく濃霧の発生期間が長期にわたるため原則を下廻る発航又は入港の中止条件を定める必要があるものにあっては、先導船の配備を必須の要件とし、300ｍを限度として原則を下廻る値を定めることができるものとする。</w:t>
      </w:r>
    </w:p>
    <w:p w:rsidR="00A37D53" w:rsidRDefault="001964A0" w:rsidP="00A37D53">
      <w:pPr>
        <w:pStyle w:val="a3"/>
        <w:ind w:leftChars="100" w:left="428" w:hangingChars="100" w:hanging="215"/>
        <w:rPr>
          <w:spacing w:val="0"/>
          <w:sz w:val="21"/>
          <w:szCs w:val="21"/>
        </w:rPr>
      </w:pPr>
      <w:r w:rsidRPr="00CB1A2A">
        <w:rPr>
          <w:rFonts w:ascii="ＭＳ ゴシック" w:hAnsi="ＭＳ ゴシック" w:hint="eastAsia"/>
          <w:sz w:val="21"/>
          <w:szCs w:val="21"/>
        </w:rPr>
        <w:t>※</w:t>
      </w:r>
      <w:r w:rsidR="00A37D53">
        <w:rPr>
          <w:rFonts w:ascii="ＭＳ ゴシック" w:hAnsi="ＭＳ ゴシック" w:hint="eastAsia"/>
          <w:sz w:val="21"/>
          <w:szCs w:val="21"/>
        </w:rPr>
        <w:t xml:space="preserve">　</w:t>
      </w:r>
      <w:r w:rsidRPr="00CB1A2A">
        <w:rPr>
          <w:rFonts w:ascii="ＭＳ ゴシック" w:hAnsi="ＭＳ ゴシック" w:hint="eastAsia"/>
          <w:sz w:val="21"/>
          <w:szCs w:val="21"/>
        </w:rPr>
        <w:t>小規模航路のうち港内通船又は河川、湖沼等における渡船等、極めて短距離の航路において、対岸までの距離が300ｍ未満である等、中止条件の下限を300ｍとすることが適当でないと認められるものについては、適宜、これを下回る値として差しつかえない。</w:t>
      </w:r>
    </w:p>
    <w:p w:rsidR="001964A0" w:rsidRPr="00CB1A2A" w:rsidRDefault="001964A0" w:rsidP="00A37D53">
      <w:pPr>
        <w:pStyle w:val="a3"/>
        <w:ind w:leftChars="100" w:left="428" w:hangingChars="100" w:hanging="215"/>
        <w:rPr>
          <w:spacing w:val="0"/>
          <w:sz w:val="21"/>
          <w:szCs w:val="21"/>
        </w:rPr>
      </w:pPr>
      <w:r w:rsidRPr="00CB1A2A">
        <w:rPr>
          <w:rFonts w:ascii="ＭＳ ゴシック" w:hAnsi="ＭＳ ゴシック" w:hint="eastAsia"/>
          <w:sz w:val="21"/>
          <w:szCs w:val="21"/>
        </w:rPr>
        <w:t>※</w:t>
      </w:r>
      <w:r w:rsidR="00A37D53">
        <w:rPr>
          <w:rFonts w:ascii="ＭＳ ゴシック" w:hAnsi="ＭＳ ゴシック" w:hint="eastAsia"/>
          <w:sz w:val="21"/>
          <w:szCs w:val="21"/>
        </w:rPr>
        <w:t xml:space="preserve">　</w:t>
      </w:r>
      <w:r w:rsidRPr="00CB1A2A">
        <w:rPr>
          <w:rFonts w:ascii="ＭＳ ゴシック" w:hAnsi="ＭＳ ゴシック" w:hint="eastAsia"/>
          <w:sz w:val="21"/>
          <w:szCs w:val="21"/>
        </w:rPr>
        <w:t>ホバークラフト、水中翼船及び高速艇（ホバークラフト及び水中翼船以外の総トン数300トン以下の船舶であって、航海速力が22ノット以上のものをいう。）にあっては、上記にかかわらず次によるものとする。</w:t>
      </w:r>
    </w:p>
    <w:tbl>
      <w:tblPr>
        <w:tblW w:w="9049" w:type="dxa"/>
        <w:tblInd w:w="12" w:type="dxa"/>
        <w:tblLayout w:type="fixed"/>
        <w:tblCellMar>
          <w:left w:w="12" w:type="dxa"/>
          <w:right w:w="12" w:type="dxa"/>
        </w:tblCellMar>
        <w:tblLook w:val="0000" w:firstRow="0" w:lastRow="0" w:firstColumn="0" w:lastColumn="0" w:noHBand="0" w:noVBand="0"/>
      </w:tblPr>
      <w:tblGrid>
        <w:gridCol w:w="413"/>
        <w:gridCol w:w="907"/>
        <w:gridCol w:w="1337"/>
        <w:gridCol w:w="1538"/>
        <w:gridCol w:w="1529"/>
        <w:gridCol w:w="1836"/>
        <w:gridCol w:w="1489"/>
      </w:tblGrid>
      <w:tr w:rsidR="001964A0" w:rsidRPr="00CB1A2A" w:rsidTr="00510F1F">
        <w:trPr>
          <w:cantSplit/>
          <w:trHeight w:hRule="exact" w:val="340"/>
        </w:trPr>
        <w:tc>
          <w:tcPr>
            <w:tcW w:w="413" w:type="dxa"/>
            <w:vMerge w:val="restart"/>
            <w:tcBorders>
              <w:top w:val="nil"/>
              <w:left w:val="nil"/>
              <w:bottom w:val="nil"/>
              <w:right w:val="nil"/>
            </w:tcBorders>
          </w:tcPr>
          <w:p w:rsidR="001964A0" w:rsidRPr="00CB1A2A" w:rsidRDefault="001964A0" w:rsidP="00D81AEE">
            <w:pPr>
              <w:pStyle w:val="a3"/>
              <w:ind w:leftChars="50" w:left="106" w:rightChars="50" w:right="106"/>
              <w:rPr>
                <w:spacing w:val="0"/>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p>
        </w:tc>
        <w:tc>
          <w:tcPr>
            <w:tcW w:w="2875" w:type="dxa"/>
            <w:gridSpan w:val="2"/>
            <w:tcBorders>
              <w:top w:val="single" w:sz="4" w:space="0" w:color="000000"/>
              <w:left w:val="nil"/>
              <w:bottom w:val="single" w:sz="4" w:space="0" w:color="auto"/>
              <w:right w:val="single" w:sz="4" w:space="0" w:color="000000"/>
            </w:tcBorders>
          </w:tcPr>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発航の中止</w:t>
            </w:r>
          </w:p>
        </w:tc>
        <w:tc>
          <w:tcPr>
            <w:tcW w:w="3365" w:type="dxa"/>
            <w:gridSpan w:val="2"/>
            <w:tcBorders>
              <w:top w:val="single" w:sz="4" w:space="0" w:color="000000"/>
              <w:left w:val="nil"/>
              <w:bottom w:val="single" w:sz="4" w:space="0" w:color="auto"/>
              <w:right w:val="single" w:sz="4" w:space="0" w:color="000000"/>
            </w:tcBorders>
          </w:tcPr>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基準航行の中止</w:t>
            </w:r>
          </w:p>
        </w:tc>
        <w:tc>
          <w:tcPr>
            <w:tcW w:w="1489" w:type="dxa"/>
            <w:tcBorders>
              <w:top w:val="single" w:sz="4" w:space="0" w:color="000000"/>
              <w:left w:val="nil"/>
              <w:bottom w:val="single" w:sz="4" w:space="0" w:color="auto"/>
              <w:right w:val="single" w:sz="4" w:space="0" w:color="000000"/>
            </w:tcBorders>
          </w:tcPr>
          <w:p w:rsidR="001964A0" w:rsidRPr="00CB1A2A" w:rsidRDefault="001964A0" w:rsidP="00D81AEE">
            <w:pPr>
              <w:pStyle w:val="a3"/>
              <w:ind w:leftChars="50" w:left="106" w:rightChars="50" w:right="106"/>
              <w:jc w:val="center"/>
              <w:rPr>
                <w:spacing w:val="0"/>
                <w:sz w:val="21"/>
                <w:szCs w:val="21"/>
              </w:rPr>
            </w:pPr>
            <w:r w:rsidRPr="00CB1A2A">
              <w:rPr>
                <w:rFonts w:ascii="ＭＳ ゴシック" w:hAnsi="ＭＳ ゴシック" w:hint="eastAsia"/>
                <w:sz w:val="21"/>
                <w:szCs w:val="21"/>
              </w:rPr>
              <w:t>入港の中止</w:t>
            </w:r>
          </w:p>
        </w:tc>
      </w:tr>
      <w:tr w:rsidR="001964A0" w:rsidRPr="00CB1A2A" w:rsidTr="00510F1F">
        <w:trPr>
          <w:cantSplit/>
          <w:trHeight w:hRule="exact" w:val="1191"/>
        </w:trPr>
        <w:tc>
          <w:tcPr>
            <w:tcW w:w="413"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907" w:type="dxa"/>
            <w:tcBorders>
              <w:top w:val="nil"/>
              <w:left w:val="single" w:sz="4" w:space="0" w:color="000000"/>
              <w:bottom w:val="single" w:sz="4" w:space="0" w:color="000000"/>
              <w:right w:val="nil"/>
            </w:tcBorders>
          </w:tcPr>
          <w:p w:rsidR="001964A0" w:rsidRPr="00CB1A2A" w:rsidRDefault="001964A0" w:rsidP="00D81AEE">
            <w:pPr>
              <w:pStyle w:val="a3"/>
              <w:ind w:leftChars="50" w:left="106" w:rightChars="50" w:right="106"/>
              <w:rPr>
                <w:spacing w:val="0"/>
                <w:sz w:val="21"/>
                <w:szCs w:val="21"/>
              </w:rPr>
            </w:pPr>
          </w:p>
        </w:tc>
        <w:tc>
          <w:tcPr>
            <w:tcW w:w="1337" w:type="dxa"/>
            <w:tcBorders>
              <w:top w:val="single" w:sz="4" w:space="0" w:color="auto"/>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港内の視程</w:t>
            </w:r>
          </w:p>
        </w:tc>
        <w:tc>
          <w:tcPr>
            <w:tcW w:w="1538" w:type="dxa"/>
            <w:tcBorders>
              <w:top w:val="single" w:sz="4" w:space="0" w:color="auto"/>
              <w:left w:val="nil"/>
              <w:bottom w:val="single" w:sz="4" w:space="0" w:color="000000"/>
              <w:right w:val="single" w:sz="4" w:space="0" w:color="000000"/>
            </w:tcBorders>
          </w:tcPr>
          <w:p w:rsidR="001964A0" w:rsidRPr="00CB1A2A" w:rsidRDefault="001964A0" w:rsidP="004F215F">
            <w:pPr>
              <w:pStyle w:val="a3"/>
              <w:ind w:leftChars="50" w:left="106" w:rightChars="50" w:right="106"/>
              <w:rPr>
                <w:spacing w:val="0"/>
                <w:sz w:val="21"/>
                <w:szCs w:val="21"/>
              </w:rPr>
            </w:pPr>
            <w:r w:rsidRPr="00CB1A2A">
              <w:rPr>
                <w:rFonts w:ascii="ＭＳ ゴシック" w:hAnsi="ＭＳ ゴシック" w:hint="eastAsia"/>
                <w:sz w:val="21"/>
                <w:szCs w:val="21"/>
              </w:rPr>
              <w:t>近接海域の視程（予想視程を含む。）</w:t>
            </w:r>
          </w:p>
        </w:tc>
        <w:tc>
          <w:tcPr>
            <w:tcW w:w="1529" w:type="dxa"/>
            <w:tcBorders>
              <w:top w:val="single" w:sz="4" w:space="0" w:color="auto"/>
              <w:left w:val="nil"/>
              <w:bottom w:val="single" w:sz="4" w:space="0" w:color="000000"/>
              <w:right w:val="single" w:sz="4" w:space="0" w:color="000000"/>
            </w:tcBorders>
          </w:tcPr>
          <w:p w:rsidR="001964A0" w:rsidRPr="00CB1A2A" w:rsidRDefault="001964A0" w:rsidP="004F215F">
            <w:pPr>
              <w:pStyle w:val="a3"/>
              <w:ind w:leftChars="50" w:left="106" w:rightChars="50" w:right="106"/>
              <w:rPr>
                <w:spacing w:val="0"/>
                <w:sz w:val="21"/>
                <w:szCs w:val="21"/>
              </w:rPr>
            </w:pPr>
            <w:r w:rsidRPr="00CB1A2A">
              <w:rPr>
                <w:rFonts w:ascii="ＭＳ ゴシック" w:hAnsi="ＭＳ ゴシック" w:hint="eastAsia"/>
                <w:sz w:val="21"/>
                <w:szCs w:val="21"/>
              </w:rPr>
              <w:t>適切な措置をとり始めるべき視程</w:t>
            </w:r>
          </w:p>
        </w:tc>
        <w:tc>
          <w:tcPr>
            <w:tcW w:w="1836" w:type="dxa"/>
            <w:tcBorders>
              <w:top w:val="single" w:sz="4" w:space="0" w:color="auto"/>
              <w:left w:val="nil"/>
              <w:bottom w:val="single" w:sz="4" w:space="0" w:color="000000"/>
              <w:right w:val="single" w:sz="4" w:space="0" w:color="000000"/>
            </w:tcBorders>
          </w:tcPr>
          <w:p w:rsidR="001964A0" w:rsidRPr="00CB1A2A" w:rsidRDefault="001964A0" w:rsidP="004F215F">
            <w:pPr>
              <w:pStyle w:val="a3"/>
              <w:ind w:leftChars="50" w:left="106" w:rightChars="50" w:right="106"/>
              <w:rPr>
                <w:spacing w:val="0"/>
                <w:sz w:val="21"/>
                <w:szCs w:val="21"/>
              </w:rPr>
            </w:pPr>
            <w:r w:rsidRPr="00CB1A2A">
              <w:rPr>
                <w:rFonts w:ascii="ＭＳ ゴシック" w:hAnsi="ＭＳ ゴシック" w:hint="eastAsia"/>
                <w:sz w:val="21"/>
                <w:szCs w:val="21"/>
              </w:rPr>
              <w:t>機関の停止等抜本的な措置をとり始めるべき特定海域の指定</w:t>
            </w:r>
          </w:p>
        </w:tc>
        <w:tc>
          <w:tcPr>
            <w:tcW w:w="1489" w:type="dxa"/>
            <w:tcBorders>
              <w:top w:val="single" w:sz="4" w:space="0" w:color="auto"/>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港内の視程</w:t>
            </w:r>
          </w:p>
        </w:tc>
      </w:tr>
      <w:tr w:rsidR="001964A0" w:rsidRPr="00CB1A2A" w:rsidTr="00510F1F">
        <w:trPr>
          <w:cantSplit/>
          <w:trHeight w:hRule="exact" w:val="1191"/>
        </w:trPr>
        <w:tc>
          <w:tcPr>
            <w:tcW w:w="413"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907" w:type="dxa"/>
            <w:tcBorders>
              <w:top w:val="nil"/>
              <w:left w:val="single" w:sz="4" w:space="0" w:color="000000"/>
              <w:bottom w:val="single" w:sz="4" w:space="0" w:color="000000"/>
              <w:right w:val="nil"/>
            </w:tcBorders>
          </w:tcPr>
          <w:p w:rsidR="001964A0" w:rsidRPr="00CB1A2A" w:rsidRDefault="001964A0" w:rsidP="00F73ACF">
            <w:pPr>
              <w:pStyle w:val="a3"/>
              <w:ind w:leftChars="50" w:left="106" w:rightChars="50" w:right="106"/>
              <w:jc w:val="left"/>
              <w:rPr>
                <w:spacing w:val="0"/>
                <w:sz w:val="21"/>
                <w:szCs w:val="21"/>
              </w:rPr>
            </w:pPr>
            <w:r w:rsidRPr="00CB1A2A">
              <w:rPr>
                <w:rFonts w:ascii="ＭＳ ゴシック" w:hAnsi="ＭＳ ゴシック" w:hint="eastAsia"/>
                <w:sz w:val="21"/>
                <w:szCs w:val="21"/>
              </w:rPr>
              <w:t>ホバークラフト</w:t>
            </w:r>
          </w:p>
        </w:tc>
        <w:tc>
          <w:tcPr>
            <w:tcW w:w="1337" w:type="dxa"/>
            <w:tcBorders>
              <w:top w:val="nil"/>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1,000m以上の数値を定めるものとする。</w:t>
            </w:r>
          </w:p>
        </w:tc>
        <w:tc>
          <w:tcPr>
            <w:tcW w:w="1538"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800m以上の数値を定めるものとする。</w:t>
            </w:r>
          </w:p>
        </w:tc>
        <w:tc>
          <w:tcPr>
            <w:tcW w:w="152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1,000m以上の数値を定めるものとする。</w:t>
            </w:r>
          </w:p>
        </w:tc>
        <w:tc>
          <w:tcPr>
            <w:tcW w:w="1836"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800m以上の数値を定めるものとする。</w:t>
            </w:r>
          </w:p>
        </w:tc>
        <w:tc>
          <w:tcPr>
            <w:tcW w:w="148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1,000m以上の数値を定めるものとする。</w:t>
            </w:r>
          </w:p>
        </w:tc>
      </w:tr>
      <w:tr w:rsidR="001964A0" w:rsidRPr="00CB1A2A" w:rsidTr="00510F1F">
        <w:trPr>
          <w:cantSplit/>
          <w:trHeight w:hRule="exact" w:val="624"/>
        </w:trPr>
        <w:tc>
          <w:tcPr>
            <w:tcW w:w="413"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907" w:type="dxa"/>
            <w:tcBorders>
              <w:top w:val="nil"/>
              <w:left w:val="single" w:sz="4" w:space="0" w:color="000000"/>
              <w:bottom w:val="single" w:sz="4" w:space="0" w:color="000000"/>
              <w:right w:val="nil"/>
            </w:tcBorders>
          </w:tcPr>
          <w:p w:rsidR="001964A0" w:rsidRPr="00CB1A2A" w:rsidRDefault="001964A0" w:rsidP="00F73ACF">
            <w:pPr>
              <w:pStyle w:val="a3"/>
              <w:ind w:leftChars="50" w:left="106" w:rightChars="50" w:right="106"/>
              <w:jc w:val="left"/>
              <w:rPr>
                <w:spacing w:val="0"/>
                <w:sz w:val="21"/>
                <w:szCs w:val="21"/>
              </w:rPr>
            </w:pPr>
            <w:r w:rsidRPr="00CB1A2A">
              <w:rPr>
                <w:rFonts w:ascii="ＭＳ ゴシック" w:hAnsi="ＭＳ ゴシック" w:hint="eastAsia"/>
                <w:sz w:val="21"/>
                <w:szCs w:val="21"/>
              </w:rPr>
              <w:t>水中翼船</w:t>
            </w:r>
          </w:p>
        </w:tc>
        <w:tc>
          <w:tcPr>
            <w:tcW w:w="1337" w:type="dxa"/>
            <w:tcBorders>
              <w:top w:val="nil"/>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800m　〃</w:t>
            </w:r>
          </w:p>
        </w:tc>
        <w:tc>
          <w:tcPr>
            <w:tcW w:w="1538"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500m　〃</w:t>
            </w:r>
          </w:p>
        </w:tc>
        <w:tc>
          <w:tcPr>
            <w:tcW w:w="152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800m　〃</w:t>
            </w:r>
          </w:p>
        </w:tc>
        <w:tc>
          <w:tcPr>
            <w:tcW w:w="1836"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500m　〃</w:t>
            </w:r>
          </w:p>
        </w:tc>
        <w:tc>
          <w:tcPr>
            <w:tcW w:w="148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800m　〃</w:t>
            </w:r>
          </w:p>
        </w:tc>
      </w:tr>
      <w:tr w:rsidR="001964A0" w:rsidRPr="00CB1A2A" w:rsidTr="00510F1F">
        <w:trPr>
          <w:cantSplit/>
          <w:trHeight w:hRule="exact" w:val="340"/>
        </w:trPr>
        <w:tc>
          <w:tcPr>
            <w:tcW w:w="413" w:type="dxa"/>
            <w:vMerge/>
            <w:tcBorders>
              <w:top w:val="nil"/>
              <w:left w:val="nil"/>
              <w:bottom w:val="nil"/>
              <w:right w:val="nil"/>
            </w:tcBorders>
          </w:tcPr>
          <w:p w:rsidR="001964A0" w:rsidRPr="00CB1A2A" w:rsidRDefault="001964A0" w:rsidP="00D81AEE">
            <w:pPr>
              <w:pStyle w:val="a3"/>
              <w:wordWrap/>
              <w:spacing w:line="240" w:lineRule="auto"/>
              <w:ind w:leftChars="50" w:left="106" w:rightChars="50" w:right="106"/>
              <w:rPr>
                <w:spacing w:val="0"/>
                <w:sz w:val="21"/>
                <w:szCs w:val="21"/>
              </w:rPr>
            </w:pPr>
          </w:p>
        </w:tc>
        <w:tc>
          <w:tcPr>
            <w:tcW w:w="907" w:type="dxa"/>
            <w:tcBorders>
              <w:top w:val="nil"/>
              <w:left w:val="single" w:sz="4" w:space="0" w:color="000000"/>
              <w:bottom w:val="single" w:sz="4" w:space="0" w:color="000000"/>
              <w:right w:val="nil"/>
            </w:tcBorders>
          </w:tcPr>
          <w:p w:rsidR="001964A0" w:rsidRPr="00CB1A2A" w:rsidRDefault="001964A0" w:rsidP="00F73ACF">
            <w:pPr>
              <w:pStyle w:val="a3"/>
              <w:ind w:leftChars="50" w:left="106" w:rightChars="50" w:right="106"/>
              <w:jc w:val="left"/>
              <w:rPr>
                <w:spacing w:val="0"/>
                <w:sz w:val="21"/>
                <w:szCs w:val="21"/>
              </w:rPr>
            </w:pPr>
            <w:r w:rsidRPr="00CB1A2A">
              <w:rPr>
                <w:rFonts w:ascii="ＭＳ ゴシック" w:hAnsi="ＭＳ ゴシック" w:hint="eastAsia"/>
                <w:sz w:val="21"/>
                <w:szCs w:val="21"/>
              </w:rPr>
              <w:t>高速艇</w:t>
            </w:r>
          </w:p>
        </w:tc>
        <w:tc>
          <w:tcPr>
            <w:tcW w:w="1337" w:type="dxa"/>
            <w:tcBorders>
              <w:top w:val="nil"/>
              <w:left w:val="single" w:sz="4" w:space="0" w:color="000000"/>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500m　〃</w:t>
            </w:r>
          </w:p>
        </w:tc>
        <w:tc>
          <w:tcPr>
            <w:tcW w:w="1538"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300m　〃</w:t>
            </w:r>
          </w:p>
        </w:tc>
        <w:tc>
          <w:tcPr>
            <w:tcW w:w="152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500m　〃</w:t>
            </w:r>
          </w:p>
        </w:tc>
        <w:tc>
          <w:tcPr>
            <w:tcW w:w="1836"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300m　〃</w:t>
            </w:r>
          </w:p>
        </w:tc>
        <w:tc>
          <w:tcPr>
            <w:tcW w:w="1489" w:type="dxa"/>
            <w:tcBorders>
              <w:top w:val="nil"/>
              <w:left w:val="nil"/>
              <w:bottom w:val="single" w:sz="4" w:space="0" w:color="000000"/>
              <w:right w:val="single" w:sz="4" w:space="0" w:color="000000"/>
            </w:tcBorders>
          </w:tcPr>
          <w:p w:rsidR="001964A0" w:rsidRPr="00CB1A2A" w:rsidRDefault="001964A0" w:rsidP="00D81AEE">
            <w:pPr>
              <w:pStyle w:val="a3"/>
              <w:ind w:leftChars="50" w:left="106" w:rightChars="50" w:right="106"/>
              <w:rPr>
                <w:spacing w:val="0"/>
                <w:sz w:val="21"/>
                <w:szCs w:val="21"/>
              </w:rPr>
            </w:pPr>
            <w:r w:rsidRPr="00CB1A2A">
              <w:rPr>
                <w:rFonts w:ascii="ＭＳ ゴシック" w:hAnsi="ＭＳ ゴシック" w:hint="eastAsia"/>
                <w:sz w:val="21"/>
                <w:szCs w:val="21"/>
              </w:rPr>
              <w:t>500m　〃</w:t>
            </w:r>
          </w:p>
        </w:tc>
      </w:tr>
    </w:tbl>
    <w:p w:rsidR="00F03A99" w:rsidRDefault="00F03A99" w:rsidP="00A37D53">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第２条関係</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１　港内という概念が実体的に明確でないものにあっては、第１項中「発航地港内」を「発航地点付近」とし、港名の欄を削るか又は「港名」を「地点名」若しくは「岸壁名」と、「○○港」を適宜「地点名」若しくは「岸壁名」と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２　各港の自然的条件に大幅な差異がない場合は、中止条件を港ごとに記載する必要はない（第４条及び着岸の中止の規定を設ける場合においても同様とする。）。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「河」その他極めて短距離の航路の場合（以下「極短」と略称）であって、必要がないと認められる場合は第２項を規定しないことができる。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第３条関係</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１　（例１）は、「極短」以外の航路の場合の規定例である。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２　「客」の場合には第１項を次のように規定する。</w:t>
      </w:r>
    </w:p>
    <w:p w:rsidR="0044462B" w:rsidRPr="0044462B" w:rsidRDefault="0044462B" w:rsidP="0044462B">
      <w:pPr>
        <w:pStyle w:val="a3"/>
        <w:ind w:leftChars="200" w:left="854" w:hangingChars="200" w:hanging="429"/>
        <w:rPr>
          <w:rFonts w:ascii="ＭＳ ゴシック" w:hAnsi="ＭＳ ゴシック"/>
          <w:sz w:val="21"/>
          <w:szCs w:val="21"/>
        </w:rPr>
      </w:pPr>
      <w:r w:rsidRPr="0044462B">
        <w:rPr>
          <w:rFonts w:ascii="ＭＳ ゴシック" w:hAnsi="ＭＳ ゴシック" w:hint="eastAsia"/>
          <w:sz w:val="21"/>
          <w:szCs w:val="21"/>
        </w:rPr>
        <w:t>「第３条　船長は、基準航行を継続した場合、船体の動揺等により安全な運航が困難となるおそれがあると認めるときは、基準航行を中止し、減速、適宜の変針、基準経路の変</w:t>
      </w:r>
      <w:r w:rsidRPr="0044462B">
        <w:rPr>
          <w:rFonts w:ascii="ＭＳ ゴシック" w:hAnsi="ＭＳ ゴシック" w:hint="eastAsia"/>
          <w:sz w:val="21"/>
          <w:szCs w:val="21"/>
        </w:rPr>
        <w:lastRenderedPageBreak/>
        <w:t>更等の適切な措置をとらなければならない。」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第２項は、船長が適切な措置をとり始めるべき場合の目安となる規定であるので、海上模様又は船体動揺のいずれか一つを規定することとして差し支えない。また、海上模様の規定方法もその目的に照らして適宜の形式として差し支え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４　港内のみ航行するもの等にあっては、第３項中「目的港」を「目的地点」とし、「反転、避泊又は臨時寄港」を「反転又は避泊」とする。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５　レーダを有しない船舶を使用するものにあっては、第４項中「及びレーダの有効利用」を削除する。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６　（例２）は、「極短」の場合の規定例である（（例１）の第１項～第４項をまとめたものである。）。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第４条関係</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１　港の構造等からみて入港が可能な気象・海象下であってもその程度によっては着岸が不能となることがある港にあっては、第４条のほかに次のとおり第５条を置くものとする。</w:t>
      </w:r>
    </w:p>
    <w:p w:rsidR="0044462B" w:rsidRPr="0044462B" w:rsidRDefault="0044462B" w:rsidP="0044462B">
      <w:pPr>
        <w:pStyle w:val="a3"/>
        <w:ind w:firstLineChars="200" w:firstLine="429"/>
        <w:rPr>
          <w:rFonts w:ascii="ＭＳ ゴシック" w:hAnsi="ＭＳ ゴシック"/>
          <w:sz w:val="21"/>
          <w:szCs w:val="21"/>
        </w:rPr>
      </w:pPr>
      <w:r w:rsidRPr="0044462B">
        <w:rPr>
          <w:rFonts w:ascii="ＭＳ ゴシック" w:hAnsi="ＭＳ ゴシック" w:hint="eastAsia"/>
          <w:sz w:val="21"/>
          <w:szCs w:val="21"/>
        </w:rPr>
        <w:t>「</w:t>
      </w:r>
      <w:r>
        <w:rPr>
          <w:rFonts w:ascii="ＭＳ ゴシック" w:hAnsi="ＭＳ ゴシック" w:hint="eastAsia"/>
          <w:sz w:val="21"/>
          <w:szCs w:val="21"/>
        </w:rPr>
        <w:t xml:space="preserve">　</w:t>
      </w:r>
      <w:r w:rsidRPr="0044462B">
        <w:rPr>
          <w:rFonts w:ascii="ＭＳ ゴシック" w:hAnsi="ＭＳ ゴシック" w:hint="eastAsia"/>
          <w:sz w:val="21"/>
          <w:szCs w:val="21"/>
        </w:rPr>
        <w:t>（着岸の可否判断）</w:t>
      </w:r>
    </w:p>
    <w:p w:rsidR="001964A0" w:rsidRPr="00CB1A2A" w:rsidRDefault="0044462B" w:rsidP="0044462B">
      <w:pPr>
        <w:pStyle w:val="a3"/>
        <w:ind w:leftChars="300" w:left="853" w:hangingChars="100" w:hanging="215"/>
        <w:rPr>
          <w:spacing w:val="0"/>
          <w:sz w:val="21"/>
          <w:szCs w:val="21"/>
        </w:rPr>
      </w:pPr>
      <w:r w:rsidRPr="0044462B">
        <w:rPr>
          <w:rFonts w:ascii="ＭＳ ゴシック" w:hAnsi="ＭＳ ゴシック" w:hint="eastAsia"/>
          <w:sz w:val="21"/>
          <w:szCs w:val="21"/>
        </w:rPr>
        <w:t>第５条　船長は、着岸予定の岸壁付近の気象・海象に関する情報を確認し、次に掲げる条件の一に達していると認めるときは、着岸を中止し、適宜の海域での錨泊、着岸岸壁の変更その他の適切な措置をとらなければならない。</w:t>
      </w:r>
    </w:p>
    <w:tbl>
      <w:tblPr>
        <w:tblW w:w="9150" w:type="dxa"/>
        <w:tblInd w:w="12" w:type="dxa"/>
        <w:tblLayout w:type="fixed"/>
        <w:tblCellMar>
          <w:left w:w="12" w:type="dxa"/>
          <w:right w:w="12" w:type="dxa"/>
        </w:tblCellMar>
        <w:tblLook w:val="0000" w:firstRow="0" w:lastRow="0" w:firstColumn="0" w:lastColumn="0" w:noHBand="0" w:noVBand="0"/>
      </w:tblPr>
      <w:tblGrid>
        <w:gridCol w:w="1020"/>
        <w:gridCol w:w="2721"/>
        <w:gridCol w:w="1531"/>
        <w:gridCol w:w="1531"/>
        <w:gridCol w:w="1531"/>
        <w:gridCol w:w="816"/>
      </w:tblGrid>
      <w:tr w:rsidR="001964A0" w:rsidRPr="00CB1A2A" w:rsidTr="006F5E2E">
        <w:trPr>
          <w:cantSplit/>
          <w:trHeight w:hRule="exact" w:val="572"/>
        </w:trPr>
        <w:tc>
          <w:tcPr>
            <w:tcW w:w="1020" w:type="dxa"/>
            <w:vMerge w:val="restart"/>
            <w:tcBorders>
              <w:top w:val="nil"/>
              <w:left w:val="nil"/>
              <w:bottom w:val="nil"/>
              <w:right w:val="nil"/>
            </w:tcBorders>
          </w:tcPr>
          <w:p w:rsidR="001964A0" w:rsidRPr="00CB1A2A" w:rsidRDefault="001964A0">
            <w:pPr>
              <w:pStyle w:val="a3"/>
              <w:rPr>
                <w:spacing w:val="0"/>
                <w:sz w:val="21"/>
                <w:szCs w:val="21"/>
              </w:rPr>
            </w:pPr>
          </w:p>
        </w:tc>
        <w:tc>
          <w:tcPr>
            <w:tcW w:w="2721" w:type="dxa"/>
            <w:tcBorders>
              <w:top w:val="single" w:sz="4" w:space="0" w:color="000000"/>
              <w:left w:val="single" w:sz="4" w:space="0" w:color="000000"/>
              <w:bottom w:val="single" w:sz="4" w:space="0" w:color="000000"/>
              <w:right w:val="single" w:sz="4" w:space="0" w:color="000000"/>
            </w:tcBorders>
          </w:tcPr>
          <w:p w:rsidR="001964A0" w:rsidRPr="00CB1A2A" w:rsidRDefault="001964A0" w:rsidP="009E6F4D">
            <w:pPr>
              <w:pStyle w:val="a3"/>
              <w:ind w:leftChars="50" w:left="106" w:rightChars="50" w:right="106"/>
              <w:jc w:val="right"/>
              <w:rPr>
                <w:spacing w:val="0"/>
                <w:sz w:val="21"/>
                <w:szCs w:val="21"/>
              </w:rPr>
            </w:pPr>
            <w:r w:rsidRPr="00CB1A2A">
              <w:rPr>
                <w:rFonts w:ascii="ＭＳ ゴシック" w:hAnsi="ＭＳ ゴシック" w:hint="eastAsia"/>
                <w:sz w:val="21"/>
                <w:szCs w:val="21"/>
              </w:rPr>
              <w:t>気象・海象</w:t>
            </w:r>
          </w:p>
          <w:p w:rsidR="001964A0" w:rsidRPr="00CB1A2A" w:rsidRDefault="001964A0" w:rsidP="009E6F4D">
            <w:pPr>
              <w:pStyle w:val="a3"/>
              <w:ind w:leftChars="50" w:left="106" w:rightChars="50" w:right="106"/>
              <w:rPr>
                <w:spacing w:val="0"/>
                <w:sz w:val="21"/>
                <w:szCs w:val="21"/>
              </w:rPr>
            </w:pPr>
            <w:r w:rsidRPr="00CB1A2A">
              <w:rPr>
                <w:rFonts w:ascii="ＭＳ ゴシック" w:hAnsi="ＭＳ ゴシック" w:hint="eastAsia"/>
                <w:sz w:val="21"/>
                <w:szCs w:val="21"/>
              </w:rPr>
              <w:t>岸壁名</w:t>
            </w:r>
          </w:p>
        </w:tc>
        <w:tc>
          <w:tcPr>
            <w:tcW w:w="1531" w:type="dxa"/>
            <w:tcBorders>
              <w:top w:val="single" w:sz="4" w:space="0" w:color="000000"/>
              <w:left w:val="nil"/>
              <w:bottom w:val="single" w:sz="4" w:space="0" w:color="000000"/>
              <w:right w:val="single" w:sz="4" w:space="0" w:color="000000"/>
            </w:tcBorders>
          </w:tcPr>
          <w:p w:rsidR="001964A0" w:rsidRPr="00CB1A2A" w:rsidRDefault="001964A0">
            <w:pPr>
              <w:pStyle w:val="a3"/>
              <w:spacing w:before="100" w:line="478" w:lineRule="exact"/>
              <w:jc w:val="center"/>
              <w:rPr>
                <w:spacing w:val="0"/>
                <w:sz w:val="21"/>
                <w:szCs w:val="21"/>
              </w:rPr>
            </w:pPr>
            <w:r w:rsidRPr="00CB1A2A">
              <w:rPr>
                <w:rFonts w:ascii="ＭＳ ゴシック" w:hAnsi="ＭＳ ゴシック" w:hint="eastAsia"/>
                <w:sz w:val="21"/>
                <w:szCs w:val="21"/>
              </w:rPr>
              <w:t>風速</w:t>
            </w:r>
          </w:p>
        </w:tc>
        <w:tc>
          <w:tcPr>
            <w:tcW w:w="1531" w:type="dxa"/>
            <w:tcBorders>
              <w:top w:val="single" w:sz="4" w:space="0" w:color="000000"/>
              <w:left w:val="nil"/>
              <w:bottom w:val="single" w:sz="4" w:space="0" w:color="000000"/>
              <w:right w:val="single" w:sz="4" w:space="0" w:color="000000"/>
            </w:tcBorders>
          </w:tcPr>
          <w:p w:rsidR="001964A0" w:rsidRPr="00CB1A2A" w:rsidRDefault="001964A0">
            <w:pPr>
              <w:pStyle w:val="a3"/>
              <w:spacing w:before="100" w:line="478" w:lineRule="exact"/>
              <w:jc w:val="center"/>
              <w:rPr>
                <w:spacing w:val="0"/>
                <w:sz w:val="21"/>
                <w:szCs w:val="21"/>
              </w:rPr>
            </w:pPr>
            <w:r w:rsidRPr="00CB1A2A">
              <w:rPr>
                <w:rFonts w:ascii="ＭＳ ゴシック" w:hAnsi="ＭＳ ゴシック" w:hint="eastAsia"/>
                <w:sz w:val="21"/>
                <w:szCs w:val="21"/>
              </w:rPr>
              <w:t>波高</w:t>
            </w:r>
          </w:p>
        </w:tc>
        <w:tc>
          <w:tcPr>
            <w:tcW w:w="1531" w:type="dxa"/>
            <w:tcBorders>
              <w:top w:val="single" w:sz="4" w:space="0" w:color="000000"/>
              <w:left w:val="nil"/>
              <w:bottom w:val="single" w:sz="4" w:space="0" w:color="000000"/>
              <w:right w:val="single" w:sz="4" w:space="0" w:color="000000"/>
            </w:tcBorders>
          </w:tcPr>
          <w:p w:rsidR="001964A0" w:rsidRPr="00CB1A2A" w:rsidRDefault="001964A0">
            <w:pPr>
              <w:pStyle w:val="a3"/>
              <w:spacing w:before="100" w:line="478" w:lineRule="exact"/>
              <w:jc w:val="center"/>
              <w:rPr>
                <w:spacing w:val="0"/>
                <w:sz w:val="21"/>
                <w:szCs w:val="21"/>
              </w:rPr>
            </w:pPr>
            <w:r w:rsidRPr="00CB1A2A">
              <w:rPr>
                <w:rFonts w:ascii="ＭＳ ゴシック" w:hAnsi="ＭＳ ゴシック" w:hint="eastAsia"/>
                <w:sz w:val="21"/>
                <w:szCs w:val="21"/>
              </w:rPr>
              <w:t>視程</w:t>
            </w:r>
          </w:p>
        </w:tc>
        <w:tc>
          <w:tcPr>
            <w:tcW w:w="816" w:type="dxa"/>
            <w:vMerge w:val="restart"/>
            <w:tcBorders>
              <w:top w:val="nil"/>
              <w:left w:val="nil"/>
              <w:bottom w:val="nil"/>
              <w:right w:val="nil"/>
            </w:tcBorders>
          </w:tcPr>
          <w:p w:rsidR="001964A0" w:rsidRPr="00CB1A2A" w:rsidRDefault="001964A0">
            <w:pPr>
              <w:pStyle w:val="a3"/>
              <w:spacing w:before="100"/>
              <w:rPr>
                <w:spacing w:val="0"/>
                <w:sz w:val="21"/>
                <w:szCs w:val="21"/>
              </w:rPr>
            </w:pPr>
          </w:p>
          <w:p w:rsidR="001964A0" w:rsidRPr="00CB1A2A" w:rsidRDefault="001964A0">
            <w:pPr>
              <w:pStyle w:val="a3"/>
              <w:rPr>
                <w:spacing w:val="0"/>
                <w:sz w:val="21"/>
                <w:szCs w:val="21"/>
              </w:rPr>
            </w:pPr>
          </w:p>
          <w:p w:rsidR="001964A0" w:rsidRPr="00CB1A2A" w:rsidRDefault="001964A0">
            <w:pPr>
              <w:pStyle w:val="a3"/>
              <w:spacing w:line="478" w:lineRule="exact"/>
              <w:rPr>
                <w:spacing w:val="0"/>
                <w:sz w:val="21"/>
                <w:szCs w:val="21"/>
              </w:rPr>
            </w:pPr>
            <w:r w:rsidRPr="00CB1A2A">
              <w:rPr>
                <w:rFonts w:ascii="ＭＳ ゴシック" w:hAnsi="ＭＳ ゴシック" w:hint="eastAsia"/>
                <w:sz w:val="21"/>
                <w:szCs w:val="21"/>
              </w:rPr>
              <w:t>」</w:t>
            </w:r>
          </w:p>
        </w:tc>
      </w:tr>
      <w:tr w:rsidR="001964A0" w:rsidRPr="00CB1A2A" w:rsidTr="006F5E2E">
        <w:trPr>
          <w:cantSplit/>
          <w:trHeight w:hRule="exact" w:val="287"/>
        </w:trPr>
        <w:tc>
          <w:tcPr>
            <w:tcW w:w="1020"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721" w:type="dxa"/>
            <w:tcBorders>
              <w:top w:val="nil"/>
              <w:left w:val="single" w:sz="4" w:space="0" w:color="000000"/>
              <w:bottom w:val="single" w:sz="4" w:space="0" w:color="000000"/>
              <w:right w:val="single" w:sz="4" w:space="0" w:color="000000"/>
            </w:tcBorders>
          </w:tcPr>
          <w:p w:rsidR="001964A0" w:rsidRPr="00CB1A2A" w:rsidRDefault="001964A0" w:rsidP="009E6F4D">
            <w:pPr>
              <w:pStyle w:val="a3"/>
              <w:ind w:leftChars="50" w:left="106" w:rightChars="50" w:right="106"/>
              <w:rPr>
                <w:spacing w:val="0"/>
                <w:sz w:val="21"/>
                <w:szCs w:val="21"/>
              </w:rPr>
            </w:pPr>
            <w:r w:rsidRPr="00CB1A2A">
              <w:rPr>
                <w:rFonts w:ascii="ＭＳ ゴシック" w:hAnsi="ＭＳ ゴシック" w:hint="eastAsia"/>
                <w:sz w:val="21"/>
                <w:szCs w:val="21"/>
              </w:rPr>
              <w:t>○○港、○○港及び○○港</w:t>
            </w:r>
          </w:p>
        </w:tc>
        <w:tc>
          <w:tcPr>
            <w:tcW w:w="1531" w:type="dxa"/>
            <w:tcBorders>
              <w:top w:val="nil"/>
              <w:left w:val="nil"/>
              <w:bottom w:val="single" w:sz="4" w:space="0" w:color="000000"/>
              <w:right w:val="single" w:sz="4" w:space="0" w:color="000000"/>
            </w:tcBorders>
            <w:vAlign w:val="center"/>
          </w:tcPr>
          <w:p w:rsidR="001964A0" w:rsidRPr="00CB1A2A" w:rsidRDefault="001964A0" w:rsidP="009E6F4D">
            <w:pPr>
              <w:pStyle w:val="a3"/>
              <w:ind w:rightChars="50" w:right="106"/>
              <w:jc w:val="right"/>
              <w:rPr>
                <w:spacing w:val="0"/>
                <w:sz w:val="21"/>
                <w:szCs w:val="21"/>
              </w:rPr>
            </w:pPr>
            <w:r w:rsidRPr="00CB1A2A">
              <w:rPr>
                <w:rFonts w:ascii="ＭＳ ゴシック" w:hAnsi="ＭＳ ゴシック" w:hint="eastAsia"/>
                <w:sz w:val="21"/>
                <w:szCs w:val="21"/>
              </w:rPr>
              <w:t>m/s以上</w:t>
            </w:r>
          </w:p>
        </w:tc>
        <w:tc>
          <w:tcPr>
            <w:tcW w:w="1531" w:type="dxa"/>
            <w:tcBorders>
              <w:top w:val="nil"/>
              <w:left w:val="nil"/>
              <w:bottom w:val="single" w:sz="4" w:space="0" w:color="000000"/>
              <w:right w:val="single" w:sz="4" w:space="0" w:color="000000"/>
            </w:tcBorders>
            <w:vAlign w:val="center"/>
          </w:tcPr>
          <w:p w:rsidR="001964A0" w:rsidRPr="00CB1A2A" w:rsidRDefault="001964A0" w:rsidP="009E6F4D">
            <w:pPr>
              <w:pStyle w:val="a3"/>
              <w:ind w:rightChars="50" w:right="106"/>
              <w:jc w:val="right"/>
              <w:rPr>
                <w:spacing w:val="0"/>
                <w:sz w:val="21"/>
                <w:szCs w:val="21"/>
              </w:rPr>
            </w:pPr>
            <w:r w:rsidRPr="00CB1A2A">
              <w:rPr>
                <w:rFonts w:ascii="ＭＳ ゴシック" w:hAnsi="ＭＳ ゴシック" w:hint="eastAsia"/>
                <w:sz w:val="21"/>
                <w:szCs w:val="21"/>
              </w:rPr>
              <w:t>ｍ以上</w:t>
            </w:r>
          </w:p>
        </w:tc>
        <w:tc>
          <w:tcPr>
            <w:tcW w:w="1531" w:type="dxa"/>
            <w:tcBorders>
              <w:top w:val="nil"/>
              <w:left w:val="nil"/>
              <w:bottom w:val="single" w:sz="4" w:space="0" w:color="000000"/>
              <w:right w:val="single" w:sz="4" w:space="0" w:color="000000"/>
            </w:tcBorders>
            <w:vAlign w:val="center"/>
          </w:tcPr>
          <w:p w:rsidR="001964A0" w:rsidRPr="00CB1A2A" w:rsidRDefault="001964A0" w:rsidP="009E6F4D">
            <w:pPr>
              <w:pStyle w:val="a3"/>
              <w:ind w:rightChars="50" w:right="106"/>
              <w:jc w:val="right"/>
              <w:rPr>
                <w:spacing w:val="0"/>
                <w:sz w:val="21"/>
                <w:szCs w:val="21"/>
              </w:rPr>
            </w:pPr>
            <w:r w:rsidRPr="00CB1A2A">
              <w:rPr>
                <w:rFonts w:ascii="ＭＳ ゴシック" w:hAnsi="ＭＳ ゴシック" w:hint="eastAsia"/>
                <w:sz w:val="21"/>
                <w:szCs w:val="21"/>
              </w:rPr>
              <w:t>ｍ以下</w:t>
            </w:r>
          </w:p>
        </w:tc>
        <w:tc>
          <w:tcPr>
            <w:tcW w:w="816"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6F5E2E">
        <w:trPr>
          <w:cantSplit/>
          <w:trHeight w:hRule="exact" w:val="287"/>
        </w:trPr>
        <w:tc>
          <w:tcPr>
            <w:tcW w:w="1020"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721" w:type="dxa"/>
            <w:tcBorders>
              <w:top w:val="nil"/>
              <w:left w:val="single" w:sz="4" w:space="0" w:color="000000"/>
              <w:bottom w:val="single" w:sz="4" w:space="0" w:color="000000"/>
              <w:right w:val="single" w:sz="4" w:space="0" w:color="000000"/>
            </w:tcBorders>
          </w:tcPr>
          <w:p w:rsidR="001964A0" w:rsidRPr="00CB1A2A" w:rsidRDefault="001964A0" w:rsidP="009E6F4D">
            <w:pPr>
              <w:pStyle w:val="a3"/>
              <w:ind w:leftChars="50" w:left="106" w:rightChars="50" w:right="106"/>
              <w:rPr>
                <w:spacing w:val="0"/>
                <w:sz w:val="21"/>
                <w:szCs w:val="21"/>
              </w:rPr>
            </w:pPr>
            <w:r w:rsidRPr="00CB1A2A">
              <w:rPr>
                <w:rFonts w:ascii="ＭＳ ゴシック" w:hAnsi="ＭＳ ゴシック" w:hint="eastAsia"/>
                <w:sz w:val="21"/>
                <w:szCs w:val="21"/>
              </w:rPr>
              <w:t>○○港</w:t>
            </w:r>
          </w:p>
        </w:tc>
        <w:tc>
          <w:tcPr>
            <w:tcW w:w="1531" w:type="dxa"/>
            <w:tcBorders>
              <w:top w:val="nil"/>
              <w:left w:val="nil"/>
              <w:bottom w:val="single" w:sz="4" w:space="0" w:color="000000"/>
              <w:right w:val="single" w:sz="4" w:space="0" w:color="000000"/>
            </w:tcBorders>
            <w:vAlign w:val="center"/>
          </w:tcPr>
          <w:p w:rsidR="001964A0" w:rsidRPr="00CB1A2A" w:rsidRDefault="001964A0" w:rsidP="009E6F4D">
            <w:pPr>
              <w:pStyle w:val="a3"/>
              <w:ind w:rightChars="50" w:right="106"/>
              <w:jc w:val="right"/>
              <w:rPr>
                <w:spacing w:val="0"/>
                <w:sz w:val="21"/>
                <w:szCs w:val="21"/>
              </w:rPr>
            </w:pPr>
            <w:r w:rsidRPr="00CB1A2A">
              <w:rPr>
                <w:rFonts w:ascii="ＭＳ ゴシック" w:hAnsi="ＭＳ ゴシック" w:hint="eastAsia"/>
                <w:sz w:val="21"/>
                <w:szCs w:val="21"/>
              </w:rPr>
              <w:t>m/s以上</w:t>
            </w:r>
          </w:p>
        </w:tc>
        <w:tc>
          <w:tcPr>
            <w:tcW w:w="1531" w:type="dxa"/>
            <w:tcBorders>
              <w:top w:val="nil"/>
              <w:left w:val="nil"/>
              <w:bottom w:val="single" w:sz="4" w:space="0" w:color="000000"/>
              <w:right w:val="single" w:sz="4" w:space="0" w:color="000000"/>
            </w:tcBorders>
            <w:vAlign w:val="center"/>
          </w:tcPr>
          <w:p w:rsidR="001964A0" w:rsidRPr="00CB1A2A" w:rsidRDefault="001964A0" w:rsidP="009E6F4D">
            <w:pPr>
              <w:pStyle w:val="a3"/>
              <w:ind w:rightChars="50" w:right="106"/>
              <w:jc w:val="right"/>
              <w:rPr>
                <w:spacing w:val="0"/>
                <w:sz w:val="21"/>
                <w:szCs w:val="21"/>
              </w:rPr>
            </w:pPr>
            <w:r w:rsidRPr="00CB1A2A">
              <w:rPr>
                <w:rFonts w:ascii="ＭＳ ゴシック" w:hAnsi="ＭＳ ゴシック" w:hint="eastAsia"/>
                <w:sz w:val="21"/>
                <w:szCs w:val="21"/>
              </w:rPr>
              <w:t>ｍ以上</w:t>
            </w:r>
          </w:p>
        </w:tc>
        <w:tc>
          <w:tcPr>
            <w:tcW w:w="1531" w:type="dxa"/>
            <w:tcBorders>
              <w:top w:val="nil"/>
              <w:left w:val="nil"/>
              <w:bottom w:val="single" w:sz="4" w:space="0" w:color="000000"/>
              <w:right w:val="single" w:sz="4" w:space="0" w:color="000000"/>
            </w:tcBorders>
            <w:vAlign w:val="center"/>
          </w:tcPr>
          <w:p w:rsidR="001964A0" w:rsidRPr="00CB1A2A" w:rsidRDefault="001964A0" w:rsidP="009E6F4D">
            <w:pPr>
              <w:pStyle w:val="a3"/>
              <w:ind w:rightChars="50" w:right="106"/>
              <w:jc w:val="right"/>
              <w:rPr>
                <w:spacing w:val="0"/>
                <w:sz w:val="21"/>
                <w:szCs w:val="21"/>
              </w:rPr>
            </w:pPr>
            <w:r w:rsidRPr="00CB1A2A">
              <w:rPr>
                <w:rFonts w:ascii="ＭＳ ゴシック" w:hAnsi="ＭＳ ゴシック" w:hint="eastAsia"/>
                <w:sz w:val="21"/>
                <w:szCs w:val="21"/>
              </w:rPr>
              <w:t>ｍ以下</w:t>
            </w:r>
          </w:p>
        </w:tc>
        <w:tc>
          <w:tcPr>
            <w:tcW w:w="816" w:type="dxa"/>
            <w:vMerge/>
            <w:tcBorders>
              <w:top w:val="nil"/>
              <w:left w:val="nil"/>
              <w:bottom w:val="nil"/>
              <w:right w:val="nil"/>
            </w:tcBorders>
          </w:tcPr>
          <w:p w:rsidR="001964A0" w:rsidRPr="00CB1A2A" w:rsidRDefault="001964A0">
            <w:pPr>
              <w:pStyle w:val="a3"/>
              <w:rPr>
                <w:spacing w:val="0"/>
                <w:sz w:val="21"/>
                <w:szCs w:val="21"/>
              </w:rPr>
            </w:pPr>
          </w:p>
        </w:tc>
      </w:tr>
    </w:tbl>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２　港の構造等からみて、入港が可能な気象・海象下であれば着岸に特段の問題が生じない港にあっては、第４条（入港の可否判断）のみを規定すれば足りる。</w:t>
      </w:r>
    </w:p>
    <w:p w:rsid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狭水路や関門等を通航して防波堤等の内部へ進航するいわゆる入港という形態のないものにあっては、「入港の可否判断」に代えて「着岸の可否判断」に関する規定を置けば足りる。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４　「極短」の場合で、必要がないと認められる場合は本条を規定しないことができる。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第４条の２関係</w:t>
      </w:r>
    </w:p>
    <w:p w:rsidR="0044462B" w:rsidRPr="0044462B" w:rsidRDefault="0044462B" w:rsidP="0044462B">
      <w:pPr>
        <w:pStyle w:val="a3"/>
        <w:ind w:leftChars="100" w:left="213" w:firstLineChars="100" w:firstLine="215"/>
        <w:rPr>
          <w:rFonts w:ascii="ＭＳ ゴシック" w:hAnsi="ＭＳ ゴシック"/>
          <w:sz w:val="21"/>
          <w:szCs w:val="21"/>
        </w:rPr>
      </w:pPr>
      <w:r w:rsidRPr="0044462B">
        <w:rPr>
          <w:rFonts w:ascii="ＭＳ ゴシック" w:hAnsi="ＭＳ ゴシック" w:hint="eastAsia"/>
          <w:sz w:val="21"/>
          <w:szCs w:val="21"/>
        </w:rPr>
        <w:t>運航の可否判断の記録は、○○○に気象情報（予報）及び措置、協議内容を記録する。特に運航中止基準に達した（達するおそれがある）場合における運航継続の措置については、判断理由を記載する。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第５条関係</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１　船舶の形態、航路の実態等から規定する必要がないと認められる配置は規定しないことができる。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２　「極短」等の場合で、かつ、乗組員数が極めて小人数のため本条を置く意味がない場合は規定しないことができる。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常時就航している船舶が１隻で、船長が運航管理者を兼務している場合は、本文を「船長は次の配置を定めておくものとする。」とする。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第６条関係</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１　「河」の場合は次のように規定することができる。</w:t>
      </w:r>
    </w:p>
    <w:p w:rsidR="0044462B" w:rsidRPr="0044462B" w:rsidRDefault="0044462B" w:rsidP="0044462B">
      <w:pPr>
        <w:pStyle w:val="a3"/>
        <w:ind w:firstLineChars="200" w:firstLine="429"/>
        <w:rPr>
          <w:rFonts w:ascii="ＭＳ ゴシック" w:hAnsi="ＭＳ ゴシック"/>
          <w:sz w:val="21"/>
          <w:szCs w:val="21"/>
        </w:rPr>
      </w:pPr>
      <w:r w:rsidRPr="0044462B">
        <w:rPr>
          <w:rFonts w:ascii="ＭＳ ゴシック" w:hAnsi="ＭＳ ゴシック" w:hint="eastAsia"/>
          <w:sz w:val="21"/>
          <w:szCs w:val="21"/>
        </w:rPr>
        <w:t>「</w:t>
      </w:r>
      <w:r>
        <w:rPr>
          <w:rFonts w:ascii="ＭＳ ゴシック" w:hAnsi="ＭＳ ゴシック" w:hint="eastAsia"/>
          <w:sz w:val="21"/>
          <w:szCs w:val="21"/>
        </w:rPr>
        <w:t xml:space="preserve">　</w:t>
      </w:r>
      <w:r w:rsidRPr="0044462B">
        <w:rPr>
          <w:rFonts w:ascii="ＭＳ ゴシック" w:hAnsi="ＭＳ ゴシック" w:hint="eastAsia"/>
          <w:sz w:val="21"/>
          <w:szCs w:val="21"/>
        </w:rPr>
        <w:t>運航基準図に記載すべき事項は次のとおりとする。</w:t>
      </w:r>
    </w:p>
    <w:p w:rsidR="0044462B" w:rsidRPr="0044462B" w:rsidRDefault="0044462B" w:rsidP="0044462B">
      <w:pPr>
        <w:pStyle w:val="a3"/>
        <w:ind w:firstLineChars="250" w:firstLine="536"/>
        <w:rPr>
          <w:rFonts w:ascii="ＭＳ ゴシック" w:hAnsi="ＭＳ ゴシック"/>
          <w:sz w:val="21"/>
          <w:szCs w:val="21"/>
        </w:rPr>
      </w:pPr>
      <w:r w:rsidRPr="0044462B">
        <w:rPr>
          <w:rFonts w:ascii="ＭＳ ゴシック" w:hAnsi="ＭＳ ゴシック" w:hint="eastAsia"/>
          <w:sz w:val="21"/>
          <w:szCs w:val="21"/>
        </w:rPr>
        <w:t>(1)</w:t>
      </w:r>
      <w:r>
        <w:rPr>
          <w:rFonts w:ascii="ＭＳ ゴシック" w:hAnsi="ＭＳ ゴシック" w:hint="eastAsia"/>
          <w:sz w:val="21"/>
          <w:szCs w:val="21"/>
        </w:rPr>
        <w:t xml:space="preserve">　</w:t>
      </w:r>
      <w:r w:rsidRPr="0044462B">
        <w:rPr>
          <w:rFonts w:ascii="ＭＳ ゴシック" w:hAnsi="ＭＳ ゴシック" w:hint="eastAsia"/>
          <w:sz w:val="21"/>
          <w:szCs w:val="21"/>
        </w:rPr>
        <w:t>基準経路（発着場の位置、針路、変針点等）</w:t>
      </w:r>
    </w:p>
    <w:p w:rsidR="0044462B" w:rsidRDefault="0044462B" w:rsidP="0044462B">
      <w:pPr>
        <w:pStyle w:val="a3"/>
        <w:ind w:firstLineChars="250" w:firstLine="536"/>
        <w:rPr>
          <w:rFonts w:ascii="ＭＳ ゴシック" w:hAnsi="ＭＳ ゴシック"/>
          <w:sz w:val="21"/>
          <w:szCs w:val="21"/>
        </w:rPr>
      </w:pPr>
      <w:r w:rsidRPr="0044462B">
        <w:rPr>
          <w:rFonts w:ascii="ＭＳ ゴシック" w:hAnsi="ＭＳ ゴシック" w:hint="eastAsia"/>
          <w:sz w:val="21"/>
          <w:szCs w:val="21"/>
        </w:rPr>
        <w:t>(2)</w:t>
      </w:r>
      <w:r>
        <w:rPr>
          <w:rFonts w:ascii="ＭＳ ゴシック" w:hAnsi="ＭＳ ゴシック" w:hint="eastAsia"/>
          <w:sz w:val="21"/>
          <w:szCs w:val="21"/>
        </w:rPr>
        <w:t xml:space="preserve">　</w:t>
      </w:r>
      <w:r w:rsidRPr="0044462B">
        <w:rPr>
          <w:rFonts w:ascii="ＭＳ ゴシック" w:hAnsi="ＭＳ ゴシック" w:hint="eastAsia"/>
          <w:sz w:val="21"/>
          <w:szCs w:val="21"/>
        </w:rPr>
        <w:t>地形、水深、潮（水）流等から、航行上、特に留意すべき個所</w:t>
      </w:r>
    </w:p>
    <w:p w:rsidR="0044462B" w:rsidRPr="0044462B" w:rsidRDefault="0044462B" w:rsidP="0044462B">
      <w:pPr>
        <w:pStyle w:val="a3"/>
        <w:ind w:firstLineChars="250" w:firstLine="536"/>
        <w:rPr>
          <w:rFonts w:ascii="ＭＳ ゴシック" w:hAnsi="ＭＳ ゴシック"/>
          <w:sz w:val="21"/>
          <w:szCs w:val="21"/>
        </w:rPr>
      </w:pPr>
      <w:r w:rsidRPr="0044462B">
        <w:rPr>
          <w:rFonts w:ascii="ＭＳ ゴシック" w:hAnsi="ＭＳ ゴシック" w:hint="eastAsia"/>
          <w:sz w:val="21"/>
          <w:szCs w:val="21"/>
        </w:rPr>
        <w:t>(3)</w:t>
      </w:r>
      <w:r>
        <w:rPr>
          <w:rFonts w:ascii="ＭＳ ゴシック" w:hAnsi="ＭＳ ゴシック" w:hint="eastAsia"/>
          <w:sz w:val="21"/>
          <w:szCs w:val="21"/>
        </w:rPr>
        <w:t xml:space="preserve">　</w:t>
      </w:r>
      <w:r w:rsidRPr="0044462B">
        <w:rPr>
          <w:rFonts w:ascii="ＭＳ ゴシック" w:hAnsi="ＭＳ ゴシック" w:hint="eastAsia"/>
          <w:sz w:val="21"/>
          <w:szCs w:val="21"/>
        </w:rPr>
        <w:t>その他航行の安全を確保するため必要な事項</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２　寄港地がない場合は(1)及び(3)中「起点、終点及び寄港地」を「起点及び終点」とする。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主要地点通過時刻を記載する必要がない航路の場合は、(3)中「並びに主要地点通過時刻」を削除する。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４　無線設備がない場合は(6)を削除する。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lastRenderedPageBreak/>
        <w:t>５　海図を使用している場合は(7)を削除する。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６　海図を使用していない場合は第２項を削除する。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７　特に支障がないと認められる場合は、現行の運航基準図を使用して差し支えない。</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第７条関係</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１　表は例示であり、航路の自然的性質等から常用基準経路のみを定めればよい場合は、表の「第２基準経路」及び第２項を規定する必要はない。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２　「河」の場合で針路、変針点等を定めることが困難な航路については、おおよそのルートを定めて差し支えない。</w:t>
      </w:r>
    </w:p>
    <w:p w:rsid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常時就航している船舶が１隻で、船長が運航管理者を兼務している場合は、第２項を規定する必要はない。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４　特に支障がないと認められる場合は、現行の基準経路を使用して差し支えない。</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第８条関係</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１　表は例示であり、船舶の実態に応じて定めるのは差し支えない。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２　機関の発停、速力の増減を船橋で行う場合は、第２項中「及び機関室の操作する位置から見易い場所」を削除する。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旋回径、惰力が非常に小さい小型の船舶の場合は、第３項の操縦性能表を備付けることを要しない。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４　現行の速力基準表を使用して差し支えない。</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第９条関係</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１　海上保安官署の指導航法、事業者間の協定航法、社内指導航法等を規定する。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２　法定航法を規定することは差し支えない。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３　特定航法がない場合又は必要としない場合は規定する必要はない。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４　特定航法を規定しない場合でも航法上の留意事項を規定することは差し支えない。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５　特に支障がないと認められる場合は現行の特定航法をそのまま規定して差し支えない。</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第10条関係</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１　２地点間（寄港地を含む。）の航海時間が比較的短時間の短距離航路の場合は規定する必要はない。無線設備がない場合も同様である。</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２　船長が、運航管理者を兼務している場合は、第１項中「運航管理者」を「本社」とする。</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船長が運航管理者を兼務している場合であって、常時就航している船舶が１隻の場合は、第２項中「運航管理者」を「本社の運航管理補助者」とし、常時就航している船舶が複数の場合は「運航管理者」を「運航管理者又は運航管理補助者」とす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第11条関係</w:t>
      </w:r>
    </w:p>
    <w:p w:rsid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１　「河」の場合は規定する必要はない。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２　無線設備がない場合は規定する必要はない。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３　短距離航路であって次の場合は規定する必要はない。</w:t>
      </w:r>
    </w:p>
    <w:p w:rsidR="0044462B" w:rsidRPr="0044462B" w:rsidRDefault="0044462B" w:rsidP="0044462B">
      <w:pPr>
        <w:pStyle w:val="a3"/>
        <w:ind w:firstLineChars="50" w:firstLine="107"/>
        <w:rPr>
          <w:rFonts w:ascii="ＭＳ ゴシック" w:hAnsi="ＭＳ ゴシック"/>
          <w:sz w:val="21"/>
          <w:szCs w:val="21"/>
        </w:rPr>
      </w:pPr>
      <w:r w:rsidRPr="0044462B">
        <w:rPr>
          <w:rFonts w:ascii="ＭＳ ゴシック" w:hAnsi="ＭＳ ゴシック" w:hint="eastAsia"/>
          <w:sz w:val="21"/>
          <w:szCs w:val="21"/>
        </w:rPr>
        <w:t>(1)</w:t>
      </w:r>
      <w:r>
        <w:rPr>
          <w:rFonts w:ascii="ＭＳ ゴシック" w:hAnsi="ＭＳ ゴシック" w:hint="eastAsia"/>
          <w:sz w:val="21"/>
          <w:szCs w:val="21"/>
        </w:rPr>
        <w:t xml:space="preserve">　</w:t>
      </w:r>
      <w:r w:rsidRPr="0044462B">
        <w:rPr>
          <w:rFonts w:ascii="ＭＳ ゴシック" w:hAnsi="ＭＳ ゴシック" w:hint="eastAsia"/>
          <w:sz w:val="21"/>
          <w:szCs w:val="21"/>
        </w:rPr>
        <w:t>出入する２地点が視野の内にある場合</w:t>
      </w:r>
    </w:p>
    <w:p w:rsidR="0044462B" w:rsidRPr="0044462B" w:rsidRDefault="0044462B" w:rsidP="0044462B">
      <w:pPr>
        <w:pStyle w:val="a3"/>
        <w:ind w:firstLineChars="50" w:firstLine="107"/>
        <w:rPr>
          <w:rFonts w:ascii="ＭＳ ゴシック" w:hAnsi="ＭＳ ゴシック"/>
          <w:sz w:val="21"/>
          <w:szCs w:val="21"/>
        </w:rPr>
      </w:pPr>
      <w:r w:rsidRPr="0044462B">
        <w:rPr>
          <w:rFonts w:ascii="ＭＳ ゴシック" w:hAnsi="ＭＳ ゴシック" w:hint="eastAsia"/>
          <w:sz w:val="21"/>
          <w:szCs w:val="21"/>
        </w:rPr>
        <w:t>(2)</w:t>
      </w:r>
      <w:r>
        <w:rPr>
          <w:rFonts w:ascii="ＭＳ ゴシック" w:hAnsi="ＭＳ ゴシック" w:hint="eastAsia"/>
          <w:sz w:val="21"/>
          <w:szCs w:val="21"/>
        </w:rPr>
        <w:t xml:space="preserve">　</w:t>
      </w:r>
      <w:r w:rsidRPr="0044462B">
        <w:rPr>
          <w:rFonts w:ascii="ＭＳ ゴシック" w:hAnsi="ＭＳ ゴシック" w:hint="eastAsia"/>
          <w:sz w:val="21"/>
          <w:szCs w:val="21"/>
        </w:rPr>
        <w:t>視野の内にはないが、２地点の気象・海象がほぼ同様で短時間に入港する場合</w:t>
      </w:r>
    </w:p>
    <w:p w:rsidR="0044462B" w:rsidRPr="0044462B" w:rsidRDefault="0044462B" w:rsidP="0044462B">
      <w:pPr>
        <w:pStyle w:val="a3"/>
        <w:ind w:firstLineChars="50" w:firstLine="107"/>
        <w:rPr>
          <w:rFonts w:ascii="ＭＳ ゴシック" w:hAnsi="ＭＳ ゴシック"/>
          <w:sz w:val="21"/>
          <w:szCs w:val="21"/>
        </w:rPr>
      </w:pPr>
      <w:r w:rsidRPr="0044462B">
        <w:rPr>
          <w:rFonts w:ascii="ＭＳ ゴシック" w:hAnsi="ＭＳ ゴシック" w:hint="eastAsia"/>
          <w:sz w:val="21"/>
          <w:szCs w:val="21"/>
        </w:rPr>
        <w:t>(3)</w:t>
      </w:r>
      <w:r>
        <w:rPr>
          <w:rFonts w:ascii="ＭＳ ゴシック" w:hAnsi="ＭＳ ゴシック" w:hint="eastAsia"/>
          <w:sz w:val="21"/>
          <w:szCs w:val="21"/>
        </w:rPr>
        <w:t xml:space="preserve">　</w:t>
      </w:r>
      <w:r w:rsidRPr="0044462B">
        <w:rPr>
          <w:rFonts w:ascii="ＭＳ ゴシック" w:hAnsi="ＭＳ ゴシック" w:hint="eastAsia"/>
          <w:sz w:val="21"/>
          <w:szCs w:val="21"/>
        </w:rPr>
        <w:t>専用バースを有し、港内のふくそう度が低く、港内の気象・海象も穏やかである場合</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４　第２項の連絡事項は、航路又は港湾の実態に応じて必要と認められる事項に限ってよい。例えば専用バースが確保されており、他の船舶の使用が皆無の場合は(1)及び(2)は規定する必要はない。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５　船長が運航管理者を兼務している場合は、第１項本文及び(2)並びに第２項中「運航管理者又は」を削除する。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第12条関係</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１　表は一例であるので使用している無線設備を記載すればよい。</w:t>
      </w: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lastRenderedPageBreak/>
        <w:t>２　無線設備がない場合は規定する必要はない。</w:t>
      </w:r>
    </w:p>
    <w:p w:rsidR="0044462B" w:rsidRPr="0044462B" w:rsidRDefault="0044462B" w:rsidP="0044462B">
      <w:pPr>
        <w:pStyle w:val="a3"/>
        <w:ind w:left="215" w:hangingChars="100" w:hanging="215"/>
        <w:rPr>
          <w:rFonts w:ascii="ＭＳ ゴシック" w:hAnsi="ＭＳ ゴシック"/>
          <w:sz w:val="21"/>
          <w:szCs w:val="21"/>
        </w:rPr>
      </w:pPr>
      <w:r w:rsidRPr="0044462B">
        <w:rPr>
          <w:rFonts w:ascii="ＭＳ ゴシック" w:hAnsi="ＭＳ ゴシック" w:hint="eastAsia"/>
          <w:sz w:val="21"/>
          <w:szCs w:val="21"/>
        </w:rPr>
        <w:t>３　常時就航している船舶が１隻で、船長が運航管理者を兼務している場合は、本文中「運航管理者又は」を削除する。</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第13条関係</w:t>
      </w:r>
    </w:p>
    <w:p w:rsidR="0044462B" w:rsidRPr="0044462B" w:rsidRDefault="0044462B" w:rsidP="0044462B">
      <w:pPr>
        <w:pStyle w:val="a3"/>
        <w:ind w:leftChars="100" w:left="213" w:firstLineChars="100" w:firstLine="215"/>
        <w:rPr>
          <w:rFonts w:ascii="ＭＳ ゴシック" w:hAnsi="ＭＳ ゴシック"/>
          <w:sz w:val="21"/>
          <w:szCs w:val="21"/>
        </w:rPr>
      </w:pPr>
      <w:r w:rsidRPr="0044462B">
        <w:rPr>
          <w:rFonts w:ascii="ＭＳ ゴシック" w:hAnsi="ＭＳ ゴシック" w:hint="eastAsia"/>
          <w:sz w:val="21"/>
          <w:szCs w:val="21"/>
        </w:rPr>
        <w:t>機関の点検は、岸壁桟橋への衝突等を防止するため、行き脚を制御し、クラッチ、</w:t>
      </w:r>
      <w:r>
        <w:rPr>
          <w:rFonts w:ascii="ＭＳ ゴシック" w:hAnsi="ＭＳ ゴシック" w:hint="eastAsia"/>
          <w:sz w:val="21"/>
          <w:szCs w:val="21"/>
        </w:rPr>
        <w:t>CPP</w:t>
      </w:r>
      <w:r w:rsidRPr="0044462B">
        <w:rPr>
          <w:rFonts w:ascii="ＭＳ ゴシック" w:hAnsi="ＭＳ ゴシック" w:hint="eastAsia"/>
          <w:sz w:val="21"/>
          <w:szCs w:val="21"/>
        </w:rPr>
        <w:t>装置等の異状を確認するもので、着桟桟橋から○○○m以上手前、港内入港前等入港地の状況に応じ安全な海域において、適切な時期に実施するよう記載すること。</w:t>
      </w:r>
    </w:p>
    <w:p w:rsidR="0044462B" w:rsidRDefault="0044462B" w:rsidP="0044462B">
      <w:pPr>
        <w:pStyle w:val="a3"/>
        <w:rPr>
          <w:rFonts w:ascii="ＭＳ ゴシック" w:hAnsi="ＭＳ ゴシック"/>
          <w:sz w:val="21"/>
          <w:szCs w:val="21"/>
        </w:rPr>
      </w:pPr>
    </w:p>
    <w:p w:rsidR="0044462B" w:rsidRPr="0044462B" w:rsidRDefault="0044462B" w:rsidP="0044462B">
      <w:pPr>
        <w:pStyle w:val="a3"/>
        <w:rPr>
          <w:rFonts w:ascii="ＭＳ ゴシック" w:hAnsi="ＭＳ ゴシック"/>
          <w:sz w:val="21"/>
          <w:szCs w:val="21"/>
        </w:rPr>
      </w:pPr>
      <w:r w:rsidRPr="0044462B">
        <w:rPr>
          <w:rFonts w:ascii="ＭＳ ゴシック" w:hAnsi="ＭＳ ゴシック" w:hint="eastAsia"/>
          <w:sz w:val="21"/>
          <w:szCs w:val="21"/>
        </w:rPr>
        <w:t>第14条関係</w:t>
      </w:r>
    </w:p>
    <w:p w:rsidR="00ED4B0B" w:rsidRDefault="0044462B" w:rsidP="0044462B">
      <w:pPr>
        <w:pStyle w:val="a3"/>
        <w:ind w:leftChars="100" w:left="213" w:firstLineChars="100" w:firstLine="215"/>
        <w:rPr>
          <w:rFonts w:ascii="ＭＳ ゴシック" w:hAnsi="ＭＳ ゴシック"/>
          <w:sz w:val="21"/>
          <w:szCs w:val="21"/>
        </w:rPr>
      </w:pPr>
      <w:r w:rsidRPr="0044462B">
        <w:rPr>
          <w:rFonts w:ascii="ＭＳ ゴシック" w:hAnsi="ＭＳ ゴシック" w:hint="eastAsia"/>
          <w:sz w:val="21"/>
          <w:szCs w:val="21"/>
        </w:rPr>
        <w:t>基準航路の変更に関する記録は、運航管理日誌等に、気象状況(予報)、措置及び協議内容を記録するものとする。</w:t>
      </w:r>
    </w:p>
    <w:p w:rsidR="00ED4B0B" w:rsidRPr="00ED4B0B" w:rsidRDefault="00ED4B0B" w:rsidP="005C1829">
      <w:pPr>
        <w:pStyle w:val="a3"/>
        <w:ind w:left="213" w:hangingChars="100" w:hanging="213"/>
        <w:rPr>
          <w:rFonts w:asciiTheme="majorEastAsia" w:eastAsiaTheme="majorEastAsia" w:hAnsiTheme="majorEastAsia"/>
          <w:spacing w:val="0"/>
          <w:sz w:val="21"/>
          <w:szCs w:val="21"/>
        </w:rPr>
      </w:pPr>
    </w:p>
    <w:p w:rsidR="004024FC" w:rsidRDefault="001964A0">
      <w:pPr>
        <w:pStyle w:val="a3"/>
        <w:jc w:val="center"/>
        <w:rPr>
          <w:spacing w:val="0"/>
          <w:sz w:val="21"/>
          <w:szCs w:val="21"/>
        </w:rPr>
      </w:pPr>
      <w:r w:rsidRPr="00CB1A2A">
        <w:rPr>
          <w:spacing w:val="0"/>
          <w:sz w:val="21"/>
          <w:szCs w:val="21"/>
        </w:rPr>
        <w:br w:type="page"/>
      </w:r>
    </w:p>
    <w:p w:rsidR="004024FC" w:rsidRDefault="004024FC">
      <w:pPr>
        <w:pStyle w:val="a3"/>
        <w:jc w:val="center"/>
        <w:rPr>
          <w:spacing w:val="0"/>
          <w:sz w:val="21"/>
          <w:szCs w:val="21"/>
        </w:rPr>
      </w:pPr>
    </w:p>
    <w:p w:rsidR="004024FC" w:rsidRDefault="004024FC">
      <w:pPr>
        <w:pStyle w:val="a3"/>
        <w:jc w:val="center"/>
        <w:rPr>
          <w:spacing w:val="0"/>
          <w:sz w:val="21"/>
          <w:szCs w:val="21"/>
        </w:rPr>
      </w:pPr>
    </w:p>
    <w:p w:rsidR="001964A0" w:rsidRPr="004024FC" w:rsidRDefault="001964A0" w:rsidP="003A3D17">
      <w:pPr>
        <w:pStyle w:val="a3"/>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（例）</w:t>
      </w:r>
    </w:p>
    <w:p w:rsidR="003A3D17" w:rsidRDefault="003A3D17">
      <w:pPr>
        <w:pStyle w:val="a3"/>
        <w:jc w:val="center"/>
        <w:rPr>
          <w:rFonts w:ascii="ＭＳ ゴシック" w:hAnsi="ＭＳ ゴシック"/>
          <w:sz w:val="21"/>
          <w:szCs w:val="21"/>
        </w:rPr>
      </w:pPr>
    </w:p>
    <w:p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rsidR="001964A0" w:rsidRDefault="001964A0">
      <w:pPr>
        <w:pStyle w:val="a3"/>
        <w:rPr>
          <w:spacing w:val="0"/>
          <w:sz w:val="21"/>
          <w:szCs w:val="21"/>
        </w:rPr>
      </w:pPr>
    </w:p>
    <w:p w:rsidR="004024FC" w:rsidRDefault="004024FC">
      <w:pPr>
        <w:pStyle w:val="a3"/>
        <w:rPr>
          <w:spacing w:val="0"/>
          <w:sz w:val="21"/>
          <w:szCs w:val="21"/>
        </w:rPr>
      </w:pPr>
    </w:p>
    <w:p w:rsidR="004024FC" w:rsidRPr="00CB1A2A" w:rsidRDefault="004024FC">
      <w:pPr>
        <w:pStyle w:val="a3"/>
        <w:rPr>
          <w:spacing w:val="0"/>
          <w:sz w:val="21"/>
          <w:szCs w:val="21"/>
        </w:rPr>
      </w:pPr>
    </w:p>
    <w:p w:rsidR="001964A0" w:rsidRPr="00CB1A2A" w:rsidRDefault="001964A0" w:rsidP="004024FC">
      <w:pPr>
        <w:pStyle w:val="a3"/>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rsidR="001964A0" w:rsidRDefault="001964A0">
      <w:pPr>
        <w:pStyle w:val="a3"/>
        <w:ind w:left="816"/>
        <w:rPr>
          <w:spacing w:val="0"/>
          <w:sz w:val="21"/>
          <w:szCs w:val="21"/>
        </w:rPr>
      </w:pPr>
    </w:p>
    <w:p w:rsidR="004024FC" w:rsidRPr="00CB1A2A" w:rsidRDefault="004024FC">
      <w:pPr>
        <w:pStyle w:val="a3"/>
        <w:ind w:left="816"/>
        <w:rPr>
          <w:spacing w:val="0"/>
          <w:sz w:val="21"/>
          <w:szCs w:val="21"/>
        </w:rPr>
      </w:pP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第１章　目的</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作業体制</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危険物等の取扱い</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第４章　乗下船作業</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第５章　旅客の遵守事項等の周知</w:t>
      </w:r>
    </w:p>
    <w:p w:rsidR="001964A0" w:rsidRPr="00CB1A2A" w:rsidRDefault="001964A0" w:rsidP="00D81AE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rsidR="000368CA" w:rsidRPr="000368CA" w:rsidRDefault="000368CA" w:rsidP="000368CA">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（目的）</w:t>
      </w:r>
    </w:p>
    <w:p w:rsidR="001964A0" w:rsidRDefault="000368CA" w:rsidP="000368CA">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第１条　この基準は、安全管理規程に基づき、○○航路の作業に関する基準を明確にし、もって輸送に関連する作業の安全を確保することを目的とする。</w:t>
      </w:r>
    </w:p>
    <w:p w:rsidR="000368CA" w:rsidRPr="00CB1A2A" w:rsidRDefault="000368CA" w:rsidP="000368CA">
      <w:pPr>
        <w:pStyle w:val="a3"/>
        <w:ind w:left="213" w:hangingChars="100" w:hanging="213"/>
        <w:rPr>
          <w:spacing w:val="0"/>
          <w:sz w:val="21"/>
          <w:szCs w:val="21"/>
        </w:rPr>
      </w:pPr>
    </w:p>
    <w:p w:rsidR="000368CA" w:rsidRDefault="001964A0" w:rsidP="000368CA">
      <w:pPr>
        <w:pStyle w:val="a3"/>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rsidR="000368CA" w:rsidRPr="000368CA" w:rsidRDefault="000368CA" w:rsidP="000368CA">
      <w:pPr>
        <w:pStyle w:val="a3"/>
        <w:ind w:firstLineChars="100" w:firstLine="215"/>
        <w:rPr>
          <w:spacing w:val="0"/>
          <w:sz w:val="21"/>
          <w:szCs w:val="21"/>
        </w:rPr>
      </w:pPr>
      <w:r w:rsidRPr="000368CA">
        <w:rPr>
          <w:rFonts w:ascii="ＭＳ ゴシック" w:hAnsi="ＭＳ ゴシック" w:hint="eastAsia"/>
          <w:sz w:val="21"/>
          <w:szCs w:val="21"/>
        </w:rPr>
        <w:t>（作業体制）</w:t>
      </w:r>
    </w:p>
    <w:p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第２条　陸上作業員及び船内作業員の配置は、次の区分による。</w:t>
      </w:r>
    </w:p>
    <w:p w:rsidR="000368CA" w:rsidRPr="000368CA" w:rsidRDefault="000368CA" w:rsidP="000368CA">
      <w:pPr>
        <w:pStyle w:val="a3"/>
        <w:rPr>
          <w:rFonts w:ascii="ＭＳ ゴシック" w:hAnsi="ＭＳ ゴシック"/>
          <w:sz w:val="21"/>
          <w:szCs w:val="21"/>
        </w:rPr>
      </w:pPr>
      <w:r w:rsidRPr="000368CA">
        <w:rPr>
          <w:rFonts w:ascii="ＭＳ ゴシック" w:hAnsi="ＭＳ ゴシック" w:hint="eastAsia"/>
          <w:sz w:val="21"/>
          <w:szCs w:val="21"/>
        </w:rPr>
        <w:t>（例）</w:t>
      </w:r>
    </w:p>
    <w:p w:rsidR="000368CA" w:rsidRPr="000368CA" w:rsidRDefault="000368CA" w:rsidP="000368CA">
      <w:pPr>
        <w:pStyle w:val="a3"/>
        <w:ind w:firstLineChars="50" w:firstLine="107"/>
        <w:rPr>
          <w:rFonts w:ascii="ＭＳ ゴシック" w:hAnsi="ＭＳ ゴシック"/>
          <w:sz w:val="21"/>
          <w:szCs w:val="21"/>
        </w:rPr>
      </w:pPr>
      <w:r w:rsidRPr="000368CA">
        <w:rPr>
          <w:rFonts w:ascii="ＭＳ ゴシック" w:hAnsi="ＭＳ ゴシック" w:hint="eastAsia"/>
          <w:sz w:val="21"/>
          <w:szCs w:val="21"/>
        </w:rPr>
        <w:t>(1)</w:t>
      </w:r>
      <w:r>
        <w:rPr>
          <w:rFonts w:ascii="ＭＳ ゴシック" w:hAnsi="ＭＳ ゴシック" w:hint="eastAsia"/>
          <w:sz w:val="21"/>
          <w:szCs w:val="21"/>
        </w:rPr>
        <w:t xml:space="preserve">　</w:t>
      </w:r>
      <w:r w:rsidRPr="000368CA">
        <w:rPr>
          <w:rFonts w:ascii="ＭＳ ゴシック" w:hAnsi="ＭＳ ゴシック" w:hint="eastAsia"/>
          <w:sz w:val="21"/>
          <w:szCs w:val="21"/>
        </w:rPr>
        <w:t>陸上作業</w:t>
      </w:r>
    </w:p>
    <w:p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可動橋等陸上岸壁施設の操作　　　　操作係（○人）</w:t>
      </w:r>
    </w:p>
    <w:p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④　船舶の離着岸時の綱取り、綱放し　　綱取係（○人）</w:t>
      </w:r>
    </w:p>
    <w:p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⑤　乗船待機中の車両の整理　　　　　　駐車場整理係（○人）</w:t>
      </w:r>
    </w:p>
    <w:p w:rsidR="000368CA" w:rsidRPr="000368CA" w:rsidRDefault="000368CA" w:rsidP="000368CA">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0368CA">
        <w:rPr>
          <w:rFonts w:ascii="ＭＳ ゴシック" w:hAnsi="ＭＳ ゴシック" w:hint="eastAsia"/>
          <w:sz w:val="21"/>
          <w:szCs w:val="21"/>
        </w:rPr>
        <w:t>船内作業</w:t>
      </w:r>
    </w:p>
    <w:p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①　乗下船する車両の誘導・・・・・・・・　車両誘導係（○人）</w:t>
      </w:r>
    </w:p>
    <w:p w:rsid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②　乗下船する旅客の誘導・・・・・・・・　旅客誘導係（○人）</w:t>
      </w:r>
    </w:p>
    <w:p w:rsidR="000368CA" w:rsidRPr="000368CA" w:rsidRDefault="000368CA" w:rsidP="000368CA">
      <w:pPr>
        <w:pStyle w:val="a3"/>
        <w:ind w:firstLineChars="200" w:firstLine="429"/>
        <w:rPr>
          <w:rFonts w:ascii="ＭＳ ゴシック" w:hAnsi="ＭＳ ゴシック"/>
          <w:sz w:val="21"/>
          <w:szCs w:val="21"/>
        </w:rPr>
      </w:pPr>
      <w:r w:rsidRPr="000368CA">
        <w:rPr>
          <w:rFonts w:ascii="ＭＳ ゴシック" w:hAnsi="ＭＳ ゴシック" w:hint="eastAsia"/>
          <w:sz w:val="21"/>
          <w:szCs w:val="21"/>
        </w:rPr>
        <w:t>③　固縛装置の取り付け、取りはずし・・・・・　固縛係（○人）</w:t>
      </w:r>
    </w:p>
    <w:p w:rsidR="000368CA" w:rsidRPr="000368CA" w:rsidRDefault="000368CA" w:rsidP="000368CA">
      <w:pPr>
        <w:pStyle w:val="a3"/>
        <w:ind w:leftChars="16" w:left="249" w:hangingChars="100" w:hanging="215"/>
        <w:rPr>
          <w:rFonts w:ascii="ＭＳ ゴシック" w:hAnsi="ＭＳ ゴシック"/>
          <w:sz w:val="21"/>
          <w:szCs w:val="21"/>
        </w:rPr>
      </w:pPr>
      <w:r w:rsidRPr="000368CA">
        <w:rPr>
          <w:rFonts w:ascii="ＭＳ ゴシック" w:hAnsi="ＭＳ ゴシック" w:hint="eastAsia"/>
          <w:sz w:val="21"/>
          <w:szCs w:val="21"/>
        </w:rPr>
        <w:t>２　乗組員以外の者が、船内で作業に従事する場合は、船内作業指揮者の指揮を受けるものとする。</w:t>
      </w:r>
    </w:p>
    <w:p w:rsidR="00147880"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３　陸上作業指揮者及び船内作業指揮者は、作業現場にあっては、腕章等の所定の標識をつけ、その所在を明確にしておくものとする。</w:t>
      </w:r>
    </w:p>
    <w:p w:rsidR="000368CA" w:rsidRPr="000368CA"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（陸上作業指揮者の所掌）</w:t>
      </w:r>
    </w:p>
    <w:p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第３条　陸上作業指揮者は、運航管理者又は運航管理補助者の命を受け、陸上作業員を指揮して陸上における次の作業を実施する。</w:t>
      </w:r>
    </w:p>
    <w:p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乗船待機中の旅客及び車両の整理</w:t>
      </w:r>
    </w:p>
    <w:p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乗下船する旅客及び車両の誘導</w:t>
      </w:r>
    </w:p>
    <w:p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船舶の離着岸時の綱取り、綱放し並びに旅客及び車両乗降用施設等の操作</w:t>
      </w:r>
    </w:p>
    <w:p w:rsidR="000368CA" w:rsidRPr="000368CA" w:rsidRDefault="00A71724" w:rsidP="00A71724">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rsidR="00147880" w:rsidRDefault="000368CA" w:rsidP="00147880">
      <w:pPr>
        <w:pStyle w:val="a3"/>
        <w:ind w:firstLineChars="100" w:firstLine="215"/>
        <w:rPr>
          <w:rFonts w:ascii="ＭＳ ゴシック" w:hAnsi="ＭＳ ゴシック"/>
          <w:sz w:val="21"/>
          <w:szCs w:val="21"/>
        </w:rPr>
      </w:pPr>
      <w:r w:rsidRPr="000368CA">
        <w:rPr>
          <w:rFonts w:ascii="ＭＳ ゴシック" w:hAnsi="ＭＳ ゴシック" w:hint="eastAsia"/>
          <w:sz w:val="21"/>
          <w:szCs w:val="21"/>
        </w:rPr>
        <w:t>（船内作業指揮者の所掌）</w:t>
      </w:r>
    </w:p>
    <w:p w:rsidR="000368CA" w:rsidRPr="000368CA" w:rsidRDefault="000368CA" w:rsidP="00147880">
      <w:pPr>
        <w:pStyle w:val="a3"/>
        <w:ind w:left="215" w:hangingChars="100" w:hanging="215"/>
        <w:rPr>
          <w:rFonts w:ascii="ＭＳ ゴシック" w:hAnsi="ＭＳ ゴシック"/>
          <w:sz w:val="21"/>
          <w:szCs w:val="21"/>
        </w:rPr>
      </w:pPr>
      <w:r w:rsidRPr="000368CA">
        <w:rPr>
          <w:rFonts w:ascii="ＭＳ ゴシック" w:hAnsi="ＭＳ ゴシック" w:hint="eastAsia"/>
          <w:sz w:val="21"/>
          <w:szCs w:val="21"/>
        </w:rPr>
        <w:t>第４条　船内作業指揮者は、船長の命を受け、船内作業員を指揮して船舶上における次の作業を行う。</w:t>
      </w:r>
    </w:p>
    <w:p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旅客及び車両の乗下船時の誘導並びに車両の積付け</w:t>
      </w:r>
    </w:p>
    <w:p w:rsidR="000368CA" w:rsidRPr="000368CA" w:rsidRDefault="00147880" w:rsidP="00147880">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船舶の離着岸時における旅客及び車両乗降用施設の操作</w:t>
      </w:r>
    </w:p>
    <w:p w:rsidR="001964A0" w:rsidRPr="00CB1A2A" w:rsidRDefault="00147880" w:rsidP="00147880">
      <w:pPr>
        <w:pStyle w:val="a3"/>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000368CA" w:rsidRPr="000368CA">
        <w:rPr>
          <w:rFonts w:ascii="ＭＳ ゴシック" w:hAnsi="ＭＳ ゴシック" w:hint="eastAsia"/>
          <w:sz w:val="21"/>
          <w:szCs w:val="21"/>
        </w:rPr>
        <w:t>その他旅客及び車両の乗下船に関する作業</w:t>
      </w:r>
    </w:p>
    <w:p w:rsidR="001964A0" w:rsidRPr="00CB1A2A" w:rsidRDefault="001964A0">
      <w:pPr>
        <w:pStyle w:val="a3"/>
        <w:rPr>
          <w:spacing w:val="0"/>
          <w:sz w:val="21"/>
          <w:szCs w:val="21"/>
        </w:rPr>
      </w:pPr>
    </w:p>
    <w:p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第３章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危険物等の取扱い</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（危険物等の取扱い）</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第５条　危険物の取扱いは、運航管理者の指示に従い、危険物船舶運送及び貯蔵規則等関係法令の定めるところにより行うものとする。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又は船内作業指揮者は、旅客の手荷物及び小荷物、車両の積載貨物その他の物品が前２項の危険物等に該当するおそれがあると認めるときは、運航管理者又は船長の指示を受けて運送申込人の立会いのもとに点検し必要な措置を講ずるものとする。</w:t>
      </w:r>
    </w:p>
    <w:p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４　船長及び陸上作業指揮者は前３項の措置を講じたときは、その状況を運航管理者に報告するものとする</w:t>
      </w:r>
      <w:r w:rsidR="001964A0" w:rsidRPr="00CB1A2A">
        <w:rPr>
          <w:rFonts w:ascii="ＭＳ ゴシック" w:hAnsi="ＭＳ ゴシック" w:hint="eastAsia"/>
          <w:sz w:val="21"/>
          <w:szCs w:val="21"/>
        </w:rPr>
        <w:t>。</w:t>
      </w:r>
    </w:p>
    <w:p w:rsidR="001964A0" w:rsidRPr="00CB1A2A" w:rsidRDefault="001964A0">
      <w:pPr>
        <w:pStyle w:val="a3"/>
        <w:rPr>
          <w:spacing w:val="0"/>
          <w:sz w:val="21"/>
          <w:szCs w:val="21"/>
        </w:rPr>
      </w:pPr>
    </w:p>
    <w:p w:rsidR="001964A0" w:rsidRPr="00CB1A2A" w:rsidRDefault="001964A0" w:rsidP="004110AA">
      <w:pPr>
        <w:pStyle w:val="a3"/>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lastRenderedPageBreak/>
        <w:t>（乗船待ちの旅客及び車両の整理）</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第６条　駐車場整理係員は、乗船待ちの旅客等が船舶の離着岸作業、車両乗降用施設等の操作又は乗下船する車両により危害を受けないよう、待合所等所定の場所に整理し待機させる等安全の確保に努める。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駐車場整理係員は、乗船待ちの車両をトラック、乗用車等に区分し、下船する旅客及び車両の通行に支障とならないよう所定の場所に駐車させる。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駐車場整理係員は、駐車中の車両を点検し、燃料洩れの車両があるときは陸上作業指揮者に報告してその指示を受け、乗船までに修理させ又は乗船を拒否するものとする。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w:t>
      </w:r>
      <w:r>
        <w:rPr>
          <w:rFonts w:ascii="ＭＳ ゴシック" w:hAnsi="ＭＳ ゴシック" w:hint="eastAsia"/>
          <w:sz w:val="21"/>
          <w:szCs w:val="21"/>
        </w:rPr>
        <w:t xml:space="preserve">　</w:t>
      </w:r>
      <w:r w:rsidRPr="004B51E4">
        <w:rPr>
          <w:rFonts w:ascii="ＭＳ ゴシック" w:hAnsi="ＭＳ ゴシック" w:hint="eastAsia"/>
          <w:sz w:val="21"/>
          <w:szCs w:val="21"/>
        </w:rPr>
        <w:t>駐車場整理係員は、貨物積載車両を点検し、積付け又は固縛の状況が不良と認められるものについては、陸上作業指揮者に報告してその指示を受け、当該車両の運転者に積付けの是正又は再固縛若しくは増固縛を行わせる。点検に際しては重量貨物又は嵩高貨物積載車については特に留意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陸上作業指揮者は、車両への積載貨物の重量又は形状が大であるため、船内における積込み場所を特定し又は船内において再固縛を施す等考慮する必要があると認められるときは、その旨を船内作業指揮者に連絡する。</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（乗船準備作業）</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第７条　陸上作業指揮者及び船内作業指揮者は、旅客の乗船及び車両の積込み作業に関し十分な打合せを行い、各作業員に乗船作業開始時刻を周知する。原則として、旅客については離岸○○分前、車両については離岸○○分前から乗船作業を開始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乗船作業開始時刻になったときは、陸上作業指揮者及び船内作業指揮者は、それぞれの作業員を配置して乗船通路を設置する。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船内作業指揮者は、乗船通路が確実に設置されていることを確認した後、陸上作業指揮者及び船内作業員に乗船開始の合図をする。</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（旅客の乗船）</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（例１）</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陸上作業指揮者は、船内作業指揮者の乗船開始の合図を受けた後、陸上の旅客係員に旅客の乗船を開始するよう指示する。（第２項以下は共通）</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（例２）</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第８条　陸上作業指揮者は、船内作業指揮者の乗船開始の合図を受けた後、車両の積込みに先立って陸上の旅客係員に旅客の乗船を開始するよう指示する。</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陸上の旅客係員は、旅客を乗船口に誘導する。</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３　船内の旅客係員は、旅客を乗船口から船内へ誘導する。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陸上作業指揮者及び船内作業指揮者は、乗船旅客数（無料幼児を含む。）を把握し、旅客定員を超えていないことを確認する。</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（車両の積込み）</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第９条　陸上作業指揮者は、船内作業指揮者の積込み開始の合図を受けた後、陸上の車両誘導係員に車両の積込みを開始するよう指示する。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陸上の車両誘導係員は、車両をランプウェイの先端まで誘導し船内の車両誘導係員に車両の誘導を引継ぐ。この場合、乗車人に対し禁煙及びサイドブレーキの掛け忘れ防止を指示する。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の車両誘導係員は、陸上の車両誘導係員から引継ぎを受けた車両をその積付け位置まで誘導する。この場合、既に車両を離れ、客室に移動しつつある乗車人（以下「航送旅客」という。）の安全に十分注意しなければならない。</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４　船内の車両誘導係員は、航送旅客を客室の通路へ安全に誘導する。</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（自動車の積付け等）</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第10条　自動車の積付けは、次のとおりとする。</w:t>
      </w:r>
    </w:p>
    <w:p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自動車の負担重量を平均するよう搭載すること。</w:t>
      </w:r>
    </w:p>
    <w:p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自動車列の両側に幅60cm以上の通路を船首尾方向に設けること。</w:t>
      </w:r>
    </w:p>
    <w:p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船首尾両端を除き、横方向に幅１m以上の通路を１条以上設けること。</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２　船内車両誘導係員は、車両の積付けの際次の措置を講ずる。</w:t>
      </w:r>
    </w:p>
    <w:p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4B51E4">
        <w:rPr>
          <w:rFonts w:ascii="ＭＳ ゴシック" w:hAnsi="ＭＳ ゴシック" w:hint="eastAsia"/>
          <w:sz w:val="21"/>
          <w:szCs w:val="21"/>
        </w:rPr>
        <w:t>運転者に対して、エンジンを止め、灯火装置、ラジオ等電路系統のすべてのスイッチを</w:t>
      </w:r>
      <w:r w:rsidRPr="004B51E4">
        <w:rPr>
          <w:rFonts w:ascii="ＭＳ ゴシック" w:hAnsi="ＭＳ ゴシック" w:hint="eastAsia"/>
          <w:sz w:val="21"/>
          <w:szCs w:val="21"/>
        </w:rPr>
        <w:lastRenderedPageBreak/>
        <w:t>切り、サイドブレーキを引くように明確に指示し、これらを確認した後下車させ、車両区域にとどまらないよう指示すること。</w:t>
      </w:r>
    </w:p>
    <w:p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トレーラーシャーシの積付けに際しては、トレーラーヘッドの運転手に対して、切り離し時のサイドブレーキの指示及び運転手がサイドブレーキをかけたことのアンサーバックを求めることを確実に実施する。</w:t>
      </w:r>
    </w:p>
    <w:p w:rsidR="004B51E4" w:rsidRPr="004B51E4" w:rsidRDefault="004B51E4" w:rsidP="004B51E4">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第１号の規定にかかわらず、危険物積載車の運転者に対して運航管理者又は船長の指示を受けて必要に応じ車内にとどまるよう指示すること。また、ミキサー車、保冷車又は家畜等積載車で、航海中、作業のため車両区域に立入ることの申出があった場合で、真にやむを得ないと認めるときは必要な範囲内でその作業を認めるものとする。</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（車止め及び固縛装置取り付け作業）</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第11条　固縛係員は、すべての自動車について車止めを施す。</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航行中に気象・海象が次表の左欄の条件に達するおそれがあると認めるときは、船内作業指揮者に対し、右欄の車両について車止めの増強、固縛装置の取付け、オーバーラッシングの実施等を指示する。</w:t>
      </w:r>
    </w:p>
    <w:p w:rsidR="001964A0" w:rsidRPr="00CB1A2A" w:rsidRDefault="004B51E4" w:rsidP="004B51E4">
      <w:pPr>
        <w:pStyle w:val="a3"/>
        <w:rPr>
          <w:spacing w:val="0"/>
          <w:sz w:val="21"/>
          <w:szCs w:val="21"/>
        </w:rPr>
      </w:pPr>
      <w:r w:rsidRPr="004B51E4">
        <w:rPr>
          <w:rFonts w:ascii="ＭＳ ゴシック" w:hAnsi="ＭＳ ゴシック" w:hint="eastAsia"/>
          <w:sz w:val="21"/>
          <w:szCs w:val="21"/>
        </w:rPr>
        <w:t>（例）</w:t>
      </w:r>
    </w:p>
    <w:tbl>
      <w:tblPr>
        <w:tblW w:w="8550" w:type="dxa"/>
        <w:tblInd w:w="12" w:type="dxa"/>
        <w:tblLayout w:type="fixed"/>
        <w:tblCellMar>
          <w:left w:w="12" w:type="dxa"/>
          <w:right w:w="12" w:type="dxa"/>
        </w:tblCellMar>
        <w:tblLook w:val="0000" w:firstRow="0" w:lastRow="0" w:firstColumn="0" w:lastColumn="0" w:noHBand="0" w:noVBand="0"/>
      </w:tblPr>
      <w:tblGrid>
        <w:gridCol w:w="306"/>
        <w:gridCol w:w="534"/>
        <w:gridCol w:w="5272"/>
        <w:gridCol w:w="2438"/>
      </w:tblGrid>
      <w:tr w:rsidR="001964A0" w:rsidRPr="00CB1A2A" w:rsidTr="0080527E">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534"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rPr>
                <w:spacing w:val="0"/>
                <w:sz w:val="21"/>
                <w:szCs w:val="21"/>
              </w:rPr>
            </w:pPr>
          </w:p>
        </w:tc>
        <w:tc>
          <w:tcPr>
            <w:tcW w:w="5272"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気象・海象</w:t>
            </w:r>
          </w:p>
        </w:tc>
        <w:tc>
          <w:tcPr>
            <w:tcW w:w="2438"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車種</w:t>
            </w:r>
            <w:r w:rsidR="0023117A" w:rsidRPr="00CB1A2A">
              <w:rPr>
                <w:rFonts w:ascii="ＭＳ ゴシック" w:hAnsi="ＭＳ ゴシック" w:hint="eastAsia"/>
                <w:sz w:val="21"/>
                <w:szCs w:val="21"/>
              </w:rPr>
              <w:t>等</w:t>
            </w:r>
          </w:p>
        </w:tc>
      </w:tr>
      <w:tr w:rsidR="001964A0" w:rsidRPr="00CB1A2A" w:rsidTr="0080527E">
        <w:trPr>
          <w:cantSplit/>
          <w:trHeight w:hRule="exact" w:val="1191"/>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船首方向からの風速○○m/s以上又は船横方向からの風速○○m/s以上</w:t>
            </w:r>
          </w:p>
          <w:p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トラック、特殊自動車等の大型自動車</w:t>
            </w:r>
            <w:r w:rsidR="0023117A" w:rsidRPr="00CB1A2A">
              <w:rPr>
                <w:rFonts w:ascii="ＭＳ ゴシック" w:hAnsi="ＭＳ ゴシック" w:hint="eastAsia"/>
                <w:sz w:val="21"/>
                <w:szCs w:val="21"/>
              </w:rPr>
              <w:t>、</w:t>
            </w:r>
            <w:r w:rsidRPr="00CB1A2A">
              <w:rPr>
                <w:rFonts w:ascii="ＭＳ ゴシック" w:hAnsi="ＭＳ ゴシック" w:hint="eastAsia"/>
                <w:sz w:val="21"/>
                <w:szCs w:val="21"/>
              </w:rPr>
              <w:t>危険物積載車</w:t>
            </w:r>
            <w:r w:rsidR="0023117A" w:rsidRPr="00CB1A2A">
              <w:rPr>
                <w:rFonts w:ascii="ＭＳ ゴシック" w:hAnsi="ＭＳ ゴシック" w:hint="eastAsia"/>
                <w:sz w:val="21"/>
                <w:szCs w:val="21"/>
              </w:rPr>
              <w:t>及びコンテナ</w:t>
            </w:r>
          </w:p>
        </w:tc>
      </w:tr>
      <w:tr w:rsidR="001964A0" w:rsidRPr="00CB1A2A" w:rsidTr="0080527E">
        <w:trPr>
          <w:cantSplit/>
          <w:trHeight w:hRule="exact" w:val="1191"/>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534" w:type="dxa"/>
            <w:tcBorders>
              <w:top w:val="nil"/>
              <w:left w:val="single" w:sz="4" w:space="0" w:color="000000"/>
              <w:bottom w:val="single" w:sz="4" w:space="0" w:color="000000"/>
              <w:right w:val="single" w:sz="4" w:space="0" w:color="000000"/>
            </w:tcBorders>
          </w:tcPr>
          <w:p w:rsidR="001964A0" w:rsidRPr="00CB1A2A" w:rsidRDefault="00665DD7" w:rsidP="00665DD7">
            <w:pPr>
              <w:pStyle w:val="a3"/>
              <w:jc w:val="center"/>
              <w:rPr>
                <w:spacing w:val="0"/>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w:t>
            </w:r>
          </w:p>
        </w:tc>
        <w:tc>
          <w:tcPr>
            <w:tcW w:w="5272" w:type="dxa"/>
            <w:tcBorders>
              <w:top w:val="nil"/>
              <w:left w:val="nil"/>
              <w:bottom w:val="single" w:sz="4" w:space="0" w:color="000000"/>
              <w:right w:val="single" w:sz="4" w:space="0" w:color="000000"/>
            </w:tcBorders>
          </w:tcPr>
          <w:p w:rsidR="004024FC" w:rsidRDefault="001964A0" w:rsidP="004024FC">
            <w:pPr>
              <w:pStyle w:val="a3"/>
              <w:ind w:leftChars="50" w:left="106" w:rightChars="50" w:right="106"/>
              <w:rPr>
                <w:rFonts w:ascii="ＭＳ ゴシック" w:hAnsi="ＭＳ ゴシック"/>
                <w:sz w:val="21"/>
                <w:szCs w:val="21"/>
              </w:rPr>
            </w:pPr>
            <w:r w:rsidRPr="00CB1A2A">
              <w:rPr>
                <w:rFonts w:ascii="ＭＳ ゴシック" w:hAnsi="ＭＳ ゴシック" w:hint="eastAsia"/>
                <w:sz w:val="21"/>
                <w:szCs w:val="21"/>
              </w:rPr>
              <w:t>船首方向からの風速○○m/s以上又は船横方向からの風速○○m/s以上</w:t>
            </w:r>
          </w:p>
          <w:p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（船首方向からの波高○ｍ以上又は船横方向からの波高○ｍ以上）</w:t>
            </w:r>
          </w:p>
        </w:tc>
        <w:tc>
          <w:tcPr>
            <w:tcW w:w="2438" w:type="dxa"/>
            <w:tcBorders>
              <w:top w:val="nil"/>
              <w:left w:val="nil"/>
              <w:bottom w:val="single" w:sz="4" w:space="0" w:color="000000"/>
              <w:right w:val="single" w:sz="4" w:space="0" w:color="000000"/>
            </w:tcBorders>
          </w:tcPr>
          <w:p w:rsidR="001964A0" w:rsidRPr="00CB1A2A" w:rsidRDefault="001964A0" w:rsidP="004024FC">
            <w:pPr>
              <w:pStyle w:val="a3"/>
              <w:ind w:leftChars="50" w:left="106" w:rightChars="50" w:right="106"/>
              <w:rPr>
                <w:spacing w:val="0"/>
                <w:sz w:val="21"/>
                <w:szCs w:val="21"/>
              </w:rPr>
            </w:pPr>
            <w:r w:rsidRPr="00CB1A2A">
              <w:rPr>
                <w:rFonts w:ascii="ＭＳ ゴシック" w:hAnsi="ＭＳ ゴシック" w:hint="eastAsia"/>
                <w:sz w:val="21"/>
                <w:szCs w:val="21"/>
              </w:rPr>
              <w:t>全車両</w:t>
            </w:r>
            <w:r w:rsidR="0023117A" w:rsidRPr="00CB1A2A">
              <w:rPr>
                <w:rFonts w:ascii="ＭＳ ゴシック" w:hAnsi="ＭＳ ゴシック" w:hint="eastAsia"/>
                <w:sz w:val="21"/>
                <w:szCs w:val="21"/>
              </w:rPr>
              <w:t>及びコンテナ</w:t>
            </w:r>
          </w:p>
        </w:tc>
      </w:tr>
    </w:tbl>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船内作業指揮者は、前２項の作業終了後、作業が完全に行われたことを確認する。</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（離岸準備作業）</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第12条　陸上作業指揮者は、旅客の乗船及び搭載予定車両の積込みが終了したときは車両誘導係員を指揮して、直ちに各入口に遮断索を張って通行を禁止し、船内作業指揮者にその旨を連絡する。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船内作業指揮者は、陸上作業指揮者と連絡をとり船内作業員を指揮してランプウェイを収納する。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車両の積込みが終了したときは、作業員を指揮して航送旅客（第10条に定める危険物積載車、ミキサー車、保冷車又は家畜等積載車の運転者又は監視人を除く。）が車両区域内に残留していないことを確認した後、客室と車両区域間の通路又は昇降口を遮断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船内の旅客係員は、第１項の連絡を受けたときは直ちに舷門を閉鎖する。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船内作業指揮者は、前各項の作業が終了したときは、次に掲げる事項を速やかに船長に報告する。</w:t>
      </w:r>
    </w:p>
    <w:p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(1)　乗船旅客数及び搭載車両数</w:t>
      </w:r>
    </w:p>
    <w:p w:rsidR="004B51E4" w:rsidRPr="004B51E4" w:rsidRDefault="004B51E4" w:rsidP="004B51E4">
      <w:pPr>
        <w:pStyle w:val="a3"/>
        <w:ind w:leftChars="50" w:left="213" w:hangingChars="50" w:hanging="107"/>
        <w:rPr>
          <w:rFonts w:ascii="ＭＳ ゴシック" w:hAnsi="ＭＳ ゴシック"/>
          <w:sz w:val="21"/>
          <w:szCs w:val="21"/>
        </w:rPr>
      </w:pPr>
      <w:r w:rsidRPr="004B51E4">
        <w:rPr>
          <w:rFonts w:ascii="ＭＳ ゴシック" w:hAnsi="ＭＳ ゴシック" w:hint="eastAsia"/>
          <w:sz w:val="21"/>
          <w:szCs w:val="21"/>
        </w:rPr>
        <w:t>(2)　第10条第２項第３号の措置をした場合は、その状況（車種、人員等）</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（離岸作業）</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第13条　陸上作業指揮者は、離岸作業完了後、適切な時期に出港を放送させる（発航の合図をさせる。）とともに見送人等が離岸作業により危害を受けないよう退避させ、岸壁上の状況が離岸に支障ないことを確認して、その旨を船内作業指揮者に連絡し、綱取係員を所定の位置に配置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陸上作業指揮者は、船長の指示により綱取係員を指揮して迅速、確実に係留索を放す。</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（着岸作業）</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第14条　陸上作業指揮者は、船舶の着岸時刻○○分前までに綱取りその他の作業に必要な作業員を配置する。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陸上作業指揮者は、綱取係員を指揮して迅速、確実に綱取作業を実施する。この場合、陸上</w:t>
      </w:r>
      <w:r w:rsidRPr="004B51E4">
        <w:rPr>
          <w:rFonts w:ascii="ＭＳ ゴシック" w:hAnsi="ＭＳ ゴシック" w:hint="eastAsia"/>
          <w:sz w:val="21"/>
          <w:szCs w:val="21"/>
        </w:rPr>
        <w:lastRenderedPageBreak/>
        <w:t>作業指揮者は、作業員が係留索の急緊張等により危害を受けることのないよう十分注意する。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船内作業員は、船長の指示により迅速、確実に係留作業を実施する。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船内作業指揮者は、船内の旅客誘導係員を指揮して、船内放送等により着岸時の衝撃による旅客の転倒事故を防止するため、旅客へ着席や手すりへの掴まりを指示する。</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（係留中の保安）</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第15条　船長及び運航管理者又は運航管理補助者は、係留中、旅客及び車両の安全に支障のないよう係留方法、ランプウェイの保安に十分留意する。</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（下船準備作業）</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第16条　船長は、船体が完全に着岸したことを確認した後、船内作業指揮者に下船のために必要な作業の開始を指示する。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船内作業指揮者は、前項の指示を受けたときは船内作業員を指揮して、車両区域の出入口を開放し、陸上作業指揮者と緊密な連携のもとにランプウェイを架設し、舷門を開放する。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船内作業指揮者は、ランプウェイの架設完了を確認した後、固縛係員を指揮して車両の車止めを取りはずす。</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（旅客の下船）</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（例１）</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船内の旅客係員は、船内作業指揮者の指揮を受け旅客の通路の設置を確認した後、旅客を誘導して下船させる。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（例２）</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第17条　船内の旅客係員は、船内作業指揮者の指揮を受け、車両の下船が完了したことを確認した後、旅客を誘導して下船させる。</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（車両の陸揚げ）</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第18条　船内作業指揮者は、船内の旅客係員を指揮して航送旅客の乗車に先立ち船内放送等により次の事項を周知する。</w:t>
      </w:r>
    </w:p>
    <w:p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運転者は、係員の指示に従ってエンジンを始動すること。</w:t>
      </w:r>
    </w:p>
    <w:p w:rsidR="004B51E4" w:rsidRPr="004B51E4" w:rsidRDefault="004B51E4" w:rsidP="004B51E4">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 xml:space="preserve">(2)　</w:t>
      </w:r>
      <w:r w:rsidRPr="004B51E4">
        <w:rPr>
          <w:rFonts w:ascii="ＭＳ ゴシック" w:hAnsi="ＭＳ ゴシック" w:hint="eastAsia"/>
          <w:sz w:val="21"/>
          <w:szCs w:val="21"/>
        </w:rPr>
        <w:t>航送旅客は、車両甲板では禁煙を厳守すること。</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船内作業指揮者は、着岸後、船内車両誘導係員を指揮して航送旅客を乗車させる。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３　陸上作業指揮者は、ランプウェイ及びその付近の状況に異常のないことを確認した後、通行止めをとき、船内作業指揮者に陸揚げの合図をする。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４　船内作業指揮者は、前項の合図を受けたときは、船内における車両の陸揚げ準備が完了していることを確認した後、船内車両誘導係員に車両の陸揚げを開始させる。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５　船内車両誘導係員は、車両をランプウェイ上に停止させることのないように誘導する。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６　船内車両誘導員は、トレーラーシャーシの陸揚げに際しては、トレーラーヘッドの運転手に対して接続作業時のサイドブレーキの指示及び運転手がサイドブレーキをかけたことのアンサーバックを求めることを確実に実施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７　陸上作業指揮者は、車両の陸揚げに際しては、陸上作業員を指揮してランプウェイ及びその付近並びに陸上構内における車両通行の安全の確保に当たる。</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（下船の終了）</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第19条　旅客の下船及び車両の陸揚げが完了したときは、陸上作業指揮者と船内作業指揮者は相互に連絡をとり作業員を指揮して通路を遮断する。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陸上作業指揮者及び船内作業指揮者は、旅客及び車両の下船が完了したときは、その旨及び異常の有無を、それぞれ運航管理者又は運航管理補助者及び船長に報告する。</w:t>
      </w:r>
    </w:p>
    <w:p w:rsidR="004B51E4" w:rsidRPr="004B51E4" w:rsidRDefault="004B51E4" w:rsidP="004B51E4">
      <w:pPr>
        <w:pStyle w:val="a3"/>
        <w:ind w:leftChars="100" w:left="213"/>
        <w:rPr>
          <w:rFonts w:ascii="ＭＳ ゴシック" w:hAnsi="ＭＳ ゴシック"/>
          <w:sz w:val="21"/>
          <w:szCs w:val="21"/>
        </w:rPr>
      </w:pPr>
      <w:r w:rsidRPr="004B51E4">
        <w:rPr>
          <w:rFonts w:ascii="ＭＳ ゴシック" w:hAnsi="ＭＳ ゴシック" w:hint="eastAsia"/>
          <w:sz w:val="21"/>
          <w:szCs w:val="21"/>
        </w:rPr>
        <w:t>（車両の積込み等の中止）</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第20条　船内作業指揮者及び陸上作業指揮者は、気象・海象の変化その他の理由により、車両の積込み又は陸揚げが危険な状態になったと認めるときは、作業を中断し船長にその旨通報する。</w:t>
      </w:r>
    </w:p>
    <w:p w:rsidR="004B51E4" w:rsidRPr="004B51E4" w:rsidRDefault="004B51E4" w:rsidP="004B51E4">
      <w:pPr>
        <w:pStyle w:val="a3"/>
        <w:ind w:left="215" w:hangingChars="100" w:hanging="215"/>
        <w:rPr>
          <w:rFonts w:ascii="ＭＳ ゴシック" w:hAnsi="ＭＳ ゴシック"/>
          <w:sz w:val="21"/>
          <w:szCs w:val="21"/>
        </w:rPr>
      </w:pPr>
      <w:r w:rsidRPr="004B51E4">
        <w:rPr>
          <w:rFonts w:ascii="ＭＳ ゴシック" w:hAnsi="ＭＳ ゴシック" w:hint="eastAsia"/>
          <w:sz w:val="21"/>
          <w:szCs w:val="21"/>
        </w:rPr>
        <w:t>２　船長は、前項の通報を受けたときは、作業現場の状況を確認し、運航管理者又は運航管理補助者と協議して作業を中止するかどうかを決定する。</w:t>
      </w:r>
    </w:p>
    <w:p w:rsidR="001964A0" w:rsidRPr="00CB1A2A" w:rsidRDefault="004B51E4" w:rsidP="004B51E4">
      <w:pPr>
        <w:pStyle w:val="a3"/>
        <w:ind w:left="215" w:hangingChars="100" w:hanging="215"/>
        <w:rPr>
          <w:spacing w:val="0"/>
          <w:sz w:val="21"/>
          <w:szCs w:val="21"/>
        </w:rPr>
      </w:pPr>
      <w:r w:rsidRPr="004B51E4">
        <w:rPr>
          <w:rFonts w:ascii="ＭＳ ゴシック" w:hAnsi="ＭＳ ゴシック" w:hint="eastAsia"/>
          <w:sz w:val="21"/>
          <w:szCs w:val="21"/>
        </w:rPr>
        <w:t>３　船長は、作業の中止又は継続を決定したときは、直ちに船内作業指揮者及び陸上作業指揮者にその旨を指示する。</w:t>
      </w:r>
    </w:p>
    <w:p w:rsidR="001964A0" w:rsidRPr="00CB1A2A" w:rsidRDefault="001964A0">
      <w:pPr>
        <w:pStyle w:val="a3"/>
        <w:rPr>
          <w:spacing w:val="0"/>
          <w:sz w:val="21"/>
          <w:szCs w:val="21"/>
        </w:rPr>
      </w:pPr>
    </w:p>
    <w:p w:rsidR="001964A0" w:rsidRPr="00CB1A2A" w:rsidRDefault="001964A0" w:rsidP="0076545B">
      <w:pPr>
        <w:pStyle w:val="a3"/>
        <w:ind w:firstLineChars="500" w:firstLine="1073"/>
        <w:rPr>
          <w:spacing w:val="0"/>
          <w:sz w:val="21"/>
          <w:szCs w:val="21"/>
        </w:rPr>
      </w:pPr>
      <w:r w:rsidRPr="00CB1A2A">
        <w:rPr>
          <w:rFonts w:ascii="ＭＳ ゴシック" w:hAnsi="ＭＳ ゴシック" w:hint="eastAsia"/>
          <w:sz w:val="21"/>
          <w:szCs w:val="21"/>
        </w:rPr>
        <w:lastRenderedPageBreak/>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（乗船待ち旅客に対する遵守事項等の周知）</w:t>
      </w:r>
    </w:p>
    <w:p w:rsidR="004B51E4" w:rsidRPr="004B51E4" w:rsidRDefault="004B51E4" w:rsidP="004B51E4">
      <w:pPr>
        <w:pStyle w:val="a3"/>
        <w:ind w:leftChars="12" w:left="241" w:hangingChars="100" w:hanging="215"/>
        <w:rPr>
          <w:rFonts w:ascii="ＭＳ ゴシック" w:hAnsi="ＭＳ ゴシック"/>
          <w:sz w:val="21"/>
          <w:szCs w:val="21"/>
        </w:rPr>
      </w:pPr>
      <w:r w:rsidRPr="004B51E4">
        <w:rPr>
          <w:rFonts w:ascii="ＭＳ ゴシック" w:hAnsi="ＭＳ ゴシック" w:hint="eastAsia"/>
          <w:sz w:val="21"/>
          <w:szCs w:val="21"/>
        </w:rPr>
        <w:t>第21条　運航管理者は、発着場等の見やすい場所に旅客の遵守すべき事項等を掲示しなければならない。</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（遵守事項等の掲示例）</w:t>
      </w:r>
    </w:p>
    <w:p w:rsidR="004B51E4" w:rsidRPr="004B51E4" w:rsidRDefault="004B51E4" w:rsidP="004B51E4">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4B51E4">
        <w:rPr>
          <w:rFonts w:ascii="ＭＳ ゴシック" w:hAnsi="ＭＳ ゴシック" w:hint="eastAsia"/>
          <w:sz w:val="21"/>
          <w:szCs w:val="21"/>
        </w:rPr>
        <w:t>旅客及び車両は、乗下船時、係員の誘導に従うこと。</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車両は、乗下船時、徐行すること。</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車両は、乗下船時、乗降中の他の車両の前に割込まないこと。</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Pr>
          <w:rFonts w:ascii="ＭＳ ゴシック" w:hAnsi="ＭＳ ゴシック" w:hint="eastAsia"/>
          <w:sz w:val="21"/>
          <w:szCs w:val="21"/>
        </w:rPr>
        <w:t xml:space="preserve">　</w:t>
      </w:r>
      <w:r w:rsidRPr="004B51E4">
        <w:rPr>
          <w:rFonts w:ascii="ＭＳ ゴシック" w:hAnsi="ＭＳ ゴシック" w:hint="eastAsia"/>
          <w:sz w:val="21"/>
          <w:szCs w:val="21"/>
        </w:rPr>
        <w:t>車両は、乗船時、係員の指示に従いヘッドライトを消灯すること（夜間）。</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車両甲板における喫煙その他火気の取扱いは禁止されていること。</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車両甲板は、航行中、立入りが禁止されること。</w:t>
      </w:r>
    </w:p>
    <w:p w:rsidR="004B51E4" w:rsidRPr="004B51E4" w:rsidRDefault="004B51E4" w:rsidP="004B51E4">
      <w:pPr>
        <w:pStyle w:val="a3"/>
        <w:ind w:leftChars="50" w:left="428" w:hangingChars="150" w:hanging="322"/>
        <w:rPr>
          <w:rFonts w:ascii="ＭＳ ゴシック" w:hAnsi="ＭＳ ゴシック"/>
          <w:sz w:val="21"/>
          <w:szCs w:val="21"/>
        </w:rPr>
      </w:pPr>
      <w:r w:rsidRPr="004B51E4">
        <w:rPr>
          <w:rFonts w:ascii="ＭＳ ゴシック" w:hAnsi="ＭＳ ゴシック" w:hint="eastAsia"/>
          <w:sz w:val="21"/>
          <w:szCs w:val="21"/>
        </w:rPr>
        <w:t>(7)</w:t>
      </w:r>
      <w:r>
        <w:rPr>
          <w:rFonts w:ascii="ＭＳ ゴシック" w:hAnsi="ＭＳ ゴシック" w:hint="eastAsia"/>
          <w:sz w:val="21"/>
          <w:szCs w:val="21"/>
        </w:rPr>
        <w:t xml:space="preserve">　</w:t>
      </w:r>
      <w:r w:rsidRPr="004B51E4">
        <w:rPr>
          <w:rFonts w:ascii="ＭＳ ゴシック" w:hAnsi="ＭＳ ゴシック" w:hint="eastAsia"/>
          <w:sz w:val="21"/>
          <w:szCs w:val="21"/>
        </w:rPr>
        <w:t>車両甲板で下車する際は、必ずエンジンを止め、サイドブレーキを引き、すべてのスイッチを切り、施錠しておくこと。</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(8)</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船内においては、船長その他の乗組員の指示に従うこと。</w:t>
      </w:r>
    </w:p>
    <w:p w:rsidR="004B51E4" w:rsidRPr="004B51E4" w:rsidRDefault="004B51E4" w:rsidP="004B51E4">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(9)</w:t>
      </w:r>
      <w:r>
        <w:rPr>
          <w:rFonts w:ascii="ＭＳ ゴシック" w:hAnsi="ＭＳ ゴシック" w:hint="eastAsia"/>
          <w:sz w:val="21"/>
          <w:szCs w:val="21"/>
        </w:rPr>
        <w:t xml:space="preserve">　</w:t>
      </w:r>
      <w:r w:rsidRPr="004B51E4">
        <w:rPr>
          <w:rFonts w:ascii="ＭＳ ゴシック" w:hAnsi="ＭＳ ゴシック" w:hint="eastAsia"/>
          <w:sz w:val="21"/>
          <w:szCs w:val="21"/>
        </w:rPr>
        <w:t>船内においては、他人に危害を加えるような行為又は迷惑をかける行為をしないこと。</w:t>
      </w:r>
    </w:p>
    <w:p w:rsidR="004B51E4" w:rsidRPr="004B51E4" w:rsidRDefault="004B51E4" w:rsidP="004B51E4">
      <w:pPr>
        <w:pStyle w:val="a3"/>
        <w:ind w:firstLineChars="100" w:firstLine="215"/>
        <w:rPr>
          <w:rFonts w:ascii="ＭＳ ゴシック" w:hAnsi="ＭＳ ゴシック"/>
          <w:sz w:val="21"/>
          <w:szCs w:val="21"/>
        </w:rPr>
      </w:pPr>
      <w:r w:rsidRPr="004B51E4">
        <w:rPr>
          <w:rFonts w:ascii="ＭＳ ゴシック" w:hAnsi="ＭＳ ゴシック" w:hint="eastAsia"/>
          <w:sz w:val="21"/>
          <w:szCs w:val="21"/>
        </w:rPr>
        <w:t>（乗船旅客に対する遵守事項等の周知）</w:t>
      </w:r>
    </w:p>
    <w:p w:rsidR="004B51E4" w:rsidRPr="004B51E4" w:rsidRDefault="004B51E4" w:rsidP="004B51E4">
      <w:pPr>
        <w:pStyle w:val="a3"/>
        <w:rPr>
          <w:rFonts w:ascii="ＭＳ ゴシック" w:hAnsi="ＭＳ ゴシック"/>
          <w:sz w:val="21"/>
          <w:szCs w:val="21"/>
        </w:rPr>
      </w:pPr>
      <w:r w:rsidRPr="004B51E4">
        <w:rPr>
          <w:rFonts w:ascii="ＭＳ ゴシック" w:hAnsi="ＭＳ ゴシック" w:hint="eastAsia"/>
          <w:sz w:val="21"/>
          <w:szCs w:val="21"/>
        </w:rPr>
        <w:t>第22条　船長は、船内の旅客が見やすい場所に次の事項を掲示しなければならない。</w:t>
      </w:r>
    </w:p>
    <w:p w:rsidR="004B51E4" w:rsidRPr="004B51E4" w:rsidRDefault="004B51E4" w:rsidP="001C2E1C">
      <w:pPr>
        <w:pStyle w:val="a3"/>
        <w:ind w:firstLineChars="50" w:firstLine="107"/>
        <w:rPr>
          <w:rFonts w:ascii="ＭＳ ゴシック" w:hAnsi="ＭＳ ゴシック"/>
          <w:sz w:val="21"/>
          <w:szCs w:val="21"/>
        </w:rPr>
      </w:pPr>
      <w:r>
        <w:rPr>
          <w:rFonts w:ascii="ＭＳ ゴシック" w:hAnsi="ＭＳ ゴシック" w:hint="eastAsia"/>
          <w:sz w:val="21"/>
          <w:szCs w:val="21"/>
        </w:rPr>
        <w:t>(1)</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旅客の禁止事項</w:t>
      </w:r>
    </w:p>
    <w:p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(2)</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救命胴衣の格納場所及び着用方法</w:t>
      </w:r>
    </w:p>
    <w:p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(3)</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非常の際の避難要領（非常信号、避難経路等）</w:t>
      </w:r>
    </w:p>
    <w:p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(4)</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病気、盗難等が発生した場合の乗組員への通報</w:t>
      </w:r>
    </w:p>
    <w:p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(5)</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高速航行中におけるシートベルトの着用</w:t>
      </w:r>
    </w:p>
    <w:p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(6)</w:t>
      </w:r>
      <w:r w:rsidR="001C2E1C">
        <w:rPr>
          <w:rFonts w:ascii="ＭＳ ゴシック" w:hAnsi="ＭＳ ゴシック" w:hint="eastAsia"/>
          <w:sz w:val="21"/>
          <w:szCs w:val="21"/>
        </w:rPr>
        <w:t xml:space="preserve">　</w:t>
      </w:r>
      <w:r w:rsidRPr="004B51E4">
        <w:rPr>
          <w:rFonts w:ascii="ＭＳ ゴシック" w:hAnsi="ＭＳ ゴシック" w:hint="eastAsia"/>
          <w:sz w:val="21"/>
          <w:szCs w:val="21"/>
        </w:rPr>
        <w:t>その他旅客の遵守すべき事項</w:t>
      </w:r>
    </w:p>
    <w:p w:rsidR="004B51E4" w:rsidRPr="004B51E4" w:rsidRDefault="004B51E4" w:rsidP="001C2E1C">
      <w:pPr>
        <w:pStyle w:val="a3"/>
        <w:ind w:firstLineChars="50" w:firstLine="107"/>
        <w:rPr>
          <w:rFonts w:ascii="ＭＳ ゴシック" w:hAnsi="ＭＳ ゴシック"/>
          <w:sz w:val="21"/>
          <w:szCs w:val="21"/>
        </w:rPr>
      </w:pPr>
      <w:r w:rsidRPr="004B51E4">
        <w:rPr>
          <w:rFonts w:ascii="ＭＳ ゴシック" w:hAnsi="ＭＳ ゴシック" w:hint="eastAsia"/>
          <w:sz w:val="21"/>
          <w:szCs w:val="21"/>
        </w:rPr>
        <w:t>(例)</w:t>
      </w:r>
    </w:p>
    <w:p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①下船及び非常の際には、係員の指示に従うこと。</w:t>
      </w:r>
    </w:p>
    <w:p w:rsidR="004B51E4" w:rsidRPr="004B51E4" w:rsidRDefault="004B51E4" w:rsidP="001C2E1C">
      <w:pPr>
        <w:pStyle w:val="a3"/>
        <w:ind w:firstLineChars="200" w:firstLine="429"/>
        <w:rPr>
          <w:rFonts w:ascii="ＭＳ ゴシック" w:hAnsi="ＭＳ ゴシック"/>
          <w:sz w:val="21"/>
          <w:szCs w:val="21"/>
        </w:rPr>
      </w:pPr>
      <w:r w:rsidRPr="004B51E4">
        <w:rPr>
          <w:rFonts w:ascii="ＭＳ ゴシック" w:hAnsi="ＭＳ ゴシック" w:hint="eastAsia"/>
          <w:sz w:val="21"/>
          <w:szCs w:val="21"/>
        </w:rPr>
        <w:t>②航海中、許可なく車両区域に立入らないこと。</w:t>
      </w:r>
    </w:p>
    <w:p w:rsidR="00A739D3" w:rsidRPr="00142C54" w:rsidRDefault="004B51E4" w:rsidP="001C2E1C">
      <w:pPr>
        <w:pStyle w:val="a3"/>
        <w:ind w:firstLineChars="200" w:firstLine="429"/>
        <w:rPr>
          <w:spacing w:val="0"/>
          <w:sz w:val="21"/>
          <w:szCs w:val="21"/>
        </w:rPr>
      </w:pPr>
      <w:r w:rsidRPr="004B51E4">
        <w:rPr>
          <w:rFonts w:ascii="ＭＳ ゴシック" w:hAnsi="ＭＳ ゴシック" w:hint="eastAsia"/>
          <w:sz w:val="21"/>
          <w:szCs w:val="21"/>
        </w:rPr>
        <w:t>③下船の際は、係員の指示に従って車両区域に入ること。</w:t>
      </w:r>
    </w:p>
    <w:p w:rsidR="001964A0" w:rsidRPr="00CB1A2A" w:rsidRDefault="001964A0">
      <w:pPr>
        <w:pStyle w:val="a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（作成要領）</w:t>
      </w:r>
    </w:p>
    <w:p w:rsidR="00822120" w:rsidRDefault="00822120">
      <w:pPr>
        <w:pStyle w:val="a3"/>
        <w:rPr>
          <w:rFonts w:ascii="ＭＳ ゴシック" w:hAnsi="ＭＳ ゴシック"/>
          <w:sz w:val="21"/>
          <w:szCs w:val="21"/>
        </w:rPr>
      </w:pPr>
    </w:p>
    <w:p w:rsidR="001964A0" w:rsidRPr="00CB1A2A" w:rsidRDefault="001964A0" w:rsidP="00822120">
      <w:pPr>
        <w:pStyle w:val="a3"/>
        <w:ind w:left="644" w:hangingChars="300" w:hanging="644"/>
        <w:rPr>
          <w:spacing w:val="0"/>
          <w:sz w:val="21"/>
          <w:szCs w:val="21"/>
        </w:rPr>
      </w:pPr>
      <w:r w:rsidRPr="00CB1A2A">
        <w:rPr>
          <w:rFonts w:ascii="ＭＳ ゴシック" w:hAnsi="ＭＳ ゴシック" w:hint="eastAsia"/>
          <w:sz w:val="21"/>
          <w:szCs w:val="21"/>
        </w:rPr>
        <w:t>（注）</w:t>
      </w:r>
      <w:r w:rsidR="00822120">
        <w:rPr>
          <w:rFonts w:ascii="ＭＳ ゴシック" w:hAnsi="ＭＳ ゴシック" w:hint="eastAsia"/>
          <w:sz w:val="21"/>
          <w:szCs w:val="21"/>
        </w:rPr>
        <w:t xml:space="preserve">　</w:t>
      </w:r>
      <w:r w:rsidR="00845661" w:rsidRPr="00845661">
        <w:rPr>
          <w:rFonts w:ascii="ＭＳ ゴシック" w:hAnsi="ＭＳ ゴシック" w:hint="eastAsia"/>
          <w:sz w:val="21"/>
          <w:szCs w:val="21"/>
        </w:rPr>
        <w:t>業務の一部（綱取作業、旅客の誘導作業、自動車の積込み及び陸揚げ等の陸上作業等）を委託している場合は、委託業務に係る運航の管理に関する業務も安全管理規程中に明記すること。</w:t>
      </w:r>
    </w:p>
    <w:p w:rsidR="00845661" w:rsidRDefault="00845661" w:rsidP="00845661">
      <w:pPr>
        <w:jc w:val="left"/>
        <w:rPr>
          <w:rFonts w:eastAsia="ＭＳ ゴシック" w:cs="ＭＳ ゴシック"/>
          <w:kern w:val="0"/>
          <w:szCs w:val="21"/>
        </w:rPr>
      </w:pPr>
    </w:p>
    <w:p w:rsidR="00845661" w:rsidRPr="00845661" w:rsidRDefault="00845661" w:rsidP="00845661">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第２条関係</w:t>
      </w:r>
    </w:p>
    <w:p w:rsidR="00845661" w:rsidRPr="00845661" w:rsidRDefault="00845661" w:rsidP="00845661">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作業員は、二つ以上の作業区分を兼務して差し支えない。</w:t>
      </w:r>
    </w:p>
    <w:p w:rsidR="00845661" w:rsidRPr="00845661" w:rsidRDefault="00845661" w:rsidP="00845661">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乗組員のみで船内作業を行う場合は第２項を規定する必要はない。</w:t>
      </w:r>
    </w:p>
    <w:p w:rsidR="00845661" w:rsidRPr="00845661" w:rsidRDefault="00845661" w:rsidP="00845661">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作業区分は例示であるので作業の実態に応じて定めることは差し支えない。</w:t>
      </w:r>
    </w:p>
    <w:p w:rsidR="00845661" w:rsidRDefault="00845661" w:rsidP="00845661">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「客」の場合は本条を次のように規定する。</w:t>
      </w:r>
    </w:p>
    <w:p w:rsidR="00845661" w:rsidRPr="00845661" w:rsidRDefault="00845661" w:rsidP="00845661">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「第２条　運航管理者又は運航管理補助者は、陸上作業員を指揮して陸上において、乗船待機中の旅客の整理、乗下船する旅客の誘導、船舶の離着岸時の綱取り及び綱放し等の作業を実施する。</w:t>
      </w:r>
    </w:p>
    <w:p w:rsidR="00845661" w:rsidRPr="00845661" w:rsidRDefault="00845661" w:rsidP="00845661">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船長は、船内作業員を指揮して、船舶上における乗下船する旅客の誘導、離着岸時における諸作業を実施する。」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５　「客」の場合であって、運航管理補助者だけで陸上作業を実施している場合は上記４の第２条第１項中「運航管理者又は」及び「陸上作業員を指揮して」を削除する。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６　「客」の場合であって、乗組員だけで離着岸等を行う場合は本条を次のように規定する。</w:t>
      </w:r>
    </w:p>
    <w:p w:rsidR="00845661" w:rsidRPr="00845661"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「第２条　船長は、船内作業員を指揮して、乗下船する旅客の誘導、離着岸時における諸作業を実施する。」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７　陸上作業指揮者を置かず、運航管理補助者が直接陸上作業を指揮する場合は、条文中の「陸上作業指揮者」を「運航管理補助者」と読み替えるものとする。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第３条関係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「客」の場合は規定する必要がない。</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する場合は、見出しの「陸上作業指揮者の所掌」を「陸上作業の指揮」とし、「陸上作業指揮者は、運航管理者又は運航管理補助者の命を受け」を「運航管理補助者は」と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第４条関係</w:t>
      </w:r>
    </w:p>
    <w:p w:rsidR="00845661" w:rsidRPr="00845661" w:rsidRDefault="00845661" w:rsidP="005B122B">
      <w:pPr>
        <w:ind w:firstLineChars="200" w:firstLine="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「客」の場合は規定する必要はない。</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第５条関係</w:t>
      </w:r>
    </w:p>
    <w:p w:rsidR="005B122B"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運送約款等で危険物を運送しないこととしている場合は、第１項にその旨規定する。</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「客」の場合は、第３項及び第４項を次のように規定する。</w:t>
      </w:r>
    </w:p>
    <w:p w:rsidR="00845661" w:rsidRPr="00845661"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陸上作業員又は船内作業員は、旅客の手荷物、小荷物その他の物品が前２項の物品に該当するおそれがあると認めるときは、運航管理者又は船長の指示を受けて運送申込人の立合いのもとに点検し、必要な措置を講ずるものとする。</w:t>
      </w:r>
    </w:p>
    <w:p w:rsidR="00845661" w:rsidRPr="00845661" w:rsidRDefault="00845661" w:rsidP="00845661">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船長及び陸上作業員は前３項の措置を講じたときは、直ちに、その状況を運航管理者に報告するものとする。」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運航管理補助者が直接陸上作業を指揮している場合は、第３項及び第４項中「陸上作業指揮者」を「運航管理補助者」とする。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lastRenderedPageBreak/>
        <w:t>第６条関係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第２項は、航路の状況、駐車場の状況等に応じて最も適当な車両の整理方法を定め、その旨規定する。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運航管理補助者が直接陸上作業を指揮する場合は、第３項、第４項及び第５項中「陸上作業指揮者」を「運航管理補助者」とする。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第７条関係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運航管理補助者が直接陸上作業を指揮する場合は、本条中「陸上作業指揮者」を「運航管理補助者」とする。</w:t>
      </w:r>
    </w:p>
    <w:p w:rsidR="005B122B" w:rsidRP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第８条関係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（例１）は、旅客と車両の乗降口が異なり、かつ、両者の通行が平面上で交差しない場合の規定例である。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（例２）は、乗降口が同一個所又は旅客と車両の通行が平面上で交差する場合の規定例である。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「客」の場合は次のように規定する。</w:t>
      </w:r>
    </w:p>
    <w:p w:rsidR="00845661" w:rsidRPr="00845661" w:rsidRDefault="00845661" w:rsidP="005B122B">
      <w:pPr>
        <w:ind w:leftChars="100" w:left="213" w:firstLineChars="100" w:firstLine="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w:t>
      </w:r>
      <w:r w:rsidR="005B122B">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（乗船作業）</w:t>
      </w:r>
    </w:p>
    <w:p w:rsidR="00845661" w:rsidRPr="00845661" w:rsidRDefault="00845661" w:rsidP="005B122B">
      <w:pPr>
        <w:ind w:firstLineChars="300" w:firstLine="644"/>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第○条　旅客の乗船は、原則として離岸○分前とする。</w:t>
      </w:r>
    </w:p>
    <w:p w:rsidR="005B122B" w:rsidRDefault="00845661" w:rsidP="005B122B">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離岸○分前になったときは、船内作業員は舷門を開放し、陸上作業員に旅客の乗船を開始するよう合図する。</w:t>
      </w:r>
    </w:p>
    <w:p w:rsidR="005B122B" w:rsidRDefault="00845661" w:rsidP="005B122B">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陸上作業員は旅客を乗船口に誘導する。</w:t>
      </w:r>
    </w:p>
    <w:p w:rsidR="00845661" w:rsidRPr="00845661" w:rsidRDefault="00845661" w:rsidP="005B122B">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陸上作業員及び船内作業員は、乗船旅客数（無料幼児を含む。）を把握し、旅客定員を超えていないことを確認して、それぞれ運航管理補助者及び船長に乗船旅客数を報告する。」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「客」の場合であって運航管理補助者だけで陸上作業を実施している場合は、上記３第○条第１～３項中、「陸上作業員」を「運航管理補助者」とし、第４項を次のように規定する。</w:t>
      </w:r>
    </w:p>
    <w:p w:rsidR="00845661" w:rsidRPr="00845661"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運航管理補助者及び船内作業員は、乗船旅客数（無料幼児を含む。）を把握し、旅客定員を超えていないことを確認して、船内作業員は乗船旅客数を船長に報告する。」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５　「客」の場合であって、乗組員だけで離着岸等を実施している場合は、上記３第○条第２項全文を「離岸○分前となったときは、船内作業員は舷門を開放し、旅客の乗船を開始する。」とし、第３項を削除し、第４項全文を「船内作業員は乗船旅客数（無料幼児を含む。）を把握し、旅客定員を超えていないことを確認して船長に報告する。」と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第９条関係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運航管理者が直接陸上作業を指揮している場合は、第１項中「陸上作業指揮者」を「運航管理補助者」とする。</w:t>
      </w:r>
    </w:p>
    <w:p w:rsidR="005B122B" w:rsidRP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第10条関係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lastRenderedPageBreak/>
        <w:t>２　第１項(2)及び(3)自動車渡船構造基準の規定である。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危険物を搭載しないこととしている場合は、第２項(3)を次のように規定して差し支えない。</w:t>
      </w:r>
    </w:p>
    <w:p w:rsidR="00845661" w:rsidRPr="00845661" w:rsidRDefault="00845661" w:rsidP="005B122B">
      <w:pPr>
        <w:ind w:leftChars="200" w:left="640"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w:t>
      </w:r>
      <w:r w:rsidR="005B122B">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第１号の規定にかかわらず、ミキサー車、保冷車又は家畜等積載車で、航海中、作業のため車両区域に立入ることの申出があった場合で、真にやむを得ないと認めるときは必要な範囲でその作業を認めること。」</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危険物積載車を搭載せず、かつ、短距離航路等の場合でミキサー車、保冷車又は家畜等積載車に関する作業、監視等の必要が全くない場合は第２項を次のように規定する。</w:t>
      </w:r>
    </w:p>
    <w:p w:rsidR="00845661" w:rsidRPr="00845661"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船内車両誘導係員は、車両の積付けの際、運転者に対して、エンジンを止め、灯火装置、ラジオ等電路系統のすべてのスイッチを切り、サイドブレーキを引くように明確に指示し、これらを確認した後下車させ、車両区域にとどまらないように指示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第11条関係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第１項は必ず規定する。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第２項の表は例示であり、風速又は波高のいずれか一つを規定すればよい。また船体の動揺度を基準としてもよい。航行海域の自然的性質等から、運航中止条件に達しない気象・海象の場合は、固縛等を施さなくても車両の転倒、接触等のおそれがない航路については第２項を規定しないことができる。</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危険物積載車を運送しない場合は「及び危険物積載車」を削除する。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第12条関係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運航管理補助者が直接陸上作業を指揮している場合は、本条中「陸上作業指揮者」を「運航管理補助者」とする。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第３項（　）内の事項がない場合は「（第10条に・・・を除く。）」を削除する。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第10条第２項第３号の措置をとる必要のない航路の場合は、第５項を次のように規定する。</w:t>
      </w:r>
    </w:p>
    <w:p w:rsidR="00845661" w:rsidRPr="00845661" w:rsidRDefault="00845661" w:rsidP="005B122B">
      <w:pPr>
        <w:ind w:leftChars="200" w:left="640"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w:t>
      </w:r>
      <w:r w:rsidR="005B122B">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船内作業指揮者は、前各項の作業が完了したときは、速やかに乗船旅客数及び搭載車両数を船長に報告する。」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第13条関係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第１項中、「離岸準備作業完了後、適切な時期に」を「離岸時刻○分前になったときは」と規定することができる。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運航管理補助者が直接陸上作業を指揮している場合は、本条中「陸上作業指揮者」を「運航管理補助者」とする。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「客」の場合で、運航管理補助者だけが陸上作業を実施している場合は、本条を次のように規定する。</w:t>
      </w:r>
    </w:p>
    <w:p w:rsidR="005B122B"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「第○条　運航管理補助者は、離岸時刻○分前になったときは、見送人等が離岸作業により危害を受けないよう退避させ、船長の指示により迅速、確実に係留索を放す。」</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「客」の場合で、乗組員だけで離着岸作業を実施している場合は、本条を次のよう規定する。</w:t>
      </w:r>
    </w:p>
    <w:p w:rsidR="00845661" w:rsidRPr="00845661"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「第○条　船内作業員は、旅客の乗船が完了したときはその旨船長に報告し、船長の指示</w:t>
      </w:r>
      <w:r w:rsidRPr="00845661">
        <w:rPr>
          <w:rFonts w:ascii="ＭＳ ゴシック" w:eastAsia="ＭＳ ゴシック" w:hAnsi="ＭＳ ゴシック" w:cs="ＭＳ ゴシック" w:hint="eastAsia"/>
          <w:spacing w:val="1"/>
          <w:kern w:val="0"/>
          <w:szCs w:val="21"/>
        </w:rPr>
        <w:lastRenderedPageBreak/>
        <w:t>により迅速に離岸作業を行う。」</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第14条関係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運航管理補助者が直接陸上作業を指揮している場合は、本条中「陸上作業指揮者」を「運航管理補助者」とする。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「客」の場合で、運航管理補助者だけで陸上作業を実施している場合は本条第１項及び第２項を次のように規定する。（第３項を第２項とする。）</w:t>
      </w:r>
    </w:p>
    <w:p w:rsidR="00845661" w:rsidRPr="00845661" w:rsidRDefault="00845661" w:rsidP="005B122B">
      <w:pPr>
        <w:ind w:leftChars="200" w:left="854" w:hangingChars="200" w:hanging="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「第○条　運航管理補助者は、着岸時刻○分前になったときは着岸準備を行い、着岸に際しては迅速、確実に綱取作業を実施する。」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「客」の場合で、乗組員だけで離着岸作業を実施している場合は、本条を規定する必要はない。</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第15条関係</w:t>
      </w:r>
    </w:p>
    <w:p w:rsidR="00845661" w:rsidRPr="00845661" w:rsidRDefault="00845661" w:rsidP="005B122B">
      <w:pPr>
        <w:ind w:leftChars="100" w:left="213" w:firstLineChars="100" w:firstLine="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「客」の場合は、「及び車両」を削除し、「ランプウェイ」を「タラップ」、又は「歩み板」等とする。</w:t>
      </w:r>
    </w:p>
    <w:p w:rsidR="005B122B" w:rsidRDefault="005B122B" w:rsidP="005B122B">
      <w:pPr>
        <w:jc w:val="left"/>
        <w:rPr>
          <w:rFonts w:ascii="ＭＳ ゴシック" w:eastAsia="ＭＳ ゴシック" w:hAnsi="ＭＳ ゴシック" w:cs="ＭＳ ゴシック"/>
          <w:spacing w:val="1"/>
          <w:kern w:val="0"/>
          <w:szCs w:val="21"/>
        </w:rPr>
      </w:pP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第16条関係</w:t>
      </w:r>
    </w:p>
    <w:p w:rsidR="00845661" w:rsidRPr="00845661" w:rsidRDefault="00845661" w:rsidP="005B122B">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運航管理補助者が直接陸上作業を指揮している場合は第２項中「陸上作業指揮者」を「運航管理補助者」とする。</w:t>
      </w:r>
    </w:p>
    <w:p w:rsid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第17条関係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（例１）は、旅客と車両の乗降口が異なり、かつ、両者の通行が平面上で交差しない場合の規定例である。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（例２）は、乗降口が同一個所又は旅客と車両の通行が平面上で交差する場合の規定例である。</w:t>
      </w: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３　「客」の場合は次のように規定する。</w:t>
      </w:r>
    </w:p>
    <w:p w:rsidR="00845661" w:rsidRPr="00845661" w:rsidRDefault="00845661" w:rsidP="005B122B">
      <w:pPr>
        <w:ind w:firstLineChars="200" w:firstLine="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w:t>
      </w:r>
      <w:r w:rsidR="005B122B">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（下船作業）</w:t>
      </w:r>
    </w:p>
    <w:p w:rsidR="00845661" w:rsidRPr="00845661" w:rsidRDefault="00845661" w:rsidP="00845661">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第○条</w:t>
      </w:r>
      <w:r w:rsidR="005B122B">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船長は、船体が完全に着岸したことを確認したときは、その旨陸上作業員及び船内作業員に合図する。</w:t>
      </w:r>
    </w:p>
    <w:p w:rsidR="00845661" w:rsidRPr="00845661" w:rsidRDefault="00845661" w:rsidP="00845661">
      <w:pPr>
        <w:ind w:leftChars="300" w:left="853"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船内作業員は、陸上作業員と協力してタラップを架設し、架設完了を確認した後、旅客を誘導して下船させ、下船完了後、舷門を閉鎖し、船長に報告する。」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４　「客」の場合で、運航管理補助者だけで陸上作業を実施している場合は、上記３第○条中「陸上作業員」を「運航管理補助者」とする。</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５　「客」の場合で乗組員だけで離着岸等を実施している場合は、上記３の第１項中「陸上作業員」及び第２項中「陸上作業員と協力して」を削除する。</w:t>
      </w:r>
    </w:p>
    <w:p w:rsid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第18条関係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運航管理補助者が直接陸上作業を指揮している場合は第３項及び第６項中「陸上作業指揮者」を「運航管理補助者」とする。</w:t>
      </w:r>
    </w:p>
    <w:p w:rsid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第19条関係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lastRenderedPageBreak/>
        <w:t>２　運航管理補助者が直接陸上作業を指揮している場合は第１項中「陸上作業指揮者」を「運航管理補助者」とし、第２項中「陸上作業指揮者及び」及び「それぞれ運航管理者又は運航管理補助者及び」を削除する。</w:t>
      </w:r>
    </w:p>
    <w:p w:rsid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第20条関係</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「客」の場合は規定する必要はない。</w:t>
      </w:r>
    </w:p>
    <w:p w:rsidR="005B122B"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運航管理補助者が直接陸上作業を指揮している場合は第１項中「陸上作業指揮者」を「運航管理補助者」とし、第３項中「及び陸上作業指揮者」を削除する。</w:t>
      </w:r>
    </w:p>
    <w:p w:rsidR="005B122B" w:rsidRDefault="005B122B" w:rsidP="005B122B">
      <w:pPr>
        <w:ind w:left="215" w:hangingChars="100" w:hanging="215"/>
        <w:jc w:val="left"/>
        <w:rPr>
          <w:rFonts w:ascii="ＭＳ ゴシック" w:eastAsia="ＭＳ ゴシック" w:hAnsi="ＭＳ ゴシック" w:cs="ＭＳ ゴシック"/>
          <w:spacing w:val="1"/>
          <w:kern w:val="0"/>
          <w:szCs w:val="21"/>
        </w:rPr>
      </w:pPr>
    </w:p>
    <w:p w:rsidR="00845661" w:rsidRPr="00845661" w:rsidRDefault="00845661" w:rsidP="005B122B">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第21条関係</w:t>
      </w:r>
    </w:p>
    <w:p w:rsidR="005B122B" w:rsidRDefault="00845661" w:rsidP="005B122B">
      <w:pPr>
        <w:ind w:firstLineChars="200" w:firstLine="429"/>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「客」の場合は次のように規定する。</w:t>
      </w:r>
    </w:p>
    <w:p w:rsidR="00845661" w:rsidRPr="00845661" w:rsidRDefault="00845661" w:rsidP="00C52217">
      <w:pPr>
        <w:ind w:leftChars="200" w:left="640"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w:t>
      </w:r>
      <w:r w:rsidR="00C52217">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運航管理者又は運航管理補助者は、乗船待ちの旅客に対して次の事項を掲示等により周知しなければならない。周知事項の掲示場所は旅客待合所又は発着場とする。</w:t>
      </w:r>
    </w:p>
    <w:p w:rsidR="00C52217" w:rsidRDefault="00C52217" w:rsidP="00C52217">
      <w:pPr>
        <w:ind w:firstLineChars="250" w:firstLine="536"/>
        <w:jc w:val="left"/>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(1)　</w:t>
      </w:r>
      <w:r w:rsidR="00845661" w:rsidRPr="00845661">
        <w:rPr>
          <w:rFonts w:ascii="ＭＳ ゴシック" w:eastAsia="ＭＳ ゴシック" w:hAnsi="ＭＳ ゴシック" w:cs="ＭＳ ゴシック" w:hint="eastAsia"/>
          <w:spacing w:val="1"/>
          <w:kern w:val="0"/>
          <w:szCs w:val="21"/>
        </w:rPr>
        <w:t>旅客は乗下船時及び船内においては係員の誘導に従うこと。</w:t>
      </w:r>
    </w:p>
    <w:p w:rsidR="00C52217" w:rsidRDefault="00C52217" w:rsidP="00C52217">
      <w:pPr>
        <w:ind w:leftChars="250" w:left="853" w:hangingChars="150" w:hanging="322"/>
        <w:jc w:val="left"/>
        <w:rPr>
          <w:rFonts w:ascii="ＭＳ ゴシック" w:eastAsia="ＭＳ ゴシック" w:hAnsi="ＭＳ ゴシック" w:cs="ＭＳ ゴシック"/>
          <w:spacing w:val="1"/>
          <w:kern w:val="0"/>
          <w:szCs w:val="21"/>
        </w:rPr>
      </w:pPr>
      <w:r>
        <w:rPr>
          <w:rFonts w:ascii="ＭＳ ゴシック" w:eastAsia="ＭＳ ゴシック" w:hAnsi="ＭＳ ゴシック" w:cs="ＭＳ ゴシック" w:hint="eastAsia"/>
          <w:spacing w:val="1"/>
          <w:kern w:val="0"/>
          <w:szCs w:val="21"/>
        </w:rPr>
        <w:t xml:space="preserve">(2)　</w:t>
      </w:r>
      <w:r w:rsidR="00845661" w:rsidRPr="00845661">
        <w:rPr>
          <w:rFonts w:ascii="ＭＳ ゴシック" w:eastAsia="ＭＳ ゴシック" w:hAnsi="ＭＳ ゴシック" w:cs="ＭＳ ゴシック" w:hint="eastAsia"/>
          <w:spacing w:val="1"/>
          <w:kern w:val="0"/>
          <w:szCs w:val="21"/>
        </w:rPr>
        <w:t>船内においては、乗船中の者に危害を加えるような行為又は迷惑をかける行為をしないこと。</w:t>
      </w:r>
    </w:p>
    <w:p w:rsidR="00C52217" w:rsidRDefault="00845661" w:rsidP="00C52217">
      <w:pPr>
        <w:ind w:leftChars="250" w:left="853" w:hangingChars="150" w:hanging="322"/>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(3)</w:t>
      </w:r>
      <w:r w:rsidR="00C52217">
        <w:rPr>
          <w:rFonts w:ascii="ＭＳ ゴシック" w:eastAsia="ＭＳ ゴシック" w:hAnsi="ＭＳ ゴシック" w:cs="ＭＳ ゴシック" w:hint="eastAsia"/>
          <w:spacing w:val="1"/>
          <w:kern w:val="0"/>
          <w:szCs w:val="21"/>
        </w:rPr>
        <w:t xml:space="preserve">　</w:t>
      </w:r>
      <w:r w:rsidRPr="00845661">
        <w:rPr>
          <w:rFonts w:ascii="ＭＳ ゴシック" w:eastAsia="ＭＳ ゴシック" w:hAnsi="ＭＳ ゴシック" w:cs="ＭＳ ゴシック" w:hint="eastAsia"/>
          <w:spacing w:val="1"/>
          <w:kern w:val="0"/>
          <w:szCs w:val="21"/>
        </w:rPr>
        <w:t>その他旅客の安全に関して旅客に周知すべき事項。」</w:t>
      </w:r>
    </w:p>
    <w:p w:rsidR="00C52217" w:rsidRDefault="00C52217" w:rsidP="00C52217">
      <w:pPr>
        <w:jc w:val="left"/>
        <w:rPr>
          <w:rFonts w:ascii="ＭＳ ゴシック" w:eastAsia="ＭＳ ゴシック" w:hAnsi="ＭＳ ゴシック" w:cs="ＭＳ ゴシック"/>
          <w:spacing w:val="1"/>
          <w:kern w:val="0"/>
          <w:szCs w:val="21"/>
        </w:rPr>
      </w:pPr>
    </w:p>
    <w:p w:rsidR="00845661" w:rsidRPr="00845661" w:rsidRDefault="00845661" w:rsidP="00C52217">
      <w:pPr>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第22条関係</w:t>
      </w:r>
    </w:p>
    <w:p w:rsidR="00C52217" w:rsidRDefault="00845661" w:rsidP="00C52217">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１　「客」の場合は「(6) その他旅客の遵守すべき事項」を「(6) 下船及び非常の際には係員の指示に従うこと。」とする。</w:t>
      </w:r>
    </w:p>
    <w:p w:rsidR="00845661" w:rsidRDefault="00845661" w:rsidP="00C52217">
      <w:pPr>
        <w:ind w:left="215" w:hangingChars="100" w:hanging="215"/>
        <w:jc w:val="left"/>
        <w:rPr>
          <w:rFonts w:ascii="ＭＳ ゴシック" w:eastAsia="ＭＳ ゴシック" w:hAnsi="ＭＳ ゴシック" w:cs="ＭＳ ゴシック"/>
          <w:spacing w:val="1"/>
          <w:kern w:val="0"/>
          <w:szCs w:val="21"/>
        </w:rPr>
      </w:pPr>
      <w:r w:rsidRPr="00845661">
        <w:rPr>
          <w:rFonts w:ascii="ＭＳ ゴシック" w:eastAsia="ＭＳ ゴシック" w:hAnsi="ＭＳ ゴシック" w:cs="ＭＳ ゴシック" w:hint="eastAsia"/>
          <w:spacing w:val="1"/>
          <w:kern w:val="0"/>
          <w:szCs w:val="21"/>
        </w:rPr>
        <w:t>２　シートベルト設置対象船舶以外の船舶の場合は、(5)を削除する。ただし、自主的にシートベルトを設置している船舶にあっては、これを規定して差し支えない。</w:t>
      </w:r>
    </w:p>
    <w:p w:rsidR="000E0D09" w:rsidRDefault="001964A0" w:rsidP="00845661">
      <w:pPr>
        <w:ind w:leftChars="300" w:left="851" w:hangingChars="100" w:hanging="213"/>
        <w:jc w:val="left"/>
        <w:rPr>
          <w:szCs w:val="21"/>
        </w:rPr>
      </w:pPr>
      <w:r w:rsidRPr="00CB1A2A">
        <w:rPr>
          <w:szCs w:val="21"/>
        </w:rPr>
        <w:br w:type="page"/>
      </w:r>
    </w:p>
    <w:p w:rsidR="000E0D09" w:rsidRDefault="000E0D09">
      <w:pPr>
        <w:pStyle w:val="a3"/>
        <w:jc w:val="center"/>
        <w:rPr>
          <w:spacing w:val="0"/>
          <w:sz w:val="21"/>
          <w:szCs w:val="21"/>
        </w:rPr>
      </w:pPr>
    </w:p>
    <w:p w:rsidR="000E0D09" w:rsidRDefault="000E0D09">
      <w:pPr>
        <w:pStyle w:val="a3"/>
        <w:jc w:val="center"/>
        <w:rPr>
          <w:spacing w:val="0"/>
          <w:sz w:val="21"/>
          <w:szCs w:val="21"/>
        </w:rPr>
      </w:pPr>
    </w:p>
    <w:p w:rsidR="001964A0" w:rsidRPr="000E0D09" w:rsidRDefault="001964A0" w:rsidP="000E0D09">
      <w:pPr>
        <w:pStyle w:val="a3"/>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（例）</w:t>
      </w:r>
    </w:p>
    <w:p w:rsidR="003A3D17" w:rsidRDefault="003A3D17">
      <w:pPr>
        <w:pStyle w:val="a3"/>
        <w:jc w:val="center"/>
        <w:rPr>
          <w:rFonts w:ascii="ＭＳ ゴシック" w:hAnsi="ＭＳ ゴシック"/>
          <w:sz w:val="21"/>
          <w:szCs w:val="21"/>
        </w:rPr>
      </w:pPr>
    </w:p>
    <w:p w:rsidR="001964A0" w:rsidRPr="00CB1A2A" w:rsidRDefault="00EC5D2D">
      <w:pPr>
        <w:pStyle w:val="a3"/>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rsidR="001964A0" w:rsidRPr="00CB1A2A" w:rsidRDefault="001964A0">
      <w:pPr>
        <w:pStyle w:val="a3"/>
        <w:jc w:val="center"/>
        <w:rPr>
          <w:spacing w:val="0"/>
          <w:sz w:val="21"/>
          <w:szCs w:val="21"/>
        </w:rPr>
      </w:pPr>
      <w:r w:rsidRPr="00CB1A2A">
        <w:rPr>
          <w:rFonts w:ascii="ＭＳ ゴシック" w:hAnsi="ＭＳ ゴシック" w:hint="eastAsia"/>
          <w:sz w:val="21"/>
          <w:szCs w:val="21"/>
        </w:rPr>
        <w:t>○○○○株式会社</w:t>
      </w:r>
    </w:p>
    <w:p w:rsidR="001964A0" w:rsidRDefault="001964A0">
      <w:pPr>
        <w:pStyle w:val="a3"/>
        <w:rPr>
          <w:spacing w:val="0"/>
          <w:sz w:val="21"/>
          <w:szCs w:val="21"/>
        </w:rPr>
      </w:pPr>
    </w:p>
    <w:p w:rsidR="000E0D09" w:rsidRDefault="000E0D09">
      <w:pPr>
        <w:pStyle w:val="a3"/>
        <w:rPr>
          <w:spacing w:val="0"/>
          <w:sz w:val="21"/>
          <w:szCs w:val="21"/>
        </w:rPr>
      </w:pPr>
    </w:p>
    <w:p w:rsidR="000E0D09" w:rsidRPr="00CB1A2A" w:rsidRDefault="000E0D09">
      <w:pPr>
        <w:pStyle w:val="a3"/>
        <w:rPr>
          <w:spacing w:val="0"/>
          <w:sz w:val="21"/>
          <w:szCs w:val="21"/>
        </w:rPr>
      </w:pPr>
    </w:p>
    <w:p w:rsidR="001964A0" w:rsidRPr="00CB1A2A" w:rsidRDefault="001964A0" w:rsidP="000E0D09">
      <w:pPr>
        <w:pStyle w:val="a3"/>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F40FD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rsidR="001964A0" w:rsidRDefault="001964A0">
      <w:pPr>
        <w:pStyle w:val="a3"/>
        <w:ind w:left="816"/>
        <w:rPr>
          <w:spacing w:val="0"/>
          <w:sz w:val="21"/>
          <w:szCs w:val="21"/>
        </w:rPr>
      </w:pPr>
    </w:p>
    <w:p w:rsidR="000E0D09" w:rsidRPr="00CB1A2A" w:rsidRDefault="000E0D09">
      <w:pPr>
        <w:pStyle w:val="a3"/>
        <w:ind w:left="816"/>
        <w:rPr>
          <w:spacing w:val="0"/>
          <w:sz w:val="21"/>
          <w:szCs w:val="21"/>
        </w:rPr>
      </w:pPr>
    </w:p>
    <w:p w:rsidR="001964A0" w:rsidRPr="00CB1A2A" w:rsidRDefault="000E0D09">
      <w:pPr>
        <w:pStyle w:val="a3"/>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第２章　事故等発生時の通報</w:t>
      </w:r>
    </w:p>
    <w:p w:rsidR="001964A0" w:rsidRPr="00CB1A2A" w:rsidRDefault="001964A0">
      <w:pPr>
        <w:pStyle w:val="a3"/>
        <w:ind w:left="816"/>
        <w:rPr>
          <w:spacing w:val="0"/>
          <w:sz w:val="21"/>
          <w:szCs w:val="21"/>
        </w:rPr>
      </w:pPr>
      <w:r w:rsidRPr="00CB1A2A">
        <w:rPr>
          <w:rFonts w:ascii="ＭＳ ゴシック" w:hAnsi="ＭＳ ゴシック" w:hint="eastAsia"/>
          <w:sz w:val="21"/>
          <w:szCs w:val="21"/>
        </w:rPr>
        <w:t>第３章　事故の処理等</w:t>
      </w:r>
    </w:p>
    <w:p w:rsidR="001964A0" w:rsidRPr="00CB1A2A" w:rsidRDefault="001964A0" w:rsidP="00A951FE">
      <w:pPr>
        <w:pStyle w:val="a3"/>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（目的）</w:t>
      </w:r>
    </w:p>
    <w:p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（事故等の範囲）</w:t>
      </w:r>
    </w:p>
    <w:p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第２条　この基準において、「事故」とは当社の運航中の船舶に係る(1)～(4)に掲げる事象をいい、「事故等」とは事故及び(5)の事態（以下「インシデント」という。）をいう。</w:t>
      </w:r>
    </w:p>
    <w:p w:rsidR="00AF7080" w:rsidRPr="00AF7080" w:rsidRDefault="00AF7080" w:rsidP="00AF7080">
      <w:pPr>
        <w:pStyle w:val="a3"/>
        <w:ind w:leftChars="50" w:left="428" w:hangingChars="150" w:hanging="322"/>
        <w:rPr>
          <w:rFonts w:ascii="ＭＳ ゴシック" w:hAnsi="ＭＳ ゴシック"/>
          <w:sz w:val="21"/>
          <w:szCs w:val="21"/>
        </w:rPr>
      </w:pPr>
      <w:r w:rsidRPr="00AF7080">
        <w:rPr>
          <w:rFonts w:ascii="ＭＳ ゴシック" w:hAnsi="ＭＳ ゴシック" w:hint="eastAsia"/>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旅客、乗組員又はその他の乗船者の死亡、行方不明、負傷若しくは疾病又はその他の人身事故（以下「人身事故」という。）</w:t>
      </w:r>
    </w:p>
    <w:p w:rsidR="00AF7080" w:rsidRPr="00AF7080" w:rsidRDefault="00AF7080" w:rsidP="00AF7080">
      <w:pPr>
        <w:pStyle w:val="a3"/>
        <w:ind w:leftChars="50" w:left="428" w:hangingChars="150" w:hanging="322"/>
        <w:rPr>
          <w:rFonts w:ascii="ＭＳ ゴシック" w:hAnsi="ＭＳ ゴシック"/>
          <w:sz w:val="21"/>
          <w:szCs w:val="21"/>
        </w:rPr>
      </w:pPr>
      <w:r w:rsidRPr="00AF7080">
        <w:rPr>
          <w:rFonts w:ascii="ＭＳ ゴシック" w:hAnsi="ＭＳ ゴシック" w:hint="eastAsia"/>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衝突、乗揚げ、火災、浸水、漂流、行方不明、機関停止等重大な機関故障又はその他の救助を必要とする船舶の海難事故</w:t>
      </w:r>
    </w:p>
    <w:p w:rsidR="00AF7080" w:rsidRPr="00AF7080" w:rsidRDefault="00AF7080" w:rsidP="00AF7080">
      <w:pPr>
        <w:pStyle w:val="a3"/>
        <w:ind w:firstLineChars="50" w:firstLine="107"/>
        <w:rPr>
          <w:rFonts w:ascii="ＭＳ ゴシック" w:hAnsi="ＭＳ ゴシック"/>
          <w:sz w:val="21"/>
          <w:szCs w:val="21"/>
        </w:rPr>
      </w:pPr>
      <w:r w:rsidRPr="00AF7080">
        <w:rPr>
          <w:rFonts w:ascii="ＭＳ ゴシック" w:hAnsi="ＭＳ ゴシック" w:hint="eastAsia"/>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航路の障害、港湾施設の損傷又は荒天等による運航の阻害</w:t>
      </w:r>
    </w:p>
    <w:p w:rsidR="00AF7080" w:rsidRPr="00AF7080" w:rsidRDefault="00AF7080" w:rsidP="00AF7080">
      <w:pPr>
        <w:pStyle w:val="a3"/>
        <w:ind w:firstLineChars="50" w:firstLine="107"/>
        <w:rPr>
          <w:rFonts w:ascii="ＭＳ ゴシック" w:hAnsi="ＭＳ ゴシック"/>
          <w:sz w:val="21"/>
          <w:szCs w:val="21"/>
        </w:rPr>
      </w:pPr>
      <w:r w:rsidRPr="00AF7080">
        <w:rPr>
          <w:rFonts w:ascii="ＭＳ ゴシック" w:hAnsi="ＭＳ ゴシック" w:hint="eastAsia"/>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強取（乗っ取り）、殺人、傷害又は暴行・脅迫等の不法行為による運航の阻害</w:t>
      </w:r>
    </w:p>
    <w:p w:rsidR="00AF7080" w:rsidRPr="00AF7080" w:rsidRDefault="00AF7080" w:rsidP="00AF7080">
      <w:pPr>
        <w:pStyle w:val="a3"/>
        <w:ind w:firstLineChars="50" w:firstLine="107"/>
        <w:rPr>
          <w:rFonts w:ascii="ＭＳ ゴシック" w:hAnsi="ＭＳ ゴシック"/>
          <w:sz w:val="21"/>
          <w:szCs w:val="21"/>
        </w:rPr>
      </w:pPr>
      <w:r w:rsidRPr="00AF7080">
        <w:rPr>
          <w:rFonts w:ascii="ＭＳ ゴシック" w:hAnsi="ＭＳ ゴシック" w:hint="eastAsia"/>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前記(1)～(3)の事象に至るおそれの大きかった事態</w:t>
      </w:r>
    </w:p>
    <w:p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（軽微な事故への準用）</w:t>
      </w:r>
    </w:p>
    <w:p w:rsidR="001964A0" w:rsidRPr="00CB1A2A" w:rsidRDefault="00AF7080" w:rsidP="00AF7080">
      <w:pPr>
        <w:pStyle w:val="a3"/>
        <w:ind w:left="215" w:hangingChars="100" w:hanging="215"/>
        <w:rPr>
          <w:spacing w:val="0"/>
          <w:sz w:val="21"/>
          <w:szCs w:val="21"/>
        </w:rPr>
      </w:pPr>
      <w:r w:rsidRPr="00AF7080">
        <w:rPr>
          <w:rFonts w:ascii="ＭＳ ゴシック" w:hAnsi="ＭＳ ゴシック" w:hint="eastAsia"/>
          <w:sz w:val="21"/>
          <w:szCs w:val="21"/>
        </w:rPr>
        <w:t>第３条　本事故処理基準は、必要に応じ、前条に定める事故以外の当社の運航中の船舶に係る事故に準用するものとする。</w:t>
      </w:r>
    </w:p>
    <w:p w:rsidR="00AF7080" w:rsidRDefault="00AF7080" w:rsidP="00A951FE">
      <w:pPr>
        <w:pStyle w:val="a3"/>
        <w:ind w:firstLineChars="500" w:firstLine="1073"/>
        <w:rPr>
          <w:rFonts w:ascii="ＭＳ ゴシック" w:hAnsi="ＭＳ ゴシック"/>
          <w:sz w:val="21"/>
          <w:szCs w:val="21"/>
        </w:rPr>
      </w:pPr>
    </w:p>
    <w:p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第２章　事故等発生時の通報</w:t>
      </w:r>
    </w:p>
    <w:p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w:t>
      </w:r>
    </w:p>
    <w:p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２　船長の海上保安官署等への連絡は、初動時は「</w:t>
      </w:r>
      <w:r w:rsidR="00C6539B">
        <w:rPr>
          <w:rFonts w:ascii="ＭＳ ゴシック" w:hAnsi="ＭＳ ゴシック" w:hint="eastAsia"/>
          <w:sz w:val="21"/>
          <w:szCs w:val="21"/>
        </w:rPr>
        <w:t>118</w:t>
      </w:r>
      <w:r w:rsidRPr="00CB1A2A">
        <w:rPr>
          <w:rFonts w:ascii="ＭＳ ゴシック" w:hAnsi="ＭＳ ゴシック" w:hint="eastAsia"/>
          <w:sz w:val="21"/>
          <w:szCs w:val="21"/>
        </w:rPr>
        <w:t>番」による。以後、別表「官公署連絡表」により最寄りの海上保安官署等に行うものとする。</w:t>
      </w:r>
    </w:p>
    <w:p w:rsidR="001964A0" w:rsidRPr="00CB1A2A" w:rsidRDefault="001964A0" w:rsidP="007B2E6F">
      <w:pPr>
        <w:pStyle w:val="a3"/>
        <w:ind w:left="215" w:hangingChars="100" w:hanging="215"/>
        <w:rPr>
          <w:spacing w:val="0"/>
          <w:sz w:val="21"/>
          <w:szCs w:val="21"/>
        </w:rPr>
      </w:pPr>
      <w:r w:rsidRPr="00CB1A2A">
        <w:rPr>
          <w:rFonts w:ascii="ＭＳ ゴシック" w:hAnsi="ＭＳ ゴシック" w:hint="eastAsia"/>
          <w:sz w:val="21"/>
          <w:szCs w:val="21"/>
        </w:rPr>
        <w:t>３　運航管理者は事故が発生したときは、速やかに、事故の状況について判明したものから逐次電話（</w:t>
      </w:r>
      <w:r w:rsidR="00C6539B">
        <w:rPr>
          <w:rFonts w:ascii="ＭＳ ゴシック" w:hAnsi="ＭＳ ゴシック" w:hint="eastAsia"/>
          <w:sz w:val="21"/>
          <w:szCs w:val="21"/>
        </w:rPr>
        <w:t>FAX</w:t>
      </w:r>
      <w:r w:rsidRPr="00CB1A2A">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w:t>
      </w:r>
      <w:r w:rsidR="00C6539B">
        <w:rPr>
          <w:rFonts w:ascii="ＭＳ ゴシック" w:hAnsi="ＭＳ ゴシック" w:hint="eastAsia"/>
          <w:sz w:val="21"/>
          <w:szCs w:val="21"/>
        </w:rPr>
        <w:t>（</w:t>
      </w:r>
      <w:r w:rsidRPr="00CB1A2A">
        <w:rPr>
          <w:rFonts w:ascii="ＭＳ ゴシック" w:hAnsi="ＭＳ ゴシック" w:hint="eastAsia"/>
          <w:sz w:val="21"/>
          <w:szCs w:val="21"/>
        </w:rPr>
        <w:t>FAX用紙</w:t>
      </w:r>
      <w:r w:rsidR="00C6539B">
        <w:rPr>
          <w:rFonts w:ascii="ＭＳ ゴシック" w:hAnsi="ＭＳ ゴシック" w:hint="eastAsia"/>
          <w:sz w:val="21"/>
          <w:szCs w:val="21"/>
        </w:rPr>
        <w:t>）</w:t>
      </w:r>
      <w:r w:rsidRPr="00CB1A2A">
        <w:rPr>
          <w:rFonts w:ascii="ＭＳ ゴシック" w:hAnsi="ＭＳ ゴシック" w:hint="eastAsia"/>
          <w:sz w:val="21"/>
          <w:szCs w:val="21"/>
        </w:rPr>
        <w:t>を船舶及び事務所に備え置くものとする。</w:t>
      </w:r>
    </w:p>
    <w:p w:rsidR="007B2E6F" w:rsidRDefault="001964A0" w:rsidP="007B2E6F">
      <w:pPr>
        <w:pStyle w:val="a3"/>
        <w:ind w:left="215" w:hangingChars="100" w:hanging="215"/>
        <w:rPr>
          <w:rFonts w:ascii="ＭＳ ゴシック" w:hAnsi="ＭＳ ゴシック"/>
          <w:sz w:val="21"/>
          <w:szCs w:val="21"/>
        </w:rPr>
      </w:pPr>
      <w:r w:rsidRPr="00CB1A2A">
        <w:rPr>
          <w:rFonts w:ascii="ＭＳ ゴシック" w:hAnsi="ＭＳ ゴシック" w:hint="eastAsia"/>
          <w:sz w:val="21"/>
          <w:szCs w:val="21"/>
        </w:rPr>
        <w:t>４　非常連絡は、原則として、次表によるものとする。ただし、事故の内容によっては、運航管理者の判断で、運輸局等及び海上保安部等を除き連絡すべき範囲を限定することができる。</w: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8000" behindDoc="0" locked="0" layoutInCell="1" allowOverlap="1">
                <wp:simplePos x="0" y="0"/>
                <wp:positionH relativeFrom="column">
                  <wp:posOffset>3098165</wp:posOffset>
                </wp:positionH>
                <wp:positionV relativeFrom="paragraph">
                  <wp:posOffset>144145</wp:posOffset>
                </wp:positionV>
                <wp:extent cx="857250" cy="464185"/>
                <wp:effectExtent l="0" t="0" r="0" b="0"/>
                <wp:wrapNone/>
                <wp:docPr id="50" name="Auto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7250" cy="464185"/>
                        </a:xfrm>
                        <a:prstGeom prst="bentConnector3">
                          <a:avLst>
                            <a:gd name="adj1" fmla="val 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B58F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11" o:spid="_x0000_s1026" type="#_x0000_t34" style="position:absolute;left:0;text-align:left;margin-left:243.95pt;margin-top:11.35pt;width:67.5pt;height:36.5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" adj="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7760" behindDoc="0" locked="0" layoutInCell="1" allowOverlap="1">
                <wp:simplePos x="0" y="0"/>
                <wp:positionH relativeFrom="column">
                  <wp:posOffset>3955415</wp:posOffset>
                </wp:positionH>
                <wp:positionV relativeFrom="paragraph">
                  <wp:posOffset>84455</wp:posOffset>
                </wp:positionV>
                <wp:extent cx="952500" cy="285750"/>
                <wp:effectExtent l="0" t="0" r="19050" b="19050"/>
                <wp:wrapNone/>
                <wp:docPr id="4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857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1" o:spid="_x0000_s1026" type="#_x0000_t202" style="position:absolute;left:0;text-align:left;margin-left:311.45pt;margin-top:6.65pt;width:75pt;height:2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">
                <v:textbox inset="5.85pt,.7pt,5.85pt,.7pt">
                  <w:txbxContent>
                    <w:p w:rsidR="005B122B" w:rsidRPr="00944D46" w:rsidRDefault="005B122B" w:rsidP="00F00F5A">
                      <w:pPr>
                        <w:jc w:val="center"/>
                        <w:rPr>
                          <w:rFonts w:ascii="ＭＳ ゴシック" w:eastAsia="ＭＳ ゴシック" w:hAnsi="ＭＳ ゴシック"/>
                          <w:szCs w:val="24"/>
                        </w:rPr>
                      </w:pPr>
                      <w:r w:rsidRPr="00944D46">
                        <w:rPr>
                          <w:rFonts w:ascii="ＭＳ ゴシック" w:eastAsia="ＭＳ ゴシック" w:hAnsi="ＭＳ ゴシック" w:hint="eastAsia"/>
                          <w:szCs w:val="24"/>
                        </w:rPr>
                        <w:t>運輸局等</w:t>
                      </w:r>
                    </w:p>
                  </w:txbxContent>
                </v:textbox>
              </v:shape>
            </w:pict>
          </mc:Fallback>
        </mc:AlternateContent>
      </w:r>
      <w:r w:rsidR="00F00F5A" w:rsidRPr="00CB1A2A">
        <w:rPr>
          <w:rFonts w:ascii="ＭＳ ゴシック" w:hAnsi="ＭＳ ゴシック" w:hint="eastAsia"/>
          <w:sz w:val="21"/>
          <w:szCs w:val="21"/>
        </w:rPr>
        <w:t>（例）非常連絡表</w: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2640" behindDoc="0" locked="0" layoutInCell="1" allowOverlap="1">
                <wp:simplePos x="0" y="0"/>
                <wp:positionH relativeFrom="column">
                  <wp:posOffset>80645</wp:posOffset>
                </wp:positionH>
                <wp:positionV relativeFrom="paragraph">
                  <wp:posOffset>67945</wp:posOffset>
                </wp:positionV>
                <wp:extent cx="911860" cy="190500"/>
                <wp:effectExtent l="0" t="0" r="21590" b="19050"/>
                <wp:wrapNone/>
                <wp:docPr id="48"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9050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rPr>
                                <w:rFonts w:ascii="ＭＳ ゴシック" w:eastAsia="ＭＳ ゴシック" w:hAnsi="ＭＳ ゴシック"/>
                                <w:szCs w:val="20"/>
                              </w:rPr>
                            </w:pPr>
                            <w:r w:rsidRPr="00944D46">
                              <w:rPr>
                                <w:rFonts w:ascii="ＭＳ ゴシック" w:eastAsia="ＭＳ ゴシック" w:hAnsi="ＭＳ ゴシック" w:hint="eastAsia"/>
                                <w:szCs w:val="20"/>
                              </w:rPr>
                              <w:t>経営トップ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6" o:spid="_x0000_s1027" type="#_x0000_t202" style="position:absolute;left:0;text-align:left;margin-left:6.35pt;margin-top:5.35pt;width:71.8pt;height:1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">
                <v:textbox inset="5.85pt,.7pt,5.85pt,.7pt">
                  <w:txbxContent>
                    <w:p w:rsidR="005B122B" w:rsidRPr="00944D46" w:rsidRDefault="005B122B" w:rsidP="00F00F5A">
                      <w:pPr>
                        <w:rPr>
                          <w:rFonts w:ascii="ＭＳ ゴシック" w:eastAsia="ＭＳ ゴシック" w:hAnsi="ＭＳ ゴシック"/>
                          <w:szCs w:val="20"/>
                        </w:rPr>
                      </w:pPr>
                      <w:r w:rsidRPr="00944D46">
                        <w:rPr>
                          <w:rFonts w:ascii="ＭＳ ゴシック" w:eastAsia="ＭＳ ゴシック" w:hAnsi="ＭＳ ゴシック" w:hint="eastAsia"/>
                          <w:szCs w:val="20"/>
                        </w:rPr>
                        <w:t>経営トップ</w:t>
                      </w:r>
                    </w:p>
                  </w:txbxContent>
                </v:textbox>
              </v:shape>
            </w:pict>
          </mc:Fallback>
        </mc:AlternateContent>
      </w:r>
    </w:p>
    <w:p w:rsidR="00F00F5A" w:rsidRPr="00CB1A2A" w:rsidRDefault="00944D4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6736" behindDoc="0" locked="0" layoutInCell="1" allowOverlap="1">
                <wp:simplePos x="0" y="0"/>
                <wp:positionH relativeFrom="column">
                  <wp:posOffset>3957319</wp:posOffset>
                </wp:positionH>
                <wp:positionV relativeFrom="paragraph">
                  <wp:posOffset>151130</wp:posOffset>
                </wp:positionV>
                <wp:extent cx="1092835" cy="295275"/>
                <wp:effectExtent l="0" t="0" r="12065" b="28575"/>
                <wp:wrapNone/>
                <wp:docPr id="4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2835" cy="295275"/>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0" o:spid="_x0000_s1028" type="#_x0000_t202" style="position:absolute;left:0;text-align:left;margin-left:311.6pt;margin-top:11.9pt;width:86.05pt;height:2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">
                <v:textbox inset="5.85pt,.7pt,5.85pt,.7pt">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海上保安部等</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53120" behindDoc="0" locked="0" layoutInCell="1" allowOverlap="1">
                <wp:simplePos x="0" y="0"/>
                <wp:positionH relativeFrom="column">
                  <wp:posOffset>450215</wp:posOffset>
                </wp:positionH>
                <wp:positionV relativeFrom="paragraph">
                  <wp:posOffset>79375</wp:posOffset>
                </wp:positionV>
                <wp:extent cx="0" cy="161925"/>
                <wp:effectExtent l="0" t="0" r="0" b="0"/>
                <wp:wrapNone/>
                <wp:docPr id="47"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296B71" id="_x0000_t32" coordsize="21600,21600" o:spt="32" o:oned="t" path="m,l21600,21600e" filled="f">
                <v:path arrowok="t" fillok="f" o:connecttype="none"/>
                <o:lock v:ext="edit" shapetype="t"/>
              </v:shapetype>
              <v:shape id="AutoShape 316" o:spid="_x0000_s1026" type="#_x0000_t32" style="position:absolute;left:0;text-align:left;margin-left:35.45pt;margin-top:6.25pt;width:0;height:12.7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">
                <v:stroke endarrow="block"/>
              </v:shape>
            </w:pict>
          </mc:Fallback>
        </mc:AlternateContent>
      </w:r>
    </w:p>
    <w:p w:rsidR="00F00F5A" w:rsidRPr="00CB1A2A" w:rsidRDefault="001F2770"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3664" behindDoc="0" locked="0" layoutInCell="1" allowOverlap="1">
                <wp:simplePos x="0" y="0"/>
                <wp:positionH relativeFrom="column">
                  <wp:posOffset>45720</wp:posOffset>
                </wp:positionH>
                <wp:positionV relativeFrom="paragraph">
                  <wp:posOffset>62865</wp:posOffset>
                </wp:positionV>
                <wp:extent cx="777875" cy="448574"/>
                <wp:effectExtent l="0" t="0" r="22225" b="27940"/>
                <wp:wrapNone/>
                <wp:docPr id="42"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448574"/>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7" o:spid="_x0000_s1029" type="#_x0000_t202" style="position:absolute;left:0;text-align:left;margin-left:3.6pt;margin-top:4.95pt;width:61.25pt;height:35.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">
                <v:textbox inset="5.85pt,.7pt,5.85pt,.7pt">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安全統括</w:t>
                      </w:r>
                    </w:p>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管理者</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49024" behindDoc="0" locked="0" layoutInCell="1" allowOverlap="1">
                <wp:simplePos x="0" y="0"/>
                <wp:positionH relativeFrom="column">
                  <wp:posOffset>3431540</wp:posOffset>
                </wp:positionH>
                <wp:positionV relativeFrom="paragraph">
                  <wp:posOffset>127000</wp:posOffset>
                </wp:positionV>
                <wp:extent cx="523875" cy="0"/>
                <wp:effectExtent l="0" t="0" r="0" b="0"/>
                <wp:wrapNone/>
                <wp:docPr id="45"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30A03B" id="AutoShape 312" o:spid="_x0000_s1026" type="#_x0000_t32" style="position:absolute;left:0;text-align:left;margin-left:270.2pt;margin-top:10pt;width:41.25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lHN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">
                <v:stroke endarrow="block"/>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5712" behindDoc="0" locked="0" layoutInCell="1" allowOverlap="1">
                <wp:simplePos x="0" y="0"/>
                <wp:positionH relativeFrom="column">
                  <wp:posOffset>2745740</wp:posOffset>
                </wp:positionH>
                <wp:positionV relativeFrom="paragraph">
                  <wp:posOffset>57785</wp:posOffset>
                </wp:positionV>
                <wp:extent cx="685800" cy="542925"/>
                <wp:effectExtent l="0" t="0" r="19050" b="28575"/>
                <wp:wrapNone/>
                <wp:docPr id="44"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42925"/>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0" type="#_x0000_t202" style="position:absolute;left:0;text-align:left;margin-left:216.2pt;margin-top:4.55pt;width:54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">
                <v:textbox inset="5.85pt,.7pt,5.85pt,.7pt">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船長</w:t>
                      </w:r>
                    </w:p>
                  </w:txbxContent>
                </v:textbox>
              </v:shape>
            </w:pict>
          </mc:Fallback>
        </mc:AlternateContent>
      </w:r>
      <w:r w:rsidR="000E36C6" w:rsidRPr="00CB1A2A">
        <w:rPr>
          <w:rFonts w:ascii="ＭＳ ゴシック" w:hAnsi="ＭＳ ゴシック"/>
          <w:noProof/>
          <w:sz w:val="21"/>
          <w:szCs w:val="21"/>
        </w:rPr>
        <mc:AlternateContent>
          <mc:Choice Requires="wps">
            <w:drawing>
              <wp:anchor distT="0" distB="0" distL="114300" distR="114300" simplePos="0" relativeHeight="251634688" behindDoc="0" locked="0" layoutInCell="1" allowOverlap="1">
                <wp:simplePos x="0" y="0"/>
                <wp:positionH relativeFrom="column">
                  <wp:posOffset>1374140</wp:posOffset>
                </wp:positionH>
                <wp:positionV relativeFrom="paragraph">
                  <wp:posOffset>57785</wp:posOffset>
                </wp:positionV>
                <wp:extent cx="952500" cy="847725"/>
                <wp:effectExtent l="0" t="0" r="19050" b="28575"/>
                <wp:wrapNone/>
                <wp:docPr id="43"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847725"/>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運航管理者</w:t>
                            </w:r>
                          </w:p>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同 補助者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98" o:spid="_x0000_s1031" type="#_x0000_t202" style="position:absolute;left:0;text-align:left;margin-left:108.2pt;margin-top:4.55pt;width:75pt;height:6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">
                <v:textbox inset="5.85pt,.7pt,5.85pt,.7pt">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運航管理者</w:t>
                      </w:r>
                    </w:p>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同 補助者</w:t>
                      </w:r>
                    </w:p>
                  </w:txbxContent>
                </v:textbox>
              </v:shape>
            </w:pict>
          </mc:Fallback>
        </mc:AlternateConten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2096" behindDoc="0" locked="0" layoutInCell="1" allowOverlap="1">
                <wp:simplePos x="0" y="0"/>
                <wp:positionH relativeFrom="column">
                  <wp:posOffset>821690</wp:posOffset>
                </wp:positionH>
                <wp:positionV relativeFrom="paragraph">
                  <wp:posOffset>140970</wp:posOffset>
                </wp:positionV>
                <wp:extent cx="552450" cy="0"/>
                <wp:effectExtent l="0" t="0" r="0" b="0"/>
                <wp:wrapNone/>
                <wp:docPr id="41"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9FE77B" id="AutoShape 315" o:spid="_x0000_s1026" type="#_x0000_t32" style="position:absolute;left:0;text-align:left;margin-left:64.7pt;margin-top:11.1pt;width:43.5pt;height:0;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6976" behindDoc="0" locked="0" layoutInCell="1" allowOverlap="1">
                <wp:simplePos x="0" y="0"/>
                <wp:positionH relativeFrom="column">
                  <wp:posOffset>2326640</wp:posOffset>
                </wp:positionH>
                <wp:positionV relativeFrom="paragraph">
                  <wp:posOffset>140970</wp:posOffset>
                </wp:positionV>
                <wp:extent cx="419100" cy="0"/>
                <wp:effectExtent l="0" t="0" r="0" b="0"/>
                <wp:wrapNone/>
                <wp:docPr id="40"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C74DA" id="AutoShape 310" o:spid="_x0000_s1026" type="#_x0000_t32" style="position:absolute;left:0;text-align:left;margin-left:183.2pt;margin-top:11.1pt;width:33pt;height:0;flip:x;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">
                <v:stroke endarrow="block"/>
              </v:shape>
            </w:pict>
          </mc:Fallback>
        </mc:AlternateConten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38784" behindDoc="0" locked="0" layoutInCell="1" allowOverlap="1">
                <wp:simplePos x="0" y="0"/>
                <wp:positionH relativeFrom="column">
                  <wp:posOffset>3955415</wp:posOffset>
                </wp:positionH>
                <wp:positionV relativeFrom="paragraph">
                  <wp:posOffset>71755</wp:posOffset>
                </wp:positionV>
                <wp:extent cx="952500" cy="466725"/>
                <wp:effectExtent l="0" t="0" r="19050" b="28575"/>
                <wp:wrapNone/>
                <wp:docPr id="3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66725"/>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32" type="#_x0000_t202" style="position:absolute;left:0;text-align:left;margin-left:311.45pt;margin-top:5.65pt;width:75pt;height:3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">
                <v:textbox inset="5.85pt,.7pt,5.85pt,.7pt">
                  <w:txbxContent>
                    <w:p w:rsidR="005B122B" w:rsidRPr="00944D46" w:rsidRDefault="005B122B" w:rsidP="00F00F5A">
                      <w:pPr>
                        <w:jc w:val="center"/>
                        <w:rPr>
                          <w:rFonts w:ascii="ＭＳ ゴシック" w:eastAsia="ＭＳ ゴシック" w:hAnsi="ＭＳ ゴシック"/>
                          <w:szCs w:val="20"/>
                        </w:rPr>
                      </w:pPr>
                      <w:r w:rsidRPr="00944D46">
                        <w:rPr>
                          <w:rFonts w:ascii="ＭＳ ゴシック" w:eastAsia="ＭＳ ゴシック" w:hAnsi="ＭＳ ゴシック" w:hint="eastAsia"/>
                          <w:szCs w:val="20"/>
                        </w:rPr>
                        <w:t>医療機関</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1072" behindDoc="0" locked="0" layoutInCell="1" allowOverlap="1">
                <wp:simplePos x="0" y="0"/>
                <wp:positionH relativeFrom="column">
                  <wp:posOffset>3431540</wp:posOffset>
                </wp:positionH>
                <wp:positionV relativeFrom="paragraph">
                  <wp:posOffset>140970</wp:posOffset>
                </wp:positionV>
                <wp:extent cx="523875" cy="0"/>
                <wp:effectExtent l="0" t="0" r="0" b="0"/>
                <wp:wrapNone/>
                <wp:docPr id="3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FEEBDD" id="AutoShape 314" o:spid="_x0000_s1026" type="#_x0000_t32" style="position:absolute;left:0;text-align:left;margin-left:270.2pt;margin-top:11.1pt;width:41.2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n8NgIAAF8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">
                <v:stroke endarrow="block"/>
              </v:shape>
            </w:pict>
          </mc:Fallback>
        </mc:AlternateConten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0048" behindDoc="0" locked="0" layoutInCell="1" allowOverlap="1">
                <wp:simplePos x="0" y="0"/>
                <wp:positionH relativeFrom="column">
                  <wp:posOffset>2326640</wp:posOffset>
                </wp:positionH>
                <wp:positionV relativeFrom="paragraph">
                  <wp:posOffset>147955</wp:posOffset>
                </wp:positionV>
                <wp:extent cx="1628775" cy="0"/>
                <wp:effectExtent l="0" t="0" r="0" b="0"/>
                <wp:wrapNone/>
                <wp:docPr id="37"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6DAD2" id="AutoShape 313" o:spid="_x0000_s1026" type="#_x0000_t32" style="position:absolute;left:0;text-align:left;margin-left:183.2pt;margin-top:11.65pt;width:128.2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">
                <v:stroke endarrow="block"/>
              </v:shape>
            </w:pict>
          </mc:Fallback>
        </mc:AlternateConten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4144" behindDoc="0" locked="0" layoutInCell="1" allowOverlap="1">
                <wp:simplePos x="0" y="0"/>
                <wp:positionH relativeFrom="column">
                  <wp:posOffset>1859915</wp:posOffset>
                </wp:positionH>
                <wp:positionV relativeFrom="paragraph">
                  <wp:posOffset>171450</wp:posOffset>
                </wp:positionV>
                <wp:extent cx="0" cy="581025"/>
                <wp:effectExtent l="0" t="0" r="0" b="0"/>
                <wp:wrapNone/>
                <wp:docPr id="36"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1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72E8B" id="AutoShape 317" o:spid="_x0000_s1026" type="#_x0000_t32" style="position:absolute;left:0;text-align:left;margin-left:146.45pt;margin-top:13.5pt;width:0;height:4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mduNAIAAF8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">
                <v:stroke endarrow="block"/>
              </v:shape>
            </w:pict>
          </mc:Fallback>
        </mc:AlternateConten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55168" behindDoc="0" locked="0" layoutInCell="1" allowOverlap="1">
                <wp:simplePos x="0" y="0"/>
                <wp:positionH relativeFrom="column">
                  <wp:posOffset>1859915</wp:posOffset>
                </wp:positionH>
                <wp:positionV relativeFrom="paragraph">
                  <wp:posOffset>168910</wp:posOffset>
                </wp:positionV>
                <wp:extent cx="2105025" cy="0"/>
                <wp:effectExtent l="0" t="0" r="0" b="0"/>
                <wp:wrapNone/>
                <wp:docPr id="35"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89BFA5" id="AutoShape 318" o:spid="_x0000_s1026" type="#_x0000_t32" style="position:absolute;left:0;text-align:left;margin-left:146.45pt;margin-top:13.3pt;width:165.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39808" behindDoc="0" locked="0" layoutInCell="1" allowOverlap="1">
                <wp:simplePos x="0" y="0"/>
                <wp:positionH relativeFrom="column">
                  <wp:posOffset>3964940</wp:posOffset>
                </wp:positionH>
                <wp:positionV relativeFrom="paragraph">
                  <wp:posOffset>85725</wp:posOffset>
                </wp:positionV>
                <wp:extent cx="590550" cy="1283335"/>
                <wp:effectExtent l="0" t="0" r="0" b="0"/>
                <wp:wrapNone/>
                <wp:docPr id="34"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283335"/>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100" w:firstLine="213"/>
                              <w:rPr>
                                <w:rFonts w:ascii="ＭＳ ゴシック" w:eastAsia="ＭＳ ゴシック" w:hAnsi="ＭＳ ゴシック"/>
                                <w:szCs w:val="24"/>
                              </w:rPr>
                            </w:pPr>
                            <w:r w:rsidRPr="00944D46">
                              <w:rPr>
                                <w:rFonts w:ascii="ＭＳ ゴシック" w:eastAsia="ＭＳ ゴシック" w:hAnsi="ＭＳ ゴシック" w:hint="eastAsia"/>
                                <w:szCs w:val="24"/>
                              </w:rPr>
                              <w:t>副運航管理者</w:t>
                            </w:r>
                          </w:p>
                          <w:p w:rsidR="005B122B" w:rsidRPr="00944D46" w:rsidRDefault="005B122B" w:rsidP="00F00F5A">
                            <w:pPr>
                              <w:ind w:firstLineChars="100" w:firstLine="213"/>
                              <w:rPr>
                                <w:rFonts w:ascii="ＭＳ ゴシック" w:eastAsia="ＭＳ ゴシック" w:hAnsi="ＭＳ ゴシック"/>
                                <w:szCs w:val="24"/>
                              </w:rPr>
                            </w:pPr>
                            <w:r w:rsidRPr="00944D46">
                              <w:rPr>
                                <w:rFonts w:ascii="ＭＳ ゴシック" w:eastAsia="ＭＳ ゴシック" w:hAnsi="ＭＳ ゴシック" w:hint="eastAsia"/>
                                <w:szCs w:val="24"/>
                              </w:rPr>
                              <w:t>支　店　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3" o:spid="_x0000_s1033" type="#_x0000_t202" style="position:absolute;left:0;text-align:left;margin-left:312.2pt;margin-top:6.75pt;width:46.5pt;height:101.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">
                <v:textbox style="layout-flow:vertical-ideographic" inset="5.85pt,.7pt,5.85pt,.7pt">
                  <w:txbxContent>
                    <w:p w:rsidR="005B122B" w:rsidRPr="00944D46" w:rsidRDefault="005B122B" w:rsidP="00F00F5A">
                      <w:pPr>
                        <w:ind w:firstLineChars="100" w:firstLine="213"/>
                        <w:rPr>
                          <w:rFonts w:ascii="ＭＳ ゴシック" w:eastAsia="ＭＳ ゴシック" w:hAnsi="ＭＳ ゴシック"/>
                          <w:szCs w:val="24"/>
                        </w:rPr>
                      </w:pPr>
                      <w:r w:rsidRPr="00944D46">
                        <w:rPr>
                          <w:rFonts w:ascii="ＭＳ ゴシック" w:eastAsia="ＭＳ ゴシック" w:hAnsi="ＭＳ ゴシック" w:hint="eastAsia"/>
                          <w:szCs w:val="24"/>
                        </w:rPr>
                        <w:t>副運航管理者</w:t>
                      </w:r>
                    </w:p>
                    <w:p w:rsidR="005B122B" w:rsidRPr="00944D46" w:rsidRDefault="005B122B" w:rsidP="00F00F5A">
                      <w:pPr>
                        <w:ind w:firstLineChars="100" w:firstLine="213"/>
                        <w:rPr>
                          <w:rFonts w:ascii="ＭＳ ゴシック" w:eastAsia="ＭＳ ゴシック" w:hAnsi="ＭＳ ゴシック"/>
                          <w:szCs w:val="24"/>
                        </w:rPr>
                      </w:pPr>
                      <w:r w:rsidRPr="00944D46">
                        <w:rPr>
                          <w:rFonts w:ascii="ＭＳ ゴシック" w:eastAsia="ＭＳ ゴシック" w:hAnsi="ＭＳ ゴシック" w:hint="eastAsia"/>
                          <w:szCs w:val="24"/>
                        </w:rPr>
                        <w:t>支　店　長</w:t>
                      </w:r>
                    </w:p>
                  </w:txbxContent>
                </v:textbox>
              </v:shape>
            </w:pict>
          </mc:Fallback>
        </mc:AlternateContent>
      </w: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61312" behindDoc="0" locked="0" layoutInCell="1" allowOverlap="1">
                <wp:simplePos x="0" y="0"/>
                <wp:positionH relativeFrom="column">
                  <wp:posOffset>3012440</wp:posOffset>
                </wp:positionH>
                <wp:positionV relativeFrom="paragraph">
                  <wp:posOffset>168910</wp:posOffset>
                </wp:positionV>
                <wp:extent cx="0" cy="216535"/>
                <wp:effectExtent l="0" t="0" r="0" b="0"/>
                <wp:wrapNone/>
                <wp:docPr id="33"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711AAD" id="AutoShape 324" o:spid="_x0000_s1026" type="#_x0000_t32" style="position:absolute;left:0;text-align:left;margin-left:237.2pt;margin-top:13.3pt;width:0;height:1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ket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60288" behindDoc="0" locked="0" layoutInCell="1" allowOverlap="1">
                <wp:simplePos x="0" y="0"/>
                <wp:positionH relativeFrom="column">
                  <wp:posOffset>2393315</wp:posOffset>
                </wp:positionH>
                <wp:positionV relativeFrom="paragraph">
                  <wp:posOffset>168910</wp:posOffset>
                </wp:positionV>
                <wp:extent cx="0" cy="216535"/>
                <wp:effectExtent l="0" t="0" r="0" b="0"/>
                <wp:wrapNone/>
                <wp:docPr id="32"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921E8" id="AutoShape 323" o:spid="_x0000_s1026" type="#_x0000_t32" style="position:absolute;left:0;text-align:left;margin-left:188.45pt;margin-top:13.3pt;width:0;height:1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t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9264" behindDoc="0" locked="0" layoutInCell="1" allowOverlap="1">
                <wp:simplePos x="0" y="0"/>
                <wp:positionH relativeFrom="column">
                  <wp:posOffset>1364615</wp:posOffset>
                </wp:positionH>
                <wp:positionV relativeFrom="paragraph">
                  <wp:posOffset>168910</wp:posOffset>
                </wp:positionV>
                <wp:extent cx="0" cy="216535"/>
                <wp:effectExtent l="0" t="0" r="0" b="0"/>
                <wp:wrapNone/>
                <wp:docPr id="31" name="AutoShap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F41F" id="AutoShape 322" o:spid="_x0000_s1026" type="#_x0000_t32" style="position:absolute;left:0;text-align:left;margin-left:107.45pt;margin-top:13.3pt;width:0;height:1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8240" behindDoc="0" locked="0" layoutInCell="1" allowOverlap="1">
                <wp:simplePos x="0" y="0"/>
                <wp:positionH relativeFrom="column">
                  <wp:posOffset>812165</wp:posOffset>
                </wp:positionH>
                <wp:positionV relativeFrom="paragraph">
                  <wp:posOffset>168910</wp:posOffset>
                </wp:positionV>
                <wp:extent cx="0" cy="216535"/>
                <wp:effectExtent l="0" t="0" r="0" b="0"/>
                <wp:wrapNone/>
                <wp:docPr id="30" name="AutoShap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D549B" id="AutoShape 321" o:spid="_x0000_s1026" type="#_x0000_t32" style="position:absolute;left:0;text-align:left;margin-left:63.95pt;margin-top:13.3pt;width:0;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7216" behindDoc="0" locked="0" layoutInCell="1" allowOverlap="1">
                <wp:simplePos x="0" y="0"/>
                <wp:positionH relativeFrom="column">
                  <wp:posOffset>259715</wp:posOffset>
                </wp:positionH>
                <wp:positionV relativeFrom="paragraph">
                  <wp:posOffset>168910</wp:posOffset>
                </wp:positionV>
                <wp:extent cx="0" cy="216535"/>
                <wp:effectExtent l="0" t="0" r="0" b="0"/>
                <wp:wrapNone/>
                <wp:docPr id="29"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6FD8E" id="AutoShape 320" o:spid="_x0000_s1026" type="#_x0000_t32" style="position:absolute;left:0;text-align:left;margin-left:20.45pt;margin-top:13.3pt;width:0;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">
                <v:stroke endarrow="block"/>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56192" behindDoc="0" locked="0" layoutInCell="1" allowOverlap="1">
                <wp:simplePos x="0" y="0"/>
                <wp:positionH relativeFrom="column">
                  <wp:posOffset>259715</wp:posOffset>
                </wp:positionH>
                <wp:positionV relativeFrom="paragraph">
                  <wp:posOffset>168910</wp:posOffset>
                </wp:positionV>
                <wp:extent cx="2752725" cy="0"/>
                <wp:effectExtent l="0" t="0" r="0" b="0"/>
                <wp:wrapNone/>
                <wp:docPr id="28"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69086" id="AutoShape 319" o:spid="_x0000_s1026" type="#_x0000_t32" style="position:absolute;left:0;text-align:left;margin-left:20.45pt;margin-top:13.3pt;width:216.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4HIAIAAD4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"/>
            </w:pict>
          </mc:Fallback>
        </mc:AlternateContent>
      </w:r>
    </w:p>
    <w:p w:rsidR="00F00F5A" w:rsidRPr="00CB1A2A" w:rsidRDefault="00F00F5A" w:rsidP="00F00F5A">
      <w:pPr>
        <w:pStyle w:val="a3"/>
        <w:rPr>
          <w:rFonts w:ascii="ＭＳ ゴシック" w:hAnsi="ＭＳ ゴシック"/>
          <w:sz w:val="21"/>
          <w:szCs w:val="21"/>
        </w:rPr>
      </w:pPr>
    </w:p>
    <w:p w:rsidR="00F00F5A" w:rsidRPr="00CB1A2A" w:rsidRDefault="000E36C6" w:rsidP="00F00F5A">
      <w:pPr>
        <w:pStyle w:val="a3"/>
        <w:rPr>
          <w:rFonts w:ascii="ＭＳ ゴシック" w:hAnsi="ＭＳ ゴシック"/>
          <w:sz w:val="21"/>
          <w:szCs w:val="21"/>
        </w:rPr>
      </w:pPr>
      <w:r w:rsidRPr="00CB1A2A">
        <w:rPr>
          <w:rFonts w:ascii="ＭＳ ゴシック" w:hAnsi="ＭＳ ゴシック"/>
          <w:noProof/>
          <w:sz w:val="21"/>
          <w:szCs w:val="21"/>
        </w:rPr>
        <mc:AlternateContent>
          <mc:Choice Requires="wps">
            <w:drawing>
              <wp:anchor distT="0" distB="0" distL="114300" distR="114300" simplePos="0" relativeHeight="251640832" behindDoc="0" locked="0" layoutInCell="1" allowOverlap="1">
                <wp:simplePos x="0" y="0"/>
                <wp:positionH relativeFrom="column">
                  <wp:posOffset>97790</wp:posOffset>
                </wp:positionH>
                <wp:positionV relativeFrom="paragraph">
                  <wp:posOffset>18415</wp:posOffset>
                </wp:positionV>
                <wp:extent cx="333375" cy="819150"/>
                <wp:effectExtent l="0" t="0" r="0" b="0"/>
                <wp:wrapNone/>
                <wp:docPr id="27"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4" o:spid="_x0000_s1034" type="#_x0000_t202" style="position:absolute;left:0;text-align:left;margin-left:7.7pt;margin-top:1.45pt;width:26.25pt;height:6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">
                <v:textbox style="layout-flow:vertical-ideographic" inset="5.85pt,.7pt,5.85pt,.7pt">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総務部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1856" behindDoc="0" locked="0" layoutInCell="1" allowOverlap="1">
                <wp:simplePos x="0" y="0"/>
                <wp:positionH relativeFrom="column">
                  <wp:posOffset>640715</wp:posOffset>
                </wp:positionH>
                <wp:positionV relativeFrom="paragraph">
                  <wp:posOffset>18415</wp:posOffset>
                </wp:positionV>
                <wp:extent cx="333375" cy="819150"/>
                <wp:effectExtent l="0" t="0" r="0" b="0"/>
                <wp:wrapNone/>
                <wp:docPr id="2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5" o:spid="_x0000_s1035" type="#_x0000_t202" style="position:absolute;left:0;text-align:left;margin-left:50.45pt;margin-top:1.45pt;width:26.25pt;height:6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">
                <v:textbox style="layout-flow:vertical-ideographic" inset="5.85pt,.7pt,5.85pt,.7pt">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業務部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4928" behindDoc="0" locked="0" layoutInCell="1" allowOverlap="1">
                <wp:simplePos x="0" y="0"/>
                <wp:positionH relativeFrom="column">
                  <wp:posOffset>2831465</wp:posOffset>
                </wp:positionH>
                <wp:positionV relativeFrom="paragraph">
                  <wp:posOffset>18415</wp:posOffset>
                </wp:positionV>
                <wp:extent cx="333375" cy="819150"/>
                <wp:effectExtent l="0" t="0" r="0" b="0"/>
                <wp:wrapNone/>
                <wp:docPr id="25"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8" o:spid="_x0000_s1036" type="#_x0000_t202" style="position:absolute;left:0;text-align:left;margin-left:222.95pt;margin-top:1.45pt;width:26.2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">
                <v:textbox style="layout-flow:vertical-ideographic" inset="5.85pt,.7pt,5.85pt,.7pt">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海務部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5952" behindDoc="0" locked="0" layoutInCell="1" allowOverlap="1">
                <wp:simplePos x="0" y="0"/>
                <wp:positionH relativeFrom="column">
                  <wp:posOffset>2240915</wp:posOffset>
                </wp:positionH>
                <wp:positionV relativeFrom="paragraph">
                  <wp:posOffset>18415</wp:posOffset>
                </wp:positionV>
                <wp:extent cx="333375" cy="819150"/>
                <wp:effectExtent l="0" t="0" r="0" b="0"/>
                <wp:wrapNone/>
                <wp:docPr id="24"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9" o:spid="_x0000_s1037" type="#_x0000_t202" style="position:absolute;left:0;text-align:left;margin-left:176.45pt;margin-top:1.45pt;width:26.25pt;height:6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">
                <v:textbox style="layout-flow:vertical-ideographic" inset="5.85pt,.7pt,5.85pt,.7pt">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船舶部</w:t>
                      </w:r>
                    </w:p>
                  </w:txbxContent>
                </v:textbox>
              </v:shape>
            </w:pict>
          </mc:Fallback>
        </mc:AlternateContent>
      </w:r>
      <w:r w:rsidRPr="00CB1A2A">
        <w:rPr>
          <w:rFonts w:ascii="ＭＳ ゴシック" w:hAnsi="ＭＳ ゴシック"/>
          <w:noProof/>
          <w:sz w:val="21"/>
          <w:szCs w:val="21"/>
        </w:rPr>
        <mc:AlternateContent>
          <mc:Choice Requires="wps">
            <w:drawing>
              <wp:anchor distT="0" distB="0" distL="114300" distR="114300" simplePos="0" relativeHeight="251643904" behindDoc="0" locked="0" layoutInCell="1" allowOverlap="1">
                <wp:simplePos x="0" y="0"/>
                <wp:positionH relativeFrom="column">
                  <wp:posOffset>1697990</wp:posOffset>
                </wp:positionH>
                <wp:positionV relativeFrom="paragraph">
                  <wp:posOffset>18415</wp:posOffset>
                </wp:positionV>
                <wp:extent cx="333375" cy="819150"/>
                <wp:effectExtent l="0" t="0" r="0" b="0"/>
                <wp:wrapNone/>
                <wp:docPr id="2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7" o:spid="_x0000_s1038" type="#_x0000_t202" style="position:absolute;left:0;text-align:left;margin-left:133.7pt;margin-top:1.45pt;width:26.25pt;height:6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">
                <v:textbox style="layout-flow:vertical-ideographic" inset="5.85pt,.7pt,5.85pt,.7pt">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旅客部</w:t>
                      </w:r>
                    </w:p>
                  </w:txbxContent>
                </v:textbox>
              </v:shape>
            </w:pict>
          </mc:Fallback>
        </mc:AlternateContent>
      </w:r>
      <w:r w:rsidRPr="00CB1A2A">
        <w:rPr>
          <w:noProof/>
          <w:spacing w:val="0"/>
          <w:sz w:val="21"/>
          <w:szCs w:val="21"/>
        </w:rPr>
        <mc:AlternateContent>
          <mc:Choice Requires="wps">
            <w:drawing>
              <wp:anchor distT="0" distB="0" distL="114300" distR="114300" simplePos="0" relativeHeight="251642880" behindDoc="0" locked="0" layoutInCell="1" allowOverlap="1">
                <wp:simplePos x="0" y="0"/>
                <wp:positionH relativeFrom="column">
                  <wp:posOffset>1193165</wp:posOffset>
                </wp:positionH>
                <wp:positionV relativeFrom="paragraph">
                  <wp:posOffset>18415</wp:posOffset>
                </wp:positionV>
                <wp:extent cx="333375" cy="819150"/>
                <wp:effectExtent l="0" t="0" r="0" b="0"/>
                <wp:wrapNone/>
                <wp:docPr id="2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819150"/>
                        </a:xfrm>
                        <a:prstGeom prst="rect">
                          <a:avLst/>
                        </a:prstGeom>
                        <a:solidFill>
                          <a:srgbClr val="FFFFFF"/>
                        </a:solidFill>
                        <a:ln w="9525">
                          <a:solidFill>
                            <a:srgbClr val="000000"/>
                          </a:solidFill>
                          <a:miter lim="800000"/>
                          <a:headEnd/>
                          <a:tailEnd/>
                        </a:ln>
                      </wps:spPr>
                      <wps:txbx>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6" o:spid="_x0000_s1039" type="#_x0000_t202" style="position:absolute;left:0;text-align:left;margin-left:93.95pt;margin-top:1.45pt;width:26.25pt;height:6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">
                <v:textbox style="layout-flow:vertical-ideographic" inset="5.85pt,.7pt,5.85pt,.7pt">
                  <w:txbxContent>
                    <w:p w:rsidR="005B122B" w:rsidRPr="00944D46" w:rsidRDefault="005B122B" w:rsidP="00F00F5A">
                      <w:pPr>
                        <w:ind w:firstLineChars="50" w:firstLine="106"/>
                        <w:rPr>
                          <w:rFonts w:asciiTheme="majorEastAsia" w:eastAsiaTheme="majorEastAsia" w:hAnsiTheme="majorEastAsia"/>
                        </w:rPr>
                      </w:pPr>
                      <w:r w:rsidRPr="00944D46">
                        <w:rPr>
                          <w:rFonts w:asciiTheme="majorEastAsia" w:eastAsiaTheme="majorEastAsia" w:hAnsiTheme="majorEastAsia" w:hint="eastAsia"/>
                        </w:rPr>
                        <w:t>貨物部</w:t>
                      </w:r>
                    </w:p>
                  </w:txbxContent>
                </v:textbox>
              </v:shape>
            </w:pict>
          </mc:Fallback>
        </mc:AlternateContent>
      </w:r>
    </w:p>
    <w:p w:rsidR="00F00F5A" w:rsidRPr="00CB1A2A" w:rsidRDefault="00F00F5A" w:rsidP="00F00F5A">
      <w:pPr>
        <w:pStyle w:val="a3"/>
        <w:rPr>
          <w:rFonts w:ascii="ＭＳ ゴシック" w:hAnsi="ＭＳ ゴシック"/>
          <w:sz w:val="21"/>
          <w:szCs w:val="21"/>
        </w:rPr>
      </w:pPr>
    </w:p>
    <w:p w:rsidR="00F00F5A" w:rsidRPr="00CB1A2A" w:rsidRDefault="00F00F5A" w:rsidP="00F00F5A">
      <w:pPr>
        <w:pStyle w:val="a3"/>
        <w:rPr>
          <w:rFonts w:ascii="ＭＳ ゴシック" w:hAnsi="ＭＳ ゴシック"/>
          <w:sz w:val="21"/>
          <w:szCs w:val="21"/>
        </w:rPr>
      </w:pPr>
    </w:p>
    <w:p w:rsidR="00F00F5A" w:rsidRPr="00CB1A2A" w:rsidRDefault="00F00F5A" w:rsidP="00F00F5A">
      <w:pPr>
        <w:pStyle w:val="a3"/>
        <w:rPr>
          <w:rFonts w:ascii="ＭＳ ゴシック" w:hAnsi="ＭＳ ゴシック"/>
          <w:sz w:val="21"/>
          <w:szCs w:val="21"/>
        </w:rPr>
      </w:pPr>
    </w:p>
    <w:p w:rsidR="00F00F5A" w:rsidRPr="00CB1A2A" w:rsidRDefault="000E36C6" w:rsidP="00F00F5A">
      <w:pPr>
        <w:pStyle w:val="a3"/>
        <w:rPr>
          <w:spacing w:val="0"/>
          <w:sz w:val="21"/>
          <w:szCs w:val="21"/>
        </w:rPr>
      </w:pPr>
      <w:r w:rsidRPr="00CB1A2A">
        <w:rPr>
          <w:noProof/>
          <w:spacing w:val="0"/>
          <w:sz w:val="21"/>
          <w:szCs w:val="21"/>
        </w:rPr>
        <mc:AlternateContent>
          <mc:Choice Requires="wps">
            <w:drawing>
              <wp:anchor distT="0" distB="0" distL="114300" distR="114300" simplePos="0" relativeHeight="251682816" behindDoc="0" locked="0" layoutInCell="1" allowOverlap="1">
                <wp:simplePos x="0" y="0"/>
                <wp:positionH relativeFrom="column">
                  <wp:posOffset>4256405</wp:posOffset>
                </wp:positionH>
                <wp:positionV relativeFrom="paragraph">
                  <wp:posOffset>86995</wp:posOffset>
                </wp:positionV>
                <wp:extent cx="180975" cy="216535"/>
                <wp:effectExtent l="0" t="0" r="0" b="0"/>
                <wp:wrapNone/>
                <wp:docPr id="21" name="Auto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6F7CD4" id="AutoShape 345" o:spid="_x0000_s1026" type="#_x0000_t32" style="position:absolute;left:0;text-align:left;margin-left:335.15pt;margin-top:6.85pt;width:14.25pt;height:1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GVPAIAAGQ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81792" behindDoc="0" locked="0" layoutInCell="1" allowOverlap="1">
                <wp:simplePos x="0" y="0"/>
                <wp:positionH relativeFrom="column">
                  <wp:posOffset>4075430</wp:posOffset>
                </wp:positionH>
                <wp:positionV relativeFrom="paragraph">
                  <wp:posOffset>86995</wp:posOffset>
                </wp:positionV>
                <wp:extent cx="180975" cy="216535"/>
                <wp:effectExtent l="0" t="0" r="0" b="0"/>
                <wp:wrapNone/>
                <wp:docPr id="20" name="Auto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00CAB" id="AutoShape 344" o:spid="_x0000_s1026" type="#_x0000_t32" style="position:absolute;left:0;text-align:left;margin-left:320.9pt;margin-top:6.85pt;width:14.25pt;height:17.0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80768" behindDoc="0" locked="0" layoutInCell="1" allowOverlap="1">
                <wp:simplePos x="0" y="0"/>
                <wp:positionH relativeFrom="column">
                  <wp:posOffset>4256405</wp:posOffset>
                </wp:positionH>
                <wp:positionV relativeFrom="paragraph">
                  <wp:posOffset>85725</wp:posOffset>
                </wp:positionV>
                <wp:extent cx="0" cy="216535"/>
                <wp:effectExtent l="0" t="0" r="0" b="0"/>
                <wp:wrapNone/>
                <wp:docPr id="19"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E3295" id="AutoShape 343" o:spid="_x0000_s1026" type="#_x0000_t32" style="position:absolute;left:0;text-align:left;margin-left:335.15pt;margin-top:6.75pt;width:0;height:1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6432" behindDoc="0" locked="0" layoutInCell="1" allowOverlap="1">
                <wp:simplePos x="0" y="0"/>
                <wp:positionH relativeFrom="column">
                  <wp:posOffset>2402840</wp:posOffset>
                </wp:positionH>
                <wp:positionV relativeFrom="paragraph">
                  <wp:posOffset>112395</wp:posOffset>
                </wp:positionV>
                <wp:extent cx="0" cy="216535"/>
                <wp:effectExtent l="0" t="0" r="0" b="0"/>
                <wp:wrapNone/>
                <wp:docPr id="18" name="Auto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D48C5" id="AutoShape 329" o:spid="_x0000_s1026" type="#_x0000_t32" style="position:absolute;left:0;text-align:left;margin-left:189.2pt;margin-top:8.85pt;width:0;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91SNAIAAF8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3600" behindDoc="0" locked="0" layoutInCell="1" allowOverlap="1">
                <wp:simplePos x="0" y="0"/>
                <wp:positionH relativeFrom="column">
                  <wp:posOffset>2812415</wp:posOffset>
                </wp:positionH>
                <wp:positionV relativeFrom="paragraph">
                  <wp:posOffset>104775</wp:posOffset>
                </wp:positionV>
                <wp:extent cx="180975" cy="216535"/>
                <wp:effectExtent l="0" t="0" r="0" b="0"/>
                <wp:wrapNone/>
                <wp:docPr id="17" name="Auto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3111D8" id="AutoShape 336" o:spid="_x0000_s1026" type="#_x0000_t32" style="position:absolute;left:0;text-align:left;margin-left:221.45pt;margin-top:8.25pt;width:14.25pt;height:17.0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&#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7456" behindDoc="0" locked="0" layoutInCell="1" allowOverlap="1">
                <wp:simplePos x="0" y="0"/>
                <wp:positionH relativeFrom="column">
                  <wp:posOffset>2993390</wp:posOffset>
                </wp:positionH>
                <wp:positionV relativeFrom="paragraph">
                  <wp:posOffset>112395</wp:posOffset>
                </wp:positionV>
                <wp:extent cx="0" cy="216535"/>
                <wp:effectExtent l="0" t="0" r="0" b="0"/>
                <wp:wrapNone/>
                <wp:docPr id="16" name="Auto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7207" id="AutoShape 330" o:spid="_x0000_s1026" type="#_x0000_t32" style="position:absolute;left:0;text-align:left;margin-left:235.7pt;margin-top:8.85pt;width:0;height:1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9744" behindDoc="0" locked="0" layoutInCell="1" allowOverlap="1">
                <wp:simplePos x="0" y="0"/>
                <wp:positionH relativeFrom="column">
                  <wp:posOffset>2999740</wp:posOffset>
                </wp:positionH>
                <wp:positionV relativeFrom="paragraph">
                  <wp:posOffset>114935</wp:posOffset>
                </wp:positionV>
                <wp:extent cx="180975" cy="216535"/>
                <wp:effectExtent l="0" t="0" r="0" b="0"/>
                <wp:wrapNone/>
                <wp:docPr id="15"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6AB11" id="AutoShape 342" o:spid="_x0000_s1026" type="#_x0000_t32" style="position:absolute;left:0;text-align:left;margin-left:236.2pt;margin-top:9.05pt;width:14.25pt;height:1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8720" behindDoc="0" locked="0" layoutInCell="1" allowOverlap="1">
                <wp:simplePos x="0" y="0"/>
                <wp:positionH relativeFrom="column">
                  <wp:posOffset>2413000</wp:posOffset>
                </wp:positionH>
                <wp:positionV relativeFrom="paragraph">
                  <wp:posOffset>114935</wp:posOffset>
                </wp:positionV>
                <wp:extent cx="180975" cy="216535"/>
                <wp:effectExtent l="0" t="0" r="0" b="0"/>
                <wp:wrapNone/>
                <wp:docPr id="14"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A1DDEC" id="AutoShape 341" o:spid="_x0000_s1026" type="#_x0000_t32" style="position:absolute;left:0;text-align:left;margin-left:190pt;margin-top:9.05pt;width:14.25pt;height:17.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oLOAIAAGQ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7696" behindDoc="0" locked="0" layoutInCell="1" allowOverlap="1">
                <wp:simplePos x="0" y="0"/>
                <wp:positionH relativeFrom="column">
                  <wp:posOffset>1861820</wp:posOffset>
                </wp:positionH>
                <wp:positionV relativeFrom="paragraph">
                  <wp:posOffset>106045</wp:posOffset>
                </wp:positionV>
                <wp:extent cx="180975" cy="216535"/>
                <wp:effectExtent l="0" t="0" r="0" b="0"/>
                <wp:wrapNone/>
                <wp:docPr id="13" name="AutoShap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7FD8DE" id="AutoShape 340" o:spid="_x0000_s1026" type="#_x0000_t32" style="position:absolute;left:0;text-align:left;margin-left:146.6pt;margin-top:8.35pt;width:14.25pt;height:1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6672" behindDoc="0" locked="0" layoutInCell="1" allowOverlap="1">
                <wp:simplePos x="0" y="0"/>
                <wp:positionH relativeFrom="column">
                  <wp:posOffset>1344930</wp:posOffset>
                </wp:positionH>
                <wp:positionV relativeFrom="paragraph">
                  <wp:posOffset>104775</wp:posOffset>
                </wp:positionV>
                <wp:extent cx="180975" cy="216535"/>
                <wp:effectExtent l="0" t="0" r="0" b="0"/>
                <wp:wrapNone/>
                <wp:docPr id="12" name="Auto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FCF47" id="AutoShape 339" o:spid="_x0000_s1026" type="#_x0000_t32" style="position:absolute;left:0;text-align:left;margin-left:105.9pt;margin-top:8.25pt;width:14.25pt;height:1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5ho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5648" behindDoc="0" locked="0" layoutInCell="1" allowOverlap="1">
                <wp:simplePos x="0" y="0"/>
                <wp:positionH relativeFrom="column">
                  <wp:posOffset>793750</wp:posOffset>
                </wp:positionH>
                <wp:positionV relativeFrom="paragraph">
                  <wp:posOffset>95885</wp:posOffset>
                </wp:positionV>
                <wp:extent cx="180975" cy="216535"/>
                <wp:effectExtent l="0" t="0" r="0" b="0"/>
                <wp:wrapNone/>
                <wp:docPr id="11" name="Auto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CB024" id="AutoShape 338" o:spid="_x0000_s1026" type="#_x0000_t32" style="position:absolute;left:0;text-align:left;margin-left:62.5pt;margin-top:7.55pt;width:14.25pt;height:17.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4624" behindDoc="0" locked="0" layoutInCell="1" allowOverlap="1">
                <wp:simplePos x="0" y="0"/>
                <wp:positionH relativeFrom="column">
                  <wp:posOffset>250190</wp:posOffset>
                </wp:positionH>
                <wp:positionV relativeFrom="paragraph">
                  <wp:posOffset>103505</wp:posOffset>
                </wp:positionV>
                <wp:extent cx="180975" cy="216535"/>
                <wp:effectExtent l="0" t="0" r="0" b="0"/>
                <wp:wrapNone/>
                <wp:docPr id="10"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490D6" id="AutoShape 337" o:spid="_x0000_s1026" type="#_x0000_t32" style="position:absolute;left:0;text-align:left;margin-left:19.7pt;margin-top:8.15pt;width:14.25pt;height:17.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72576" behindDoc="0" locked="0" layoutInCell="1" allowOverlap="1">
                <wp:simplePos x="0" y="0"/>
                <wp:positionH relativeFrom="column">
                  <wp:posOffset>2221230</wp:posOffset>
                </wp:positionH>
                <wp:positionV relativeFrom="paragraph">
                  <wp:posOffset>113665</wp:posOffset>
                </wp:positionV>
                <wp:extent cx="180975" cy="216535"/>
                <wp:effectExtent l="0" t="0" r="0" b="0"/>
                <wp:wrapNone/>
                <wp:docPr id="9"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69C07" id="AutoShape 335" o:spid="_x0000_s1026" type="#_x0000_t32" style="position:absolute;left:0;text-align:left;margin-left:174.9pt;margin-top:8.95pt;width:14.25pt;height:17.0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71552" behindDoc="0" locked="0" layoutInCell="1" allowOverlap="1">
                <wp:simplePos x="0" y="0"/>
                <wp:positionH relativeFrom="column">
                  <wp:posOffset>1686560</wp:posOffset>
                </wp:positionH>
                <wp:positionV relativeFrom="paragraph">
                  <wp:posOffset>103505</wp:posOffset>
                </wp:positionV>
                <wp:extent cx="180975" cy="216535"/>
                <wp:effectExtent l="0" t="0" r="0" b="0"/>
                <wp:wrapNone/>
                <wp:docPr id="8"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A7ED6F" id="AutoShape 334" o:spid="_x0000_s1026" type="#_x0000_t32" style="position:absolute;left:0;text-align:left;margin-left:132.8pt;margin-top:8.15pt;width:14.25pt;height:17.0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f6GQAIAAG0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">
                <v:stroke endarrow="block"/>
              </v:shape>
            </w:pict>
          </mc:Fallback>
        </mc:AlternateContent>
      </w:r>
      <w:r w:rsidRPr="00CB1A2A">
        <w:rPr>
          <w:noProof/>
          <w:spacing w:val="0"/>
          <w:sz w:val="21"/>
          <w:szCs w:val="21"/>
        </w:rPr>
        <mc:AlternateContent>
          <mc:Choice Requires="wps">
            <w:drawing>
              <wp:anchor distT="0" distB="0" distL="114300" distR="114300" simplePos="0" relativeHeight="251670528" behindDoc="0" locked="0" layoutInCell="1" allowOverlap="1">
                <wp:simplePos x="0" y="0"/>
                <wp:positionH relativeFrom="column">
                  <wp:posOffset>1183640</wp:posOffset>
                </wp:positionH>
                <wp:positionV relativeFrom="paragraph">
                  <wp:posOffset>103505</wp:posOffset>
                </wp:positionV>
                <wp:extent cx="180975" cy="216535"/>
                <wp:effectExtent l="0" t="0" r="0" b="0"/>
                <wp:wrapNone/>
                <wp:docPr id="7"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85BF1" id="AutoShape 333" o:spid="_x0000_s1026" type="#_x0000_t32" style="position:absolute;left:0;text-align:left;margin-left:93.2pt;margin-top:8.15pt;width:14.25pt;height:17.0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4384" behindDoc="0" locked="0" layoutInCell="1" allowOverlap="1">
                <wp:simplePos x="0" y="0"/>
                <wp:positionH relativeFrom="column">
                  <wp:posOffset>1355090</wp:posOffset>
                </wp:positionH>
                <wp:positionV relativeFrom="paragraph">
                  <wp:posOffset>113030</wp:posOffset>
                </wp:positionV>
                <wp:extent cx="0" cy="216535"/>
                <wp:effectExtent l="0" t="0" r="0" b="0"/>
                <wp:wrapNone/>
                <wp:docPr id="6" name="Auto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96965" id="AutoShape 327" o:spid="_x0000_s1026" type="#_x0000_t32" style="position:absolute;left:0;text-align:left;margin-left:106.7pt;margin-top:8.9pt;width:0;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8480" behindDoc="0" locked="0" layoutInCell="1" allowOverlap="1">
                <wp:simplePos x="0" y="0"/>
                <wp:positionH relativeFrom="column">
                  <wp:posOffset>69215</wp:posOffset>
                </wp:positionH>
                <wp:positionV relativeFrom="paragraph">
                  <wp:posOffset>113030</wp:posOffset>
                </wp:positionV>
                <wp:extent cx="180975" cy="216535"/>
                <wp:effectExtent l="0" t="0" r="0" b="0"/>
                <wp:wrapNone/>
                <wp:docPr id="5" name="AutoShap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A7509" id="AutoShape 331" o:spid="_x0000_s1026" type="#_x0000_t32" style="position:absolute;left:0;text-align:left;margin-left:5.45pt;margin-top:8.9pt;width:14.25pt;height:17.0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9504" behindDoc="0" locked="0" layoutInCell="1" allowOverlap="1">
                <wp:simplePos x="0" y="0"/>
                <wp:positionH relativeFrom="column">
                  <wp:posOffset>602615</wp:posOffset>
                </wp:positionH>
                <wp:positionV relativeFrom="paragraph">
                  <wp:posOffset>103505</wp:posOffset>
                </wp:positionV>
                <wp:extent cx="180975" cy="216535"/>
                <wp:effectExtent l="0" t="0" r="0" b="0"/>
                <wp:wrapNone/>
                <wp:docPr id="4" name="Auto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38CFE" id="AutoShape 332" o:spid="_x0000_s1026" type="#_x0000_t32" style="position:absolute;left:0;text-align:left;margin-left:47.45pt;margin-top:8.15pt;width:14.25pt;height:17.0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">
                <v:stroke endarrow="block"/>
              </v:shape>
            </w:pict>
          </mc:Fallback>
        </mc:AlternateContent>
      </w:r>
      <w:r w:rsidRPr="00CB1A2A">
        <w:rPr>
          <w:noProof/>
          <w:spacing w:val="0"/>
          <w:sz w:val="21"/>
          <w:szCs w:val="21"/>
        </w:rPr>
        <mc:AlternateContent>
          <mc:Choice Requires="wps">
            <w:drawing>
              <wp:anchor distT="0" distB="0" distL="114300" distR="114300" simplePos="0" relativeHeight="251665408" behindDoc="0" locked="0" layoutInCell="1" allowOverlap="1">
                <wp:simplePos x="0" y="0"/>
                <wp:positionH relativeFrom="column">
                  <wp:posOffset>1859915</wp:posOffset>
                </wp:positionH>
                <wp:positionV relativeFrom="paragraph">
                  <wp:posOffset>103505</wp:posOffset>
                </wp:positionV>
                <wp:extent cx="0" cy="216535"/>
                <wp:effectExtent l="0" t="0" r="0" b="0"/>
                <wp:wrapNone/>
                <wp:docPr id="3" name="Auto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57C33" id="AutoShape 328" o:spid="_x0000_s1026" type="#_x0000_t32" style="position:absolute;left:0;text-align:left;margin-left:146.45pt;margin-top:8.15pt;width:0;height:1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Mc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2336" behindDoc="0" locked="0" layoutInCell="1" allowOverlap="1">
                <wp:simplePos x="0" y="0"/>
                <wp:positionH relativeFrom="column">
                  <wp:posOffset>259715</wp:posOffset>
                </wp:positionH>
                <wp:positionV relativeFrom="paragraph">
                  <wp:posOffset>103505</wp:posOffset>
                </wp:positionV>
                <wp:extent cx="0" cy="216535"/>
                <wp:effectExtent l="0" t="0" r="0" b="0"/>
                <wp:wrapNone/>
                <wp:docPr id="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F112C" id="AutoShape 325" o:spid="_x0000_s1026" type="#_x0000_t32" style="position:absolute;left:0;text-align:left;margin-left:20.45pt;margin-top:8.15pt;width:0;height:1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">
                <v:stroke endarrow="block"/>
              </v:shape>
            </w:pict>
          </mc:Fallback>
        </mc:AlternateContent>
      </w:r>
      <w:r w:rsidRPr="00CB1A2A">
        <w:rPr>
          <w:noProof/>
          <w:spacing w:val="0"/>
          <w:sz w:val="21"/>
          <w:szCs w:val="21"/>
        </w:rPr>
        <mc:AlternateContent>
          <mc:Choice Requires="wps">
            <w:drawing>
              <wp:anchor distT="0" distB="0" distL="114300" distR="114300" simplePos="0" relativeHeight="251663360" behindDoc="0" locked="0" layoutInCell="1" allowOverlap="1">
                <wp:simplePos x="0" y="0"/>
                <wp:positionH relativeFrom="column">
                  <wp:posOffset>793115</wp:posOffset>
                </wp:positionH>
                <wp:positionV relativeFrom="paragraph">
                  <wp:posOffset>103505</wp:posOffset>
                </wp:positionV>
                <wp:extent cx="0" cy="216535"/>
                <wp:effectExtent l="0" t="0" r="0" b="0"/>
                <wp:wrapNone/>
                <wp:docPr id="1" name="AutoShap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65BF86" id="AutoShape 326" o:spid="_x0000_s1026" type="#_x0000_t32" style="position:absolute;left:0;text-align:left;margin-left:62.45pt;margin-top:8.15pt;width:0;height:1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PHMw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">
                <v:stroke endarrow="block"/>
              </v:shape>
            </w:pict>
          </mc:Fallback>
        </mc:AlternateContent>
      </w:r>
    </w:p>
    <w:p w:rsidR="00F00F5A" w:rsidRPr="00CB1A2A" w:rsidRDefault="00F00F5A" w:rsidP="00F00F5A">
      <w:pPr>
        <w:pStyle w:val="a3"/>
        <w:rPr>
          <w:spacing w:val="0"/>
          <w:sz w:val="21"/>
          <w:szCs w:val="21"/>
        </w:rPr>
      </w:pPr>
    </w:p>
    <w:p w:rsidR="001964A0" w:rsidRPr="00CB1A2A" w:rsidRDefault="001964A0" w:rsidP="007B2E6F">
      <w:pPr>
        <w:pStyle w:val="a3"/>
        <w:ind w:firstLineChars="100" w:firstLine="215"/>
        <w:rPr>
          <w:spacing w:val="0"/>
          <w:sz w:val="21"/>
          <w:szCs w:val="21"/>
        </w:rPr>
      </w:pPr>
      <w:r w:rsidRPr="00CB1A2A">
        <w:rPr>
          <w:rFonts w:ascii="ＭＳ ゴシック" w:hAnsi="ＭＳ ゴシック" w:hint="eastAsia"/>
          <w:sz w:val="21"/>
          <w:szCs w:val="21"/>
        </w:rPr>
        <w:t>（非常連絡事項）</w:t>
      </w:r>
    </w:p>
    <w:p w:rsidR="007B2E6F" w:rsidRDefault="001964A0" w:rsidP="007B2E6F">
      <w:pPr>
        <w:pStyle w:val="a3"/>
        <w:rPr>
          <w:spacing w:val="0"/>
          <w:sz w:val="21"/>
          <w:szCs w:val="21"/>
        </w:rPr>
      </w:pPr>
      <w:r w:rsidRPr="00CB1A2A">
        <w:rPr>
          <w:rFonts w:ascii="ＭＳ ゴシック" w:hAnsi="ＭＳ ゴシック" w:hint="eastAsia"/>
          <w:sz w:val="21"/>
          <w:szCs w:val="21"/>
        </w:rPr>
        <w:lastRenderedPageBreak/>
        <w:t>第５条　事故等が発生した場合の連絡は、原則として次の区分により行うものとする。</w:t>
      </w:r>
    </w:p>
    <w:p w:rsidR="001964A0" w:rsidRPr="00CB1A2A" w:rsidRDefault="001964A0" w:rsidP="00A951FE">
      <w:pPr>
        <w:pStyle w:val="a3"/>
        <w:ind w:leftChars="50" w:left="106"/>
        <w:rPr>
          <w:spacing w:val="0"/>
          <w:sz w:val="21"/>
          <w:szCs w:val="21"/>
        </w:rPr>
      </w:pPr>
      <w:r w:rsidRPr="00CB1A2A">
        <w:rPr>
          <w:rFonts w:ascii="ＭＳ ゴシック" w:hAnsi="ＭＳ ゴシック" w:hint="eastAsia"/>
          <w:sz w:val="21"/>
          <w:szCs w:val="21"/>
        </w:rPr>
        <w:t>(1)　全事故等に共通する事項</w:t>
      </w:r>
    </w:p>
    <w:p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①　船名</w:t>
      </w:r>
    </w:p>
    <w:p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②　日時</w:t>
      </w:r>
    </w:p>
    <w:p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③　場所</w:t>
      </w:r>
    </w:p>
    <w:p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④　事故等の種類</w:t>
      </w:r>
    </w:p>
    <w:p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⑤　死傷者の有無</w:t>
      </w:r>
    </w:p>
    <w:p w:rsidR="007B2E6F"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⑥　救助の要否</w:t>
      </w:r>
    </w:p>
    <w:p w:rsidR="001964A0" w:rsidRPr="00CB1A2A" w:rsidRDefault="001964A0" w:rsidP="00A951FE">
      <w:pPr>
        <w:pStyle w:val="a3"/>
        <w:ind w:firstLineChars="200" w:firstLine="429"/>
        <w:rPr>
          <w:spacing w:val="0"/>
          <w:sz w:val="21"/>
          <w:szCs w:val="21"/>
        </w:rPr>
      </w:pPr>
      <w:r w:rsidRPr="00CB1A2A">
        <w:rPr>
          <w:rFonts w:ascii="ＭＳ ゴシック" w:hAnsi="ＭＳ ゴシック" w:hint="eastAsia"/>
          <w:sz w:val="21"/>
          <w:szCs w:val="21"/>
        </w:rPr>
        <w:t>⑦　当時の気象・海象</w:t>
      </w:r>
    </w:p>
    <w:p w:rsidR="001964A0" w:rsidRPr="00CB1A2A" w:rsidRDefault="002D038D" w:rsidP="002D038D">
      <w:pPr>
        <w:pStyle w:val="a3"/>
        <w:ind w:leftChars="1" w:left="2" w:firstLineChars="50" w:firstLine="107"/>
        <w:rPr>
          <w:spacing w:val="0"/>
          <w:sz w:val="21"/>
          <w:szCs w:val="21"/>
        </w:rPr>
      </w:pPr>
      <w:r>
        <w:rPr>
          <w:rFonts w:ascii="ＭＳ ゴシック" w:hAnsi="ＭＳ ゴシック"/>
          <w:sz w:val="21"/>
          <w:szCs w:val="21"/>
        </w:rPr>
        <w:t>(</w:t>
      </w:r>
      <w:r w:rsidR="001964A0" w:rsidRPr="00CB1A2A">
        <w:rPr>
          <w:rFonts w:ascii="ＭＳ ゴシック" w:hAnsi="ＭＳ ゴシック" w:hint="eastAsia"/>
          <w:sz w:val="21"/>
          <w:szCs w:val="21"/>
        </w:rPr>
        <w:t>2</w:t>
      </w:r>
      <w:r>
        <w:rPr>
          <w:rFonts w:ascii="ＭＳ ゴシック" w:hAnsi="ＭＳ ゴシック"/>
          <w:sz w:val="21"/>
          <w:szCs w:val="21"/>
        </w:rPr>
        <w:t>)</w:t>
      </w:r>
      <w:r>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事故等の態様による事項</w:t>
      </w:r>
    </w:p>
    <w:tbl>
      <w:tblPr>
        <w:tblW w:w="9178" w:type="dxa"/>
        <w:tblInd w:w="12" w:type="dxa"/>
        <w:tblLayout w:type="fixed"/>
        <w:tblCellMar>
          <w:left w:w="12" w:type="dxa"/>
          <w:right w:w="12" w:type="dxa"/>
        </w:tblCellMar>
        <w:tblLook w:val="0000" w:firstRow="0" w:lastRow="0" w:firstColumn="0" w:lastColumn="0" w:noHBand="0" w:noVBand="0"/>
      </w:tblPr>
      <w:tblGrid>
        <w:gridCol w:w="102"/>
        <w:gridCol w:w="408"/>
        <w:gridCol w:w="969"/>
        <w:gridCol w:w="7597"/>
        <w:gridCol w:w="102"/>
      </w:tblGrid>
      <w:tr w:rsidR="001964A0" w:rsidRPr="008969F4" w:rsidTr="00944D46">
        <w:trPr>
          <w:cantSplit/>
          <w:trHeight w:hRule="exact" w:val="624"/>
        </w:trPr>
        <w:tc>
          <w:tcPr>
            <w:tcW w:w="102" w:type="dxa"/>
            <w:vMerge w:val="restart"/>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1964A0" w:rsidRPr="008969F4" w:rsidRDefault="001964A0" w:rsidP="008969F4">
            <w:pPr>
              <w:pStyle w:val="a3"/>
              <w:jc w:val="center"/>
              <w:rPr>
                <w:rFonts w:asciiTheme="majorEastAsia" w:eastAsiaTheme="majorEastAsia" w:hAnsiTheme="majorEastAsia"/>
                <w:spacing w:val="0"/>
                <w:sz w:val="21"/>
                <w:szCs w:val="21"/>
              </w:rPr>
            </w:pPr>
          </w:p>
        </w:tc>
        <w:tc>
          <w:tcPr>
            <w:tcW w:w="969" w:type="dxa"/>
            <w:tcBorders>
              <w:top w:val="single" w:sz="4" w:space="0" w:color="000000"/>
              <w:left w:val="nil"/>
              <w:bottom w:val="single" w:sz="4" w:space="0" w:color="000000"/>
              <w:right w:val="single" w:sz="4" w:space="0" w:color="000000"/>
            </w:tcBorders>
            <w:vAlign w:val="center"/>
          </w:tcPr>
          <w:p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597" w:type="dxa"/>
            <w:tcBorders>
              <w:top w:val="single" w:sz="4" w:space="0" w:color="000000"/>
              <w:left w:val="nil"/>
              <w:bottom w:val="single" w:sz="4" w:space="0" w:color="000000"/>
              <w:right w:val="single" w:sz="4" w:space="0" w:color="000000"/>
            </w:tcBorders>
            <w:vAlign w:val="center"/>
          </w:tcPr>
          <w:p w:rsidR="001964A0" w:rsidRPr="008969F4" w:rsidRDefault="001964A0" w:rsidP="007B2E6F">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rsidR="001964A0" w:rsidRPr="008969F4" w:rsidRDefault="001964A0">
            <w:pPr>
              <w:pStyle w:val="a3"/>
              <w:jc w:val="center"/>
              <w:rPr>
                <w:rFonts w:asciiTheme="majorEastAsia" w:eastAsiaTheme="majorEastAsia" w:hAnsiTheme="majorEastAsia"/>
                <w:spacing w:val="0"/>
                <w:sz w:val="21"/>
                <w:szCs w:val="21"/>
              </w:rPr>
            </w:pPr>
          </w:p>
        </w:tc>
      </w:tr>
      <w:tr w:rsidR="001964A0" w:rsidRPr="008969F4" w:rsidTr="00944D46">
        <w:trPr>
          <w:cantSplit/>
          <w:trHeight w:hRule="exact" w:val="2891"/>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969" w:type="dxa"/>
            <w:tcBorders>
              <w:top w:val="nil"/>
              <w:left w:val="nil"/>
              <w:bottom w:val="single" w:sz="4" w:space="0" w:color="auto"/>
              <w:right w:val="single" w:sz="4" w:space="0" w:color="000000"/>
            </w:tcBorders>
            <w:vAlign w:val="center"/>
          </w:tcPr>
          <w:p w:rsidR="001964A0" w:rsidRPr="008969F4" w:rsidRDefault="001964A0"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597" w:type="dxa"/>
            <w:tcBorders>
              <w:top w:val="nil"/>
              <w:left w:val="nil"/>
              <w:bottom w:val="single" w:sz="4" w:space="0" w:color="auto"/>
              <w:right w:val="single" w:sz="4" w:space="0" w:color="000000"/>
            </w:tcBorders>
          </w:tcPr>
          <w:p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衝突の状況（衝突時の両船の針路、速力等又は岸壁等への接近状況）</w:t>
            </w:r>
          </w:p>
          <w:p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船体、機器、車両の損傷状況</w:t>
            </w:r>
          </w:p>
          <w:p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浸水の有無（あるときはｄ項）</w:t>
            </w:r>
          </w:p>
          <w:p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流出油の有無（あるときはその程度及び防除措置）</w:t>
            </w:r>
          </w:p>
          <w:p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自力航行の可否</w:t>
            </w:r>
          </w:p>
          <w:p w:rsidR="001964A0" w:rsidRPr="008969F4" w:rsidRDefault="001964A0" w:rsidP="007B2E6F">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相手船の船種、船名、総トン数、（用）船主・船長名（できれば住所、連絡先）</w:t>
            </w:r>
          </w:p>
          <w:p w:rsidR="001964A0" w:rsidRPr="008969F4" w:rsidRDefault="001964A0" w:rsidP="007B2E6F">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7B2E6F" w:rsidRPr="008969F4">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p w:rsidR="001964A0" w:rsidRPr="008969F4" w:rsidRDefault="001964A0" w:rsidP="007B2E6F">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相手船の状況（船体損傷の状況、死傷者の有無、救助の要否等）</w:t>
            </w:r>
          </w:p>
          <w:p w:rsidR="001964A0" w:rsidRPr="008969F4" w:rsidRDefault="001964A0" w:rsidP="00C810F2">
            <w:pPr>
              <w:pStyle w:val="a3"/>
              <w:ind w:leftChars="50" w:left="106" w:rightChars="50" w:right="106" w:firstLineChars="100" w:firstLine="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w:t>
            </w:r>
            <w:r w:rsidR="00C810F2">
              <w:rPr>
                <w:rFonts w:asciiTheme="majorEastAsia" w:eastAsiaTheme="majorEastAsia" w:hAnsiTheme="majorEastAsia" w:hint="eastAsia"/>
                <w:sz w:val="21"/>
                <w:szCs w:val="21"/>
              </w:rPr>
              <w:t xml:space="preserve">　</w:t>
            </w:r>
            <w:r w:rsidRPr="008969F4">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1964A0" w:rsidRPr="008969F4" w:rsidTr="00944D46">
        <w:trPr>
          <w:cantSplit/>
          <w:trHeight w:hRule="exact" w:val="2324"/>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969" w:type="dxa"/>
            <w:tcBorders>
              <w:top w:val="single" w:sz="4" w:space="0" w:color="auto"/>
              <w:left w:val="nil"/>
              <w:bottom w:val="single" w:sz="4" w:space="0" w:color="000000"/>
              <w:right w:val="single" w:sz="4" w:space="0" w:color="000000"/>
            </w:tcBorders>
            <w:vAlign w:val="center"/>
          </w:tcPr>
          <w:p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597" w:type="dxa"/>
            <w:tcBorders>
              <w:top w:val="single" w:sz="4" w:space="0" w:color="auto"/>
              <w:left w:val="nil"/>
              <w:bottom w:val="single" w:sz="4" w:space="0" w:color="000000"/>
              <w:right w:val="single" w:sz="4" w:space="0" w:color="000000"/>
            </w:tcBorders>
          </w:tcPr>
          <w:p w:rsidR="001964A0" w:rsidRPr="008969F4" w:rsidRDefault="001964A0" w:rsidP="008969F4">
            <w:pPr>
              <w:pStyle w:val="a3"/>
              <w:ind w:leftChars="50" w:left="321" w:rightChars="50" w:right="106" w:hangingChars="100" w:hanging="215"/>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乗揚げの状況（乗揚げ時の針路、速力、海底との接触個所、船体傾斜、吃水の変化、陸岸との関係等）</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船体周囲の水深、底質及び付近の状況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潮汐の状況、船体に及ぼす風潮及び波浪の影響</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船体、機器、車両の損傷状況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浸水の有無（あるときはｄ項）</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離礁の見通し及び陸上からの救助の可否</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1964A0" w:rsidRPr="008969F4" w:rsidTr="00944D46">
        <w:trPr>
          <w:cantSplit/>
          <w:trHeight w:hRule="exact" w:val="1474"/>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969" w:type="dxa"/>
            <w:tcBorders>
              <w:top w:val="nil"/>
              <w:left w:val="nil"/>
              <w:bottom w:val="single" w:sz="4" w:space="0" w:color="000000"/>
              <w:right w:val="single" w:sz="4" w:space="0" w:color="000000"/>
            </w:tcBorders>
            <w:vAlign w:val="center"/>
          </w:tcPr>
          <w:p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597" w:type="dxa"/>
            <w:tcBorders>
              <w:top w:val="nil"/>
              <w:left w:val="nil"/>
              <w:bottom w:val="single" w:sz="4" w:space="0" w:color="000000"/>
              <w:right w:val="single" w:sz="4" w:space="0" w:color="000000"/>
            </w:tcBorders>
          </w:tcPr>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出火場所及び火災の状況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出火原因</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消火作業の状況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1964A0" w:rsidRPr="008969F4" w:rsidTr="00944D46">
        <w:trPr>
          <w:cantSplit/>
          <w:trHeight w:hRule="exact" w:val="2041"/>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969" w:type="dxa"/>
            <w:tcBorders>
              <w:top w:val="nil"/>
              <w:left w:val="nil"/>
              <w:bottom w:val="single" w:sz="4" w:space="0" w:color="000000"/>
              <w:right w:val="single" w:sz="4" w:space="0" w:color="000000"/>
            </w:tcBorders>
            <w:vAlign w:val="center"/>
          </w:tcPr>
          <w:p w:rsidR="001964A0" w:rsidRPr="008969F4" w:rsidRDefault="001964A0" w:rsidP="00A951FE">
            <w:pPr>
              <w:pStyle w:val="a3"/>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597" w:type="dxa"/>
            <w:tcBorders>
              <w:top w:val="nil"/>
              <w:left w:val="nil"/>
              <w:bottom w:val="single" w:sz="4" w:space="0" w:color="000000"/>
              <w:right w:val="single" w:sz="4" w:space="0" w:color="000000"/>
            </w:tcBorders>
          </w:tcPr>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1964A0" w:rsidRPr="008969F4" w:rsidTr="00944D46">
        <w:trPr>
          <w:cantSplit/>
          <w:trHeight w:hRule="exact" w:val="1757"/>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rsidR="001964A0" w:rsidRPr="008969F4" w:rsidRDefault="001964A0" w:rsidP="008969F4">
            <w:pPr>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969" w:type="dxa"/>
            <w:tcBorders>
              <w:top w:val="nil"/>
              <w:left w:val="nil"/>
              <w:bottom w:val="single" w:sz="4" w:space="0" w:color="000000"/>
              <w:right w:val="single" w:sz="4" w:space="0" w:color="000000"/>
            </w:tcBorders>
            <w:vAlign w:val="center"/>
          </w:tcPr>
          <w:p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597" w:type="dxa"/>
            <w:tcBorders>
              <w:top w:val="nil"/>
              <w:left w:val="nil"/>
              <w:bottom w:val="single" w:sz="4" w:space="0" w:color="000000"/>
              <w:right w:val="single" w:sz="4" w:space="0" w:color="000000"/>
            </w:tcBorders>
          </w:tcPr>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1964A0" w:rsidRPr="008969F4" w:rsidTr="00944D46">
        <w:trPr>
          <w:cantSplit/>
          <w:trHeight w:hRule="exact" w:val="1757"/>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rsidR="001964A0" w:rsidRPr="008969F4" w:rsidRDefault="001964A0" w:rsidP="008969F4">
            <w:pPr>
              <w:pStyle w:val="a3"/>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969" w:type="dxa"/>
            <w:tcBorders>
              <w:top w:val="nil"/>
              <w:left w:val="nil"/>
              <w:bottom w:val="single" w:sz="4" w:space="0" w:color="000000"/>
              <w:right w:val="single" w:sz="4" w:space="0" w:color="000000"/>
            </w:tcBorders>
            <w:vAlign w:val="center"/>
          </w:tcPr>
          <w:p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597" w:type="dxa"/>
            <w:tcBorders>
              <w:top w:val="nil"/>
              <w:left w:val="nil"/>
              <w:bottom w:val="single" w:sz="4" w:space="0" w:color="000000"/>
              <w:right w:val="single" w:sz="4" w:space="0" w:color="000000"/>
            </w:tcBorders>
          </w:tcPr>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8969F4" w:rsidRPr="008969F4" w:rsidTr="00944D46">
        <w:trPr>
          <w:cantSplit/>
          <w:trHeight w:val="289"/>
        </w:trPr>
        <w:tc>
          <w:tcPr>
            <w:tcW w:w="102" w:type="dxa"/>
            <w:vMerge/>
            <w:tcBorders>
              <w:top w:val="nil"/>
              <w:left w:val="nil"/>
              <w:bottom w:val="nil"/>
              <w:right w:val="nil"/>
            </w:tcBorders>
          </w:tcPr>
          <w:p w:rsidR="008969F4" w:rsidRPr="008969F4" w:rsidRDefault="008969F4">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rsidR="008969F4" w:rsidRPr="008969F4" w:rsidRDefault="008969F4" w:rsidP="008969F4">
            <w:pPr>
              <w:pStyle w:val="a3"/>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969" w:type="dxa"/>
            <w:vMerge w:val="restart"/>
            <w:tcBorders>
              <w:top w:val="nil"/>
              <w:left w:val="nil"/>
              <w:right w:val="single" w:sz="4" w:space="0" w:color="000000"/>
            </w:tcBorders>
            <w:vAlign w:val="center"/>
          </w:tcPr>
          <w:p w:rsidR="008969F4" w:rsidRPr="008969F4" w:rsidRDefault="008969F4"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597" w:type="dxa"/>
            <w:tcBorders>
              <w:top w:val="nil"/>
              <w:left w:val="nil"/>
              <w:bottom w:val="nil"/>
              <w:right w:val="single" w:sz="4" w:space="0" w:color="000000"/>
            </w:tcBorders>
          </w:tcPr>
          <w:p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rsidR="008969F4" w:rsidRPr="008969F4" w:rsidRDefault="008969F4">
            <w:pPr>
              <w:pStyle w:val="a3"/>
              <w:rPr>
                <w:rFonts w:asciiTheme="majorEastAsia" w:eastAsiaTheme="majorEastAsia" w:hAnsiTheme="majorEastAsia"/>
                <w:spacing w:val="0"/>
                <w:sz w:val="21"/>
                <w:szCs w:val="21"/>
              </w:rPr>
            </w:pPr>
          </w:p>
        </w:tc>
      </w:tr>
      <w:tr w:rsidR="008969F4" w:rsidRPr="008969F4" w:rsidTr="00944D46">
        <w:trPr>
          <w:cantSplit/>
          <w:trHeight w:hRule="exact" w:val="907"/>
        </w:trPr>
        <w:tc>
          <w:tcPr>
            <w:tcW w:w="102" w:type="dxa"/>
            <w:vMerge w:val="restart"/>
            <w:tcBorders>
              <w:top w:val="nil"/>
              <w:left w:val="nil"/>
              <w:bottom w:val="nil"/>
              <w:right w:val="nil"/>
            </w:tcBorders>
          </w:tcPr>
          <w:p w:rsidR="008969F4" w:rsidRPr="008969F4" w:rsidRDefault="008969F4">
            <w:pPr>
              <w:pStyle w:val="a3"/>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rsidR="008969F4" w:rsidRPr="008969F4" w:rsidRDefault="008969F4" w:rsidP="008969F4">
            <w:pPr>
              <w:pStyle w:val="a3"/>
              <w:jc w:val="center"/>
              <w:rPr>
                <w:rFonts w:asciiTheme="majorEastAsia" w:eastAsiaTheme="majorEastAsia" w:hAnsiTheme="majorEastAsia"/>
                <w:spacing w:val="0"/>
                <w:sz w:val="21"/>
                <w:szCs w:val="21"/>
              </w:rPr>
            </w:pPr>
          </w:p>
        </w:tc>
        <w:tc>
          <w:tcPr>
            <w:tcW w:w="969" w:type="dxa"/>
            <w:vMerge/>
            <w:tcBorders>
              <w:left w:val="nil"/>
              <w:bottom w:val="single" w:sz="4" w:space="0" w:color="000000"/>
              <w:right w:val="single" w:sz="4" w:space="0" w:color="000000"/>
            </w:tcBorders>
            <w:vAlign w:val="center"/>
          </w:tcPr>
          <w:p w:rsidR="008969F4" w:rsidRPr="008969F4" w:rsidRDefault="008969F4" w:rsidP="00A951FE">
            <w:pPr>
              <w:pStyle w:val="a3"/>
              <w:ind w:leftChars="50" w:left="106" w:rightChars="50" w:right="106"/>
              <w:jc w:val="center"/>
              <w:rPr>
                <w:rFonts w:asciiTheme="majorEastAsia" w:eastAsiaTheme="majorEastAsia" w:hAnsiTheme="majorEastAsia"/>
                <w:spacing w:val="0"/>
                <w:sz w:val="21"/>
                <w:szCs w:val="21"/>
              </w:rPr>
            </w:pPr>
          </w:p>
        </w:tc>
        <w:tc>
          <w:tcPr>
            <w:tcW w:w="7597" w:type="dxa"/>
            <w:tcBorders>
              <w:top w:val="nil"/>
              <w:left w:val="nil"/>
              <w:bottom w:val="single" w:sz="4" w:space="0" w:color="000000"/>
              <w:right w:val="single" w:sz="4" w:space="0" w:color="000000"/>
            </w:tcBorders>
          </w:tcPr>
          <w:p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rsidR="008969F4" w:rsidRPr="008969F4" w:rsidRDefault="008969F4"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rsidR="008969F4" w:rsidRPr="008969F4" w:rsidRDefault="008969F4">
            <w:pPr>
              <w:pStyle w:val="a3"/>
              <w:rPr>
                <w:rFonts w:asciiTheme="majorEastAsia" w:eastAsiaTheme="majorEastAsia" w:hAnsiTheme="majorEastAsia"/>
                <w:spacing w:val="0"/>
                <w:sz w:val="21"/>
                <w:szCs w:val="21"/>
              </w:rPr>
            </w:pPr>
          </w:p>
        </w:tc>
      </w:tr>
      <w:tr w:rsidR="001964A0" w:rsidRPr="008969F4" w:rsidTr="00944D46">
        <w:trPr>
          <w:cantSplit/>
          <w:trHeight w:hRule="exact" w:val="907"/>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969" w:type="dxa"/>
            <w:tcBorders>
              <w:top w:val="nil"/>
              <w:left w:val="nil"/>
              <w:bottom w:val="single" w:sz="4" w:space="0" w:color="000000"/>
              <w:right w:val="single" w:sz="4" w:space="0" w:color="000000"/>
            </w:tcBorders>
            <w:vAlign w:val="center"/>
          </w:tcPr>
          <w:p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597" w:type="dxa"/>
            <w:tcBorders>
              <w:top w:val="nil"/>
              <w:left w:val="nil"/>
              <w:bottom w:val="single" w:sz="4" w:space="0" w:color="000000"/>
              <w:right w:val="single" w:sz="4" w:space="0" w:color="000000"/>
            </w:tcBorders>
          </w:tcPr>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r w:rsidR="001964A0" w:rsidRPr="008969F4" w:rsidTr="00944D46">
        <w:trPr>
          <w:cantSplit/>
          <w:trHeight w:hRule="exact" w:val="907"/>
        </w:trPr>
        <w:tc>
          <w:tcPr>
            <w:tcW w:w="102" w:type="dxa"/>
            <w:vMerge/>
            <w:tcBorders>
              <w:top w:val="nil"/>
              <w:left w:val="nil"/>
              <w:bottom w:val="nil"/>
              <w:right w:val="nil"/>
            </w:tcBorders>
          </w:tcPr>
          <w:p w:rsidR="001964A0" w:rsidRPr="008969F4" w:rsidRDefault="001964A0">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rsidR="001964A0" w:rsidRPr="008969F4" w:rsidRDefault="001964A0" w:rsidP="008969F4">
            <w:pPr>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969" w:type="dxa"/>
            <w:tcBorders>
              <w:top w:val="nil"/>
              <w:left w:val="nil"/>
              <w:bottom w:val="single" w:sz="4" w:space="0" w:color="000000"/>
              <w:right w:val="single" w:sz="4" w:space="0" w:color="000000"/>
            </w:tcBorders>
            <w:vAlign w:val="center"/>
          </w:tcPr>
          <w:p w:rsidR="001964A0" w:rsidRPr="008969F4" w:rsidRDefault="001964A0" w:rsidP="00944D46">
            <w:pPr>
              <w:pStyle w:val="a3"/>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597" w:type="dxa"/>
            <w:tcBorders>
              <w:top w:val="nil"/>
              <w:left w:val="nil"/>
              <w:bottom w:val="single" w:sz="4" w:space="0" w:color="000000"/>
              <w:right w:val="single" w:sz="4" w:space="0" w:color="000000"/>
            </w:tcBorders>
          </w:tcPr>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rsidR="001964A0" w:rsidRPr="008969F4" w:rsidRDefault="001964A0" w:rsidP="008969F4">
            <w:pPr>
              <w:pStyle w:val="a3"/>
              <w:ind w:leftChars="50" w:left="106" w:rightChars="50" w:right="106"/>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rsidR="001964A0" w:rsidRPr="008969F4" w:rsidRDefault="001964A0">
            <w:pPr>
              <w:pStyle w:val="a3"/>
              <w:rPr>
                <w:rFonts w:asciiTheme="majorEastAsia" w:eastAsiaTheme="majorEastAsia" w:hAnsiTheme="majorEastAsia"/>
                <w:spacing w:val="0"/>
                <w:sz w:val="21"/>
                <w:szCs w:val="21"/>
              </w:rPr>
            </w:pPr>
          </w:p>
        </w:tc>
      </w:tr>
    </w:tbl>
    <w:p w:rsidR="001964A0" w:rsidRPr="00CB1A2A" w:rsidRDefault="001964A0">
      <w:pPr>
        <w:pStyle w:val="a3"/>
        <w:rPr>
          <w:spacing w:val="0"/>
          <w:sz w:val="21"/>
          <w:szCs w:val="21"/>
        </w:rPr>
      </w:pPr>
    </w:p>
    <w:p w:rsidR="001964A0" w:rsidRPr="00CB1A2A" w:rsidRDefault="001964A0" w:rsidP="00A951FE">
      <w:pPr>
        <w:pStyle w:val="a3"/>
        <w:ind w:firstLineChars="500" w:firstLine="1073"/>
        <w:rPr>
          <w:spacing w:val="0"/>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（船長のとるべき措置）</w:t>
      </w:r>
    </w:p>
    <w:p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t>第６条　事故が発生したときに、旅客の安全、船体、車両の保全のために船長が講ずべき必要な措置はおおむね次のとおりである。</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海難事故の場合</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損傷状況の把握及び事故局限の可否の検討</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人身事故に対する早急な救護</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旅客への正確な情報の周知及び状況に即した適切な旅客の誘導</w:t>
      </w:r>
    </w:p>
    <w:p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二次災害及び被害拡大を防止するための適切な作業の実施</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不法事件の場合</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①　被害者に対する早急な救護</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②　不法行為者の隔離又は監視</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③　連絡方法の確立（船内及び船外）</w:t>
      </w:r>
    </w:p>
    <w:p w:rsid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④　旅客に対する現状及び措置状況の周知と旅客の軽率な行為の禁止</w:t>
      </w:r>
    </w:p>
    <w:p w:rsidR="00AF7080" w:rsidRPr="00AF7080" w:rsidRDefault="00AF7080" w:rsidP="00AF7080">
      <w:pPr>
        <w:pStyle w:val="a3"/>
        <w:ind w:firstLineChars="200" w:firstLine="429"/>
        <w:rPr>
          <w:rFonts w:ascii="ＭＳ ゴシック" w:hAnsi="ＭＳ ゴシック"/>
          <w:sz w:val="21"/>
          <w:szCs w:val="21"/>
        </w:rPr>
      </w:pPr>
      <w:r w:rsidRPr="00AF7080">
        <w:rPr>
          <w:rFonts w:ascii="ＭＳ ゴシック" w:hAnsi="ＭＳ ゴシック" w:hint="eastAsia"/>
          <w:sz w:val="21"/>
          <w:szCs w:val="21"/>
        </w:rPr>
        <w:t>⑤　不法行為が継続している場合、中止を求める不法行為者への説得</w:t>
      </w:r>
    </w:p>
    <w:p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（運航管理者のとるべき措置）</w:t>
      </w:r>
    </w:p>
    <w:p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rsidR="00AF7080" w:rsidRPr="00AF7080" w:rsidRDefault="00AF7080" w:rsidP="00AF7080">
      <w:pPr>
        <w:pStyle w:val="a3"/>
        <w:ind w:left="215" w:hangingChars="100" w:hanging="215"/>
        <w:rPr>
          <w:rFonts w:ascii="ＭＳ ゴシック" w:hAnsi="ＭＳ ゴシック"/>
          <w:sz w:val="21"/>
          <w:szCs w:val="21"/>
        </w:rPr>
      </w:pPr>
      <w:r w:rsidRPr="00AF7080">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AF7080">
        <w:rPr>
          <w:rFonts w:ascii="ＭＳ ゴシック" w:hAnsi="ＭＳ ゴシック" w:hint="eastAsia"/>
          <w:sz w:val="21"/>
          <w:szCs w:val="21"/>
        </w:rPr>
        <w:t>事故の実態把握及び救難に必要な情報の収集及び分析</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AF7080">
        <w:rPr>
          <w:rFonts w:ascii="ＭＳ ゴシック" w:hAnsi="ＭＳ ゴシック" w:hint="eastAsia"/>
          <w:sz w:val="21"/>
          <w:szCs w:val="21"/>
        </w:rPr>
        <w:t>海上保安官署への救助要請</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AF7080">
        <w:rPr>
          <w:rFonts w:ascii="ＭＳ ゴシック" w:hAnsi="ＭＳ ゴシック" w:hint="eastAsia"/>
          <w:sz w:val="21"/>
          <w:szCs w:val="21"/>
        </w:rPr>
        <w:t>行方不明者の捜索又は本船の救助のための捜索船又は救助船等の手配</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AF7080">
        <w:rPr>
          <w:rFonts w:ascii="ＭＳ ゴシック" w:hAnsi="ＭＳ ゴシック" w:hint="eastAsia"/>
          <w:sz w:val="21"/>
          <w:szCs w:val="21"/>
        </w:rPr>
        <w:t>必要人員の派遣及び必要物資の補給等</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AF7080">
        <w:rPr>
          <w:rFonts w:ascii="ＭＳ ゴシック" w:hAnsi="ＭＳ ゴシック" w:hint="eastAsia"/>
          <w:sz w:val="21"/>
          <w:szCs w:val="21"/>
        </w:rPr>
        <w:t>船長に対する必要事項の連絡及び助言</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sz w:val="21"/>
          <w:szCs w:val="21"/>
        </w:rPr>
        <w:t>(6)</w:t>
      </w:r>
      <w:r>
        <w:rPr>
          <w:rFonts w:ascii="ＭＳ ゴシック" w:hAnsi="ＭＳ ゴシック" w:hint="eastAsia"/>
          <w:sz w:val="21"/>
          <w:szCs w:val="21"/>
        </w:rPr>
        <w:t xml:space="preserve">　</w:t>
      </w:r>
      <w:r w:rsidRPr="00AF7080">
        <w:rPr>
          <w:rFonts w:ascii="ＭＳ ゴシック" w:hAnsi="ＭＳ ゴシック" w:hint="eastAsia"/>
          <w:sz w:val="21"/>
          <w:szCs w:val="21"/>
        </w:rPr>
        <w:t>医師、病院、宿舎の手配等の旅客の救護のための措置</w:t>
      </w:r>
    </w:p>
    <w:p w:rsidR="00AF7080" w:rsidRPr="00AF7080" w:rsidRDefault="00AF7080" w:rsidP="00AF7080">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AF7080">
        <w:rPr>
          <w:rFonts w:ascii="ＭＳ ゴシック" w:hAnsi="ＭＳ ゴシック" w:hint="eastAsia"/>
          <w:sz w:val="21"/>
          <w:szCs w:val="21"/>
        </w:rPr>
        <w:t>乗船客の氏名の確認及びその連絡先への通知</w:t>
      </w:r>
    </w:p>
    <w:p w:rsidR="00AF7080" w:rsidRPr="00AF7080" w:rsidRDefault="00AF7080" w:rsidP="00AF7080">
      <w:pPr>
        <w:pStyle w:val="a3"/>
        <w:ind w:firstLineChars="100" w:firstLine="215"/>
        <w:rPr>
          <w:rFonts w:ascii="ＭＳ ゴシック" w:hAnsi="ＭＳ ゴシック"/>
          <w:sz w:val="21"/>
          <w:szCs w:val="21"/>
        </w:rPr>
      </w:pPr>
      <w:r w:rsidRPr="00AF7080">
        <w:rPr>
          <w:rFonts w:ascii="ＭＳ ゴシック" w:hAnsi="ＭＳ ゴシック" w:hint="eastAsia"/>
          <w:sz w:val="21"/>
          <w:szCs w:val="21"/>
        </w:rPr>
        <w:t>（事故処理組織）</w:t>
      </w:r>
    </w:p>
    <w:p w:rsidR="00AF7080" w:rsidRPr="00AF7080" w:rsidRDefault="00AF7080" w:rsidP="00AF7080">
      <w:pPr>
        <w:pStyle w:val="a3"/>
        <w:rPr>
          <w:rFonts w:ascii="ＭＳ ゴシック" w:hAnsi="ＭＳ ゴシック"/>
          <w:sz w:val="21"/>
          <w:szCs w:val="21"/>
        </w:rPr>
      </w:pPr>
      <w:r w:rsidRPr="00AF7080">
        <w:rPr>
          <w:rFonts w:ascii="ＭＳ ゴシック" w:hAnsi="ＭＳ ゴシック" w:hint="eastAsia"/>
          <w:sz w:val="21"/>
          <w:szCs w:val="21"/>
        </w:rPr>
        <w:lastRenderedPageBreak/>
        <w:t>第８条　事故処理の組織、編成及び職務は次表のとおりとする。</w:t>
      </w:r>
    </w:p>
    <w:p w:rsidR="001964A0" w:rsidRPr="00CB1A2A" w:rsidRDefault="00AF7080" w:rsidP="00AF7080">
      <w:pPr>
        <w:pStyle w:val="a3"/>
        <w:rPr>
          <w:spacing w:val="0"/>
          <w:sz w:val="21"/>
          <w:szCs w:val="21"/>
        </w:rPr>
      </w:pPr>
      <w:r w:rsidRPr="00AF7080">
        <w:rPr>
          <w:rFonts w:ascii="ＭＳ ゴシック" w:hAnsi="ＭＳ ゴシック" w:hint="eastAsia"/>
          <w:sz w:val="21"/>
          <w:szCs w:val="21"/>
        </w:rPr>
        <w:t>（例）事故処理組織表</w:t>
      </w:r>
    </w:p>
    <w:tbl>
      <w:tblPr>
        <w:tblW w:w="8556" w:type="dxa"/>
        <w:tblInd w:w="12" w:type="dxa"/>
        <w:tblLayout w:type="fixed"/>
        <w:tblCellMar>
          <w:left w:w="12" w:type="dxa"/>
          <w:right w:w="12" w:type="dxa"/>
        </w:tblCellMar>
        <w:tblLook w:val="0000" w:firstRow="0" w:lastRow="0" w:firstColumn="0" w:lastColumn="0" w:noHBand="0" w:noVBand="0"/>
      </w:tblPr>
      <w:tblGrid>
        <w:gridCol w:w="306"/>
        <w:gridCol w:w="2025"/>
        <w:gridCol w:w="6123"/>
        <w:gridCol w:w="102"/>
      </w:tblGrid>
      <w:tr w:rsidR="001964A0" w:rsidRPr="00CB1A2A" w:rsidTr="00F6508A">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2025"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rPr>
                <w:spacing w:val="0"/>
                <w:sz w:val="21"/>
                <w:szCs w:val="21"/>
              </w:rPr>
            </w:pPr>
          </w:p>
        </w:tc>
        <w:tc>
          <w:tcPr>
            <w:tcW w:w="6123" w:type="dxa"/>
            <w:tcBorders>
              <w:top w:val="single" w:sz="4" w:space="0" w:color="000000"/>
              <w:left w:val="nil"/>
              <w:bottom w:val="single" w:sz="4" w:space="0" w:color="000000"/>
              <w:right w:val="single" w:sz="4" w:space="0" w:color="000000"/>
            </w:tcBorders>
          </w:tcPr>
          <w:p w:rsidR="001964A0" w:rsidRPr="00CB1A2A" w:rsidRDefault="001964A0">
            <w:pPr>
              <w:pStyle w:val="a3"/>
              <w:jc w:val="center"/>
              <w:rPr>
                <w:spacing w:val="0"/>
                <w:sz w:val="21"/>
                <w:szCs w:val="21"/>
              </w:rPr>
            </w:pPr>
            <w:r w:rsidRPr="00CB1A2A">
              <w:rPr>
                <w:rFonts w:ascii="ＭＳ ゴシック" w:hAnsi="ＭＳ ゴシック" w:hint="eastAsia"/>
                <w:sz w:val="21"/>
                <w:szCs w:val="21"/>
              </w:rPr>
              <w:t>職務</w:t>
            </w:r>
          </w:p>
        </w:tc>
        <w:tc>
          <w:tcPr>
            <w:tcW w:w="102" w:type="dxa"/>
            <w:vMerge w:val="restart"/>
            <w:tcBorders>
              <w:top w:val="nil"/>
              <w:left w:val="nil"/>
              <w:bottom w:val="nil"/>
              <w:right w:val="nil"/>
            </w:tcBorders>
          </w:tcPr>
          <w:p w:rsidR="001964A0" w:rsidRPr="00CB1A2A" w:rsidRDefault="001964A0">
            <w:pPr>
              <w:pStyle w:val="a3"/>
              <w:jc w:val="center"/>
              <w:rPr>
                <w:spacing w:val="0"/>
                <w:sz w:val="21"/>
                <w:szCs w:val="21"/>
              </w:rPr>
            </w:pPr>
          </w:p>
        </w:tc>
      </w:tr>
      <w:tr w:rsidR="001964A0" w:rsidRPr="00CB1A2A" w:rsidTr="00F6508A">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経営トップ</w:t>
            </w:r>
          </w:p>
        </w:tc>
        <w:tc>
          <w:tcPr>
            <w:tcW w:w="6123" w:type="dxa"/>
            <w:tcBorders>
              <w:top w:val="nil"/>
              <w:left w:val="nil"/>
              <w:bottom w:val="single" w:sz="4" w:space="0" w:color="000000"/>
              <w:right w:val="single" w:sz="4" w:space="0" w:color="000000"/>
            </w:tcBorders>
          </w:tcPr>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w:t>
            </w:r>
          </w:p>
        </w:tc>
        <w:tc>
          <w:tcPr>
            <w:tcW w:w="102"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A951FE">
        <w:trPr>
          <w:cantSplit/>
          <w:trHeight w:hRule="exact" w:val="624"/>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6123" w:type="dxa"/>
            <w:tcBorders>
              <w:top w:val="nil"/>
              <w:left w:val="nil"/>
              <w:bottom w:val="single" w:sz="4" w:space="0" w:color="000000"/>
              <w:right w:val="single" w:sz="4" w:space="0" w:color="000000"/>
            </w:tcBorders>
          </w:tcPr>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総指揮補佐又は総指揮</w:t>
            </w:r>
          </w:p>
        </w:tc>
        <w:tc>
          <w:tcPr>
            <w:tcW w:w="102" w:type="dxa"/>
            <w:vMerge/>
            <w:tcBorders>
              <w:top w:val="nil"/>
              <w:left w:val="nil"/>
              <w:bottom w:val="nil"/>
              <w:right w:val="nil"/>
            </w:tcBorders>
          </w:tcPr>
          <w:p w:rsidR="001964A0" w:rsidRPr="00CB1A2A" w:rsidRDefault="001964A0">
            <w:pPr>
              <w:pStyle w:val="a3"/>
              <w:rPr>
                <w:spacing w:val="0"/>
                <w:sz w:val="21"/>
                <w:szCs w:val="21"/>
              </w:rPr>
            </w:pPr>
          </w:p>
        </w:tc>
      </w:tr>
      <w:tr w:rsidR="0047018B" w:rsidRPr="00CB1A2A" w:rsidTr="001B4D3A">
        <w:trPr>
          <w:cantSplit/>
          <w:trHeight w:val="1091"/>
        </w:trPr>
        <w:tc>
          <w:tcPr>
            <w:tcW w:w="306" w:type="dxa"/>
            <w:vMerge/>
            <w:tcBorders>
              <w:top w:val="nil"/>
              <w:left w:val="nil"/>
              <w:bottom w:val="nil"/>
              <w:right w:val="nil"/>
            </w:tcBorders>
          </w:tcPr>
          <w:p w:rsidR="0047018B" w:rsidRPr="00CB1A2A" w:rsidRDefault="0047018B">
            <w:pPr>
              <w:pStyle w:val="a3"/>
              <w:wordWrap/>
              <w:spacing w:line="240" w:lineRule="auto"/>
              <w:rPr>
                <w:spacing w:val="0"/>
                <w:sz w:val="21"/>
                <w:szCs w:val="21"/>
              </w:rPr>
            </w:pPr>
          </w:p>
        </w:tc>
        <w:tc>
          <w:tcPr>
            <w:tcW w:w="2025" w:type="dxa"/>
            <w:vMerge w:val="restart"/>
            <w:tcBorders>
              <w:top w:val="nil"/>
              <w:left w:val="single" w:sz="4" w:space="0" w:color="000000"/>
              <w:bottom w:val="nil"/>
              <w:right w:val="single" w:sz="4" w:space="0" w:color="000000"/>
            </w:tcBorders>
          </w:tcPr>
          <w:p w:rsidR="0047018B" w:rsidRPr="00CB1A2A" w:rsidRDefault="0047018B" w:rsidP="0047018B">
            <w:pPr>
              <w:pStyle w:val="a3"/>
              <w:ind w:leftChars="50" w:left="106" w:rightChars="50" w:right="106"/>
              <w:rPr>
                <w:spacing w:val="0"/>
                <w:sz w:val="21"/>
                <w:szCs w:val="21"/>
              </w:rPr>
            </w:pPr>
            <w:r w:rsidRPr="00CB1A2A">
              <w:rPr>
                <w:rFonts w:ascii="ＭＳ ゴシック" w:hAnsi="ＭＳ ゴシック" w:hint="eastAsia"/>
                <w:sz w:val="21"/>
                <w:szCs w:val="21"/>
              </w:rPr>
              <w:t>救難対策班</w:t>
            </w:r>
          </w:p>
          <w:p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rsidR="0047018B" w:rsidRPr="00CB1A2A" w:rsidRDefault="0047018B"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vMerge w:val="restart"/>
            <w:tcBorders>
              <w:top w:val="nil"/>
              <w:left w:val="nil"/>
              <w:right w:val="single" w:sz="4" w:space="0" w:color="000000"/>
            </w:tcBorders>
          </w:tcPr>
          <w:p w:rsidR="0047018B" w:rsidRPr="00CB1A2A" w:rsidRDefault="00125137" w:rsidP="00125137">
            <w:pPr>
              <w:pStyle w:val="a3"/>
              <w:ind w:leftChars="50" w:left="106" w:rightChars="50" w:right="106" w:firstLineChars="100" w:firstLine="205"/>
              <w:rPr>
                <w:spacing w:val="0"/>
                <w:sz w:val="21"/>
                <w:szCs w:val="21"/>
              </w:rPr>
            </w:pPr>
            <w:r>
              <w:rPr>
                <w:rFonts w:ascii="ＭＳ ゴシック" w:hAnsi="ＭＳ ゴシック" w:hint="eastAsia"/>
                <w:spacing w:val="-4"/>
                <w:sz w:val="21"/>
                <w:szCs w:val="21"/>
              </w:rPr>
              <w:t>事故の実態の把握、事故関係情報の収集、船舶及び関係機関との連絡</w:t>
            </w:r>
            <w:r w:rsidR="0047018B" w:rsidRPr="00CB1A2A">
              <w:rPr>
                <w:rFonts w:ascii="ＭＳ ゴシック" w:hAnsi="ＭＳ ゴシック" w:hint="eastAsia"/>
                <w:spacing w:val="-4"/>
                <w:sz w:val="21"/>
                <w:szCs w:val="21"/>
              </w:rPr>
              <w:t>、救難の実施、</w:t>
            </w:r>
            <w:r w:rsidR="0047018B" w:rsidRPr="00CB1A2A">
              <w:rPr>
                <w:rFonts w:ascii="ＭＳ ゴシック" w:hAnsi="ＭＳ ゴシック" w:hint="eastAsia"/>
                <w:sz w:val="21"/>
                <w:szCs w:val="21"/>
              </w:rPr>
              <w:t>その他救難に必要な事項に関すること。</w:t>
            </w:r>
          </w:p>
        </w:tc>
        <w:tc>
          <w:tcPr>
            <w:tcW w:w="102" w:type="dxa"/>
            <w:vMerge/>
            <w:tcBorders>
              <w:top w:val="nil"/>
              <w:left w:val="nil"/>
              <w:bottom w:val="nil"/>
              <w:right w:val="nil"/>
            </w:tcBorders>
          </w:tcPr>
          <w:p w:rsidR="0047018B" w:rsidRPr="00CB1A2A" w:rsidRDefault="0047018B">
            <w:pPr>
              <w:pStyle w:val="a3"/>
              <w:rPr>
                <w:spacing w:val="0"/>
                <w:sz w:val="21"/>
                <w:szCs w:val="21"/>
              </w:rPr>
            </w:pPr>
          </w:p>
        </w:tc>
      </w:tr>
      <w:tr w:rsidR="0047018B" w:rsidRPr="00CB1A2A" w:rsidTr="0047018B">
        <w:trPr>
          <w:cantSplit/>
          <w:trHeight w:hRule="exact" w:val="118"/>
        </w:trPr>
        <w:tc>
          <w:tcPr>
            <w:tcW w:w="306" w:type="dxa"/>
            <w:vMerge w:val="restart"/>
            <w:tcBorders>
              <w:top w:val="nil"/>
              <w:left w:val="nil"/>
              <w:bottom w:val="nil"/>
              <w:right w:val="nil"/>
            </w:tcBorders>
          </w:tcPr>
          <w:p w:rsidR="0047018B" w:rsidRPr="00CB1A2A" w:rsidRDefault="0047018B">
            <w:pPr>
              <w:pStyle w:val="a3"/>
              <w:rPr>
                <w:spacing w:val="0"/>
                <w:sz w:val="21"/>
                <w:szCs w:val="21"/>
              </w:rPr>
            </w:pPr>
          </w:p>
        </w:tc>
        <w:tc>
          <w:tcPr>
            <w:tcW w:w="2025" w:type="dxa"/>
            <w:vMerge/>
            <w:tcBorders>
              <w:left w:val="single" w:sz="4" w:space="0" w:color="000000"/>
              <w:bottom w:val="single" w:sz="4" w:space="0" w:color="000000"/>
              <w:right w:val="single" w:sz="4" w:space="0" w:color="000000"/>
            </w:tcBorders>
          </w:tcPr>
          <w:p w:rsidR="0047018B" w:rsidRPr="00CB1A2A" w:rsidRDefault="0047018B" w:rsidP="0047018B">
            <w:pPr>
              <w:pStyle w:val="a3"/>
              <w:ind w:leftChars="50" w:left="106" w:rightChars="50" w:right="106"/>
              <w:rPr>
                <w:spacing w:val="0"/>
                <w:sz w:val="21"/>
                <w:szCs w:val="21"/>
              </w:rPr>
            </w:pPr>
          </w:p>
        </w:tc>
        <w:tc>
          <w:tcPr>
            <w:tcW w:w="6123" w:type="dxa"/>
            <w:vMerge/>
            <w:tcBorders>
              <w:left w:val="nil"/>
              <w:bottom w:val="single" w:sz="4" w:space="0" w:color="000000"/>
              <w:right w:val="single" w:sz="4" w:space="0" w:color="000000"/>
            </w:tcBorders>
          </w:tcPr>
          <w:p w:rsidR="0047018B" w:rsidRPr="00CB1A2A" w:rsidRDefault="0047018B" w:rsidP="0047018B">
            <w:pPr>
              <w:pStyle w:val="a3"/>
              <w:ind w:leftChars="50" w:left="106" w:rightChars="50" w:right="106"/>
              <w:rPr>
                <w:spacing w:val="0"/>
                <w:sz w:val="21"/>
                <w:szCs w:val="21"/>
              </w:rPr>
            </w:pPr>
          </w:p>
        </w:tc>
        <w:tc>
          <w:tcPr>
            <w:tcW w:w="102" w:type="dxa"/>
            <w:vMerge w:val="restart"/>
            <w:tcBorders>
              <w:top w:val="nil"/>
              <w:left w:val="nil"/>
              <w:bottom w:val="nil"/>
              <w:right w:val="nil"/>
            </w:tcBorders>
          </w:tcPr>
          <w:p w:rsidR="0047018B" w:rsidRPr="00CB1A2A" w:rsidRDefault="0047018B">
            <w:pPr>
              <w:pStyle w:val="a3"/>
              <w:rPr>
                <w:spacing w:val="0"/>
                <w:sz w:val="21"/>
                <w:szCs w:val="21"/>
              </w:rPr>
            </w:pPr>
          </w:p>
        </w:tc>
      </w:tr>
      <w:tr w:rsidR="001964A0" w:rsidRPr="00CB1A2A" w:rsidTr="00A951FE">
        <w:trPr>
          <w:cantSplit/>
          <w:trHeight w:hRule="exact" w:val="1191"/>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025" w:type="dxa"/>
            <w:tcBorders>
              <w:top w:val="nil"/>
              <w:left w:val="single" w:sz="4" w:space="0" w:color="000000"/>
              <w:bottom w:val="single" w:sz="4" w:space="0" w:color="auto"/>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旅客対策班</w:t>
            </w:r>
          </w:p>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nil"/>
              <w:left w:val="nil"/>
              <w:bottom w:val="single" w:sz="4" w:space="0" w:color="auto"/>
              <w:right w:val="single" w:sz="4" w:space="0" w:color="000000"/>
            </w:tcBorders>
          </w:tcPr>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旅客及び被災者の把握、被災者の救護、欠航便の旅客処理その他旅客（車両）対策に関すること。</w:t>
            </w:r>
          </w:p>
        </w:tc>
        <w:tc>
          <w:tcPr>
            <w:tcW w:w="102"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F6508A">
        <w:trPr>
          <w:cantSplit/>
          <w:trHeight w:hRule="exact" w:val="1191"/>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2025" w:type="dxa"/>
            <w:tcBorders>
              <w:top w:val="single" w:sz="4" w:space="0" w:color="auto"/>
              <w:left w:val="single" w:sz="4" w:space="0" w:color="000000"/>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庶務対策班</w:t>
            </w:r>
          </w:p>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班長　○○○○</w:t>
            </w:r>
          </w:p>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班員　○○○○</w:t>
            </w:r>
          </w:p>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　　○○○○</w:t>
            </w:r>
          </w:p>
        </w:tc>
        <w:tc>
          <w:tcPr>
            <w:tcW w:w="6123" w:type="dxa"/>
            <w:tcBorders>
              <w:top w:val="single" w:sz="4" w:space="0" w:color="auto"/>
              <w:left w:val="nil"/>
              <w:bottom w:val="single" w:sz="4" w:space="0" w:color="000000"/>
              <w:right w:val="single" w:sz="4" w:space="0" w:color="000000"/>
            </w:tcBorders>
          </w:tcPr>
          <w:p w:rsidR="001964A0" w:rsidRPr="00CB1A2A" w:rsidRDefault="001964A0" w:rsidP="00125137">
            <w:pPr>
              <w:pStyle w:val="a3"/>
              <w:ind w:leftChars="50" w:left="106" w:rightChars="50" w:right="106" w:firstLineChars="100" w:firstLine="215"/>
              <w:rPr>
                <w:spacing w:val="0"/>
                <w:sz w:val="21"/>
                <w:szCs w:val="21"/>
              </w:rPr>
            </w:pPr>
            <w:r w:rsidRPr="00CB1A2A">
              <w:rPr>
                <w:rFonts w:ascii="ＭＳ ゴシック" w:hAnsi="ＭＳ ゴシック" w:hint="eastAsia"/>
                <w:sz w:val="21"/>
                <w:szCs w:val="21"/>
              </w:rPr>
              <w:t>被災者の近親者への連絡及び世話、報道関係者の応待（発表を除く。）、救援関係物資の調達・補給、その他庶務に関すること。</w:t>
            </w:r>
          </w:p>
        </w:tc>
        <w:tc>
          <w:tcPr>
            <w:tcW w:w="102" w:type="dxa"/>
            <w:vMerge/>
            <w:tcBorders>
              <w:top w:val="nil"/>
              <w:left w:val="nil"/>
              <w:bottom w:val="nil"/>
              <w:right w:val="nil"/>
            </w:tcBorders>
          </w:tcPr>
          <w:p w:rsidR="001964A0" w:rsidRPr="00CB1A2A" w:rsidRDefault="001964A0">
            <w:pPr>
              <w:pStyle w:val="a3"/>
              <w:rPr>
                <w:spacing w:val="0"/>
                <w:sz w:val="21"/>
                <w:szCs w:val="21"/>
              </w:rPr>
            </w:pPr>
          </w:p>
        </w:tc>
      </w:tr>
    </w:tbl>
    <w:p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（医療救護の連絡等）</w:t>
      </w:r>
    </w:p>
    <w:p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第９条　船長及び運航管理者は、船内に医療救護を必要とする事態が発生したときは、乗船者に医師がいる場合はその医師の協力を要請することとし、不在の場合は別表「医療機関連絡表」により最寄りの医師と連絡をとり、その指示のもとに適切な措置を講じなければならない。</w:t>
      </w:r>
    </w:p>
    <w:p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（現場の保存）</w:t>
      </w:r>
    </w:p>
    <w:p w:rsidR="007A157E" w:rsidRPr="007A157E" w:rsidRDefault="007A157E" w:rsidP="007A157E">
      <w:pPr>
        <w:pStyle w:val="a3"/>
        <w:ind w:left="215" w:hangingChars="100" w:hanging="215"/>
        <w:rPr>
          <w:rFonts w:ascii="ＭＳ ゴシック" w:hAnsi="ＭＳ ゴシック"/>
          <w:sz w:val="21"/>
          <w:szCs w:val="21"/>
        </w:rPr>
      </w:pPr>
      <w:r w:rsidRPr="007A157E">
        <w:rPr>
          <w:rFonts w:ascii="ＭＳ ゴシック" w:hAnsi="ＭＳ ゴシック" w:hint="eastAsia"/>
          <w:sz w:val="21"/>
          <w:szCs w:val="21"/>
        </w:rPr>
        <w:t>第10条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p w:rsidR="007A157E" w:rsidRPr="007A157E" w:rsidRDefault="007A157E" w:rsidP="007A157E">
      <w:pPr>
        <w:pStyle w:val="a3"/>
        <w:ind w:firstLineChars="100" w:firstLine="215"/>
        <w:rPr>
          <w:rFonts w:ascii="ＭＳ ゴシック" w:hAnsi="ＭＳ ゴシック"/>
          <w:sz w:val="21"/>
          <w:szCs w:val="21"/>
        </w:rPr>
      </w:pPr>
      <w:r w:rsidRPr="007A157E">
        <w:rPr>
          <w:rFonts w:ascii="ＭＳ ゴシック" w:hAnsi="ＭＳ ゴシック" w:hint="eastAsia"/>
          <w:sz w:val="21"/>
          <w:szCs w:val="21"/>
        </w:rPr>
        <w:t>（事故調査委員会）</w:t>
      </w:r>
    </w:p>
    <w:p w:rsidR="007A157E" w:rsidRDefault="007A157E" w:rsidP="007A157E">
      <w:pPr>
        <w:pStyle w:val="a3"/>
        <w:rPr>
          <w:rFonts w:ascii="ＭＳ ゴシック" w:hAnsi="ＭＳ ゴシック"/>
          <w:sz w:val="21"/>
          <w:szCs w:val="21"/>
        </w:rPr>
      </w:pPr>
      <w:r w:rsidRPr="007A157E">
        <w:rPr>
          <w:rFonts w:ascii="ＭＳ ゴシック" w:hAnsi="ＭＳ ゴシック" w:hint="eastAsia"/>
          <w:sz w:val="21"/>
          <w:szCs w:val="21"/>
        </w:rPr>
        <w:t>第11条　事故調査委員会の組織及び編成は、原則として次のとおりとする。</w:t>
      </w:r>
    </w:p>
    <w:p w:rsidR="001964A0" w:rsidRPr="00CB1A2A" w:rsidRDefault="001964A0" w:rsidP="007A157E">
      <w:pPr>
        <w:pStyle w:val="a3"/>
        <w:rPr>
          <w:spacing w:val="0"/>
          <w:sz w:val="21"/>
          <w:szCs w:val="21"/>
        </w:rPr>
      </w:pPr>
      <w:r w:rsidRPr="00CB1A2A">
        <w:rPr>
          <w:rFonts w:ascii="ＭＳ ゴシック" w:hAnsi="ＭＳ ゴシック" w:hint="eastAsia"/>
          <w:sz w:val="21"/>
          <w:szCs w:val="21"/>
        </w:rPr>
        <w:t>（例）事故調査委員会</w:t>
      </w:r>
    </w:p>
    <w:tbl>
      <w:tblPr>
        <w:tblW w:w="10705" w:type="dxa"/>
        <w:tblInd w:w="12" w:type="dxa"/>
        <w:tblLayout w:type="fixed"/>
        <w:tblCellMar>
          <w:left w:w="12" w:type="dxa"/>
          <w:right w:w="12" w:type="dxa"/>
        </w:tblCellMar>
        <w:tblLook w:val="0000" w:firstRow="0" w:lastRow="0" w:firstColumn="0" w:lastColumn="0" w:noHBand="0" w:noVBand="0"/>
      </w:tblPr>
      <w:tblGrid>
        <w:gridCol w:w="306"/>
        <w:gridCol w:w="1386"/>
        <w:gridCol w:w="3061"/>
        <w:gridCol w:w="5952"/>
      </w:tblGrid>
      <w:tr w:rsidR="001964A0" w:rsidRPr="00CB1A2A" w:rsidTr="00F6508A">
        <w:trPr>
          <w:cantSplit/>
          <w:trHeight w:hRule="exact" w:val="340"/>
        </w:trPr>
        <w:tc>
          <w:tcPr>
            <w:tcW w:w="306" w:type="dxa"/>
            <w:vMerge w:val="restart"/>
            <w:tcBorders>
              <w:top w:val="nil"/>
              <w:left w:val="nil"/>
              <w:bottom w:val="nil"/>
              <w:right w:val="nil"/>
            </w:tcBorders>
          </w:tcPr>
          <w:p w:rsidR="001964A0" w:rsidRPr="00CB1A2A" w:rsidRDefault="001964A0">
            <w:pPr>
              <w:pStyle w:val="a3"/>
              <w:rPr>
                <w:spacing w:val="0"/>
                <w:sz w:val="21"/>
                <w:szCs w:val="21"/>
              </w:rPr>
            </w:pPr>
          </w:p>
        </w:tc>
        <w:tc>
          <w:tcPr>
            <w:tcW w:w="1386" w:type="dxa"/>
            <w:tcBorders>
              <w:top w:val="single" w:sz="4" w:space="0" w:color="000000"/>
              <w:left w:val="single" w:sz="4" w:space="0" w:color="000000"/>
              <w:bottom w:val="single" w:sz="4" w:space="0" w:color="000000"/>
              <w:right w:val="single" w:sz="4" w:space="0" w:color="000000"/>
            </w:tcBorders>
          </w:tcPr>
          <w:p w:rsidR="001964A0" w:rsidRPr="00CB1A2A" w:rsidRDefault="001964A0">
            <w:pPr>
              <w:pStyle w:val="a3"/>
              <w:rPr>
                <w:spacing w:val="0"/>
                <w:sz w:val="21"/>
                <w:szCs w:val="21"/>
              </w:rPr>
            </w:pPr>
          </w:p>
        </w:tc>
        <w:tc>
          <w:tcPr>
            <w:tcW w:w="3061" w:type="dxa"/>
            <w:tcBorders>
              <w:top w:val="single" w:sz="4" w:space="0" w:color="000000"/>
              <w:left w:val="nil"/>
              <w:bottom w:val="single" w:sz="4" w:space="0" w:color="000000"/>
              <w:right w:val="single" w:sz="4" w:space="0" w:color="000000"/>
            </w:tcBorders>
          </w:tcPr>
          <w:p w:rsidR="001964A0" w:rsidRPr="00CB1A2A" w:rsidRDefault="001964A0" w:rsidP="0047018B">
            <w:pPr>
              <w:pStyle w:val="a3"/>
              <w:jc w:val="center"/>
              <w:rPr>
                <w:spacing w:val="0"/>
                <w:sz w:val="21"/>
                <w:szCs w:val="21"/>
              </w:rPr>
            </w:pPr>
            <w:r w:rsidRPr="00CB1A2A">
              <w:rPr>
                <w:rFonts w:ascii="ＭＳ ゴシック" w:hAnsi="ＭＳ ゴシック" w:hint="eastAsia"/>
                <w:sz w:val="21"/>
                <w:szCs w:val="21"/>
              </w:rPr>
              <w:t>職名</w:t>
            </w:r>
          </w:p>
        </w:tc>
        <w:tc>
          <w:tcPr>
            <w:tcW w:w="5952" w:type="dxa"/>
            <w:vMerge w:val="restart"/>
            <w:tcBorders>
              <w:top w:val="nil"/>
              <w:left w:val="nil"/>
              <w:bottom w:val="nil"/>
              <w:right w:val="nil"/>
            </w:tcBorders>
          </w:tcPr>
          <w:p w:rsidR="001964A0" w:rsidRPr="00CB1A2A" w:rsidRDefault="001964A0">
            <w:pPr>
              <w:pStyle w:val="a3"/>
              <w:jc w:val="center"/>
              <w:rPr>
                <w:spacing w:val="0"/>
                <w:sz w:val="21"/>
                <w:szCs w:val="21"/>
              </w:rPr>
            </w:pPr>
          </w:p>
        </w:tc>
      </w:tr>
      <w:tr w:rsidR="001964A0" w:rsidRPr="00CB1A2A" w:rsidTr="00F6508A">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pacing w:val="0"/>
                <w:sz w:val="21"/>
                <w:szCs w:val="21"/>
              </w:rPr>
              <w:t>委員長</w:t>
            </w:r>
          </w:p>
        </w:tc>
        <w:tc>
          <w:tcPr>
            <w:tcW w:w="3061" w:type="dxa"/>
            <w:tcBorders>
              <w:top w:val="nil"/>
              <w:left w:val="nil"/>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経営トップ</w:t>
            </w:r>
          </w:p>
        </w:tc>
        <w:tc>
          <w:tcPr>
            <w:tcW w:w="5952"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F6508A">
        <w:trPr>
          <w:cantSplit/>
          <w:trHeight w:hRule="exact" w:val="340"/>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副委員長</w:t>
            </w:r>
          </w:p>
        </w:tc>
        <w:tc>
          <w:tcPr>
            <w:tcW w:w="3061" w:type="dxa"/>
            <w:tcBorders>
              <w:top w:val="nil"/>
              <w:left w:val="nil"/>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安全統括管理者、運航管理者</w:t>
            </w:r>
          </w:p>
        </w:tc>
        <w:tc>
          <w:tcPr>
            <w:tcW w:w="5952" w:type="dxa"/>
            <w:vMerge/>
            <w:tcBorders>
              <w:top w:val="nil"/>
              <w:left w:val="nil"/>
              <w:bottom w:val="nil"/>
              <w:right w:val="nil"/>
            </w:tcBorders>
          </w:tcPr>
          <w:p w:rsidR="001964A0" w:rsidRPr="00CB1A2A" w:rsidRDefault="001964A0">
            <w:pPr>
              <w:pStyle w:val="a3"/>
              <w:rPr>
                <w:spacing w:val="0"/>
                <w:sz w:val="21"/>
                <w:szCs w:val="21"/>
              </w:rPr>
            </w:pPr>
          </w:p>
        </w:tc>
      </w:tr>
      <w:tr w:rsidR="001964A0" w:rsidRPr="00CB1A2A" w:rsidTr="00F6508A">
        <w:trPr>
          <w:cantSplit/>
          <w:trHeight w:hRule="exact" w:val="907"/>
        </w:trPr>
        <w:tc>
          <w:tcPr>
            <w:tcW w:w="306" w:type="dxa"/>
            <w:vMerge/>
            <w:tcBorders>
              <w:top w:val="nil"/>
              <w:left w:val="nil"/>
              <w:bottom w:val="nil"/>
              <w:right w:val="nil"/>
            </w:tcBorders>
          </w:tcPr>
          <w:p w:rsidR="001964A0" w:rsidRPr="00CB1A2A" w:rsidRDefault="001964A0">
            <w:pPr>
              <w:pStyle w:val="a3"/>
              <w:wordWrap/>
              <w:spacing w:line="240" w:lineRule="auto"/>
              <w:rPr>
                <w:spacing w:val="0"/>
                <w:sz w:val="21"/>
                <w:szCs w:val="21"/>
              </w:rPr>
            </w:pPr>
          </w:p>
        </w:tc>
        <w:tc>
          <w:tcPr>
            <w:tcW w:w="1386" w:type="dxa"/>
            <w:tcBorders>
              <w:top w:val="nil"/>
              <w:left w:val="single" w:sz="4" w:space="0" w:color="000000"/>
              <w:bottom w:val="single" w:sz="4" w:space="0" w:color="000000"/>
              <w:right w:val="single" w:sz="4" w:space="0" w:color="000000"/>
            </w:tcBorders>
          </w:tcPr>
          <w:p w:rsidR="001964A0" w:rsidRPr="00CB1A2A" w:rsidRDefault="0047018B" w:rsidP="0047018B">
            <w:pPr>
              <w:pStyle w:val="a3"/>
              <w:ind w:leftChars="50" w:left="106" w:rightChars="50" w:right="106"/>
              <w:rPr>
                <w:spacing w:val="0"/>
                <w:sz w:val="21"/>
                <w:szCs w:val="21"/>
              </w:rPr>
            </w:pPr>
            <w:r>
              <w:rPr>
                <w:rFonts w:ascii="ＭＳ ゴシック" w:hAnsi="ＭＳ ゴシック" w:hint="eastAsia"/>
                <w:sz w:val="21"/>
                <w:szCs w:val="21"/>
              </w:rPr>
              <w:t>委</w:t>
            </w:r>
            <w:r w:rsidR="001964A0" w:rsidRPr="00CB1A2A">
              <w:rPr>
                <w:rFonts w:ascii="ＭＳ ゴシック" w:hAnsi="ＭＳ ゴシック" w:hint="eastAsia"/>
                <w:sz w:val="21"/>
                <w:szCs w:val="21"/>
              </w:rPr>
              <w:t>員</w:t>
            </w:r>
          </w:p>
        </w:tc>
        <w:tc>
          <w:tcPr>
            <w:tcW w:w="3061" w:type="dxa"/>
            <w:tcBorders>
              <w:top w:val="nil"/>
              <w:left w:val="nil"/>
              <w:bottom w:val="single" w:sz="4" w:space="0" w:color="000000"/>
              <w:right w:val="single" w:sz="4" w:space="0" w:color="000000"/>
            </w:tcBorders>
          </w:tcPr>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海務担当者</w:t>
            </w:r>
          </w:p>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営業担当者</w:t>
            </w:r>
          </w:p>
          <w:p w:rsidR="001964A0" w:rsidRPr="00CB1A2A" w:rsidRDefault="001964A0" w:rsidP="0047018B">
            <w:pPr>
              <w:pStyle w:val="a3"/>
              <w:ind w:leftChars="50" w:left="106" w:rightChars="50" w:right="106"/>
              <w:rPr>
                <w:spacing w:val="0"/>
                <w:sz w:val="21"/>
                <w:szCs w:val="21"/>
              </w:rPr>
            </w:pPr>
            <w:r w:rsidRPr="00CB1A2A">
              <w:rPr>
                <w:rFonts w:ascii="ＭＳ ゴシック" w:hAnsi="ＭＳ ゴシック" w:hint="eastAsia"/>
                <w:sz w:val="21"/>
                <w:szCs w:val="21"/>
              </w:rPr>
              <w:t>関係運航管理補助者</w:t>
            </w:r>
          </w:p>
        </w:tc>
        <w:tc>
          <w:tcPr>
            <w:tcW w:w="5952" w:type="dxa"/>
            <w:vMerge/>
            <w:tcBorders>
              <w:top w:val="nil"/>
              <w:left w:val="nil"/>
              <w:bottom w:val="nil"/>
              <w:right w:val="nil"/>
            </w:tcBorders>
          </w:tcPr>
          <w:p w:rsidR="001964A0" w:rsidRPr="00CB1A2A" w:rsidRDefault="001964A0">
            <w:pPr>
              <w:pStyle w:val="a3"/>
              <w:rPr>
                <w:spacing w:val="0"/>
                <w:sz w:val="21"/>
                <w:szCs w:val="21"/>
              </w:rPr>
            </w:pPr>
          </w:p>
        </w:tc>
      </w:tr>
    </w:tbl>
    <w:p w:rsidR="001964A0" w:rsidRPr="00CB1A2A" w:rsidRDefault="001964A0">
      <w:pPr>
        <w:pStyle w:val="a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（作成要領）</w:t>
      </w:r>
    </w:p>
    <w:p w:rsidR="00FA1A78" w:rsidRDefault="00FA1A78">
      <w:pPr>
        <w:pStyle w:val="a3"/>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第２条関係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（例）に準拠した内容を規定すること。</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(5)の具体例</w:t>
      </w:r>
    </w:p>
    <w:p w:rsidR="00DC57E3" w:rsidRPr="00DC57E3" w:rsidRDefault="00DC57E3" w:rsidP="00DC57E3">
      <w:pPr>
        <w:pStyle w:val="a3"/>
        <w:ind w:leftChars="200" w:left="1069" w:hangingChars="300" w:hanging="644"/>
        <w:rPr>
          <w:rFonts w:ascii="ＭＳ ゴシック" w:hAnsi="ＭＳ ゴシック"/>
          <w:sz w:val="21"/>
          <w:szCs w:val="21"/>
        </w:rPr>
      </w:pPr>
      <w:r w:rsidRPr="00DC57E3">
        <w:rPr>
          <w:rFonts w:ascii="ＭＳ ゴシック" w:hAnsi="ＭＳ ゴシック" w:hint="eastAsia"/>
          <w:sz w:val="21"/>
          <w:szCs w:val="21"/>
        </w:rPr>
        <w:t>（例）</w:t>
      </w:r>
      <w:r>
        <w:rPr>
          <w:rFonts w:ascii="ＭＳ ゴシック" w:hAnsi="ＭＳ ゴシック" w:hint="eastAsia"/>
          <w:sz w:val="21"/>
          <w:szCs w:val="21"/>
        </w:rPr>
        <w:t xml:space="preserve">　</w:t>
      </w:r>
      <w:r w:rsidRPr="00DC57E3">
        <w:rPr>
          <w:rFonts w:ascii="ＭＳ ゴシック" w:hAnsi="ＭＳ ゴシック" w:hint="eastAsia"/>
          <w:sz w:val="21"/>
          <w:szCs w:val="21"/>
        </w:rPr>
        <w:t>入港地向け通常航行中、濃霧となり視界が急激に悪化したところ自船の位置を見失い、レーダにより航行中、自船前方約20mに突然、防波堤を認めたため、機関を後進一杯に転じたところ、防波堤まで数10cmのところで停止したため、衝突をまぬがれた。</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第３条関係</w:t>
      </w:r>
    </w:p>
    <w:p w:rsidR="00DC57E3" w:rsidRPr="00DC57E3" w:rsidRDefault="00DC57E3" w:rsidP="00DC57E3">
      <w:pPr>
        <w:pStyle w:val="a3"/>
        <w:ind w:leftChars="100" w:left="213" w:firstLineChars="100" w:firstLine="215"/>
        <w:rPr>
          <w:rFonts w:ascii="ＭＳ ゴシック" w:hAnsi="ＭＳ ゴシック"/>
          <w:sz w:val="21"/>
          <w:szCs w:val="21"/>
        </w:rPr>
      </w:pPr>
      <w:r w:rsidRPr="00DC57E3">
        <w:rPr>
          <w:rFonts w:ascii="ＭＳ ゴシック" w:hAnsi="ＭＳ ゴシック" w:hint="eastAsia"/>
          <w:sz w:val="21"/>
          <w:szCs w:val="21"/>
        </w:rPr>
        <w:t>（例）に準拠した内容を規定すること。</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第４条関係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「官公署連絡表」は、航路筋に関連するすべての海上保安官署及び運輸局等の名称及び所在地、連絡手段及び連絡方法（無線局呼出符号、</w:t>
      </w:r>
      <w:r>
        <w:rPr>
          <w:rFonts w:ascii="ＭＳ ゴシック" w:hAnsi="ＭＳ ゴシック" w:hint="eastAsia"/>
          <w:sz w:val="21"/>
          <w:szCs w:val="21"/>
        </w:rPr>
        <w:t>VHF</w:t>
      </w:r>
      <w:r w:rsidRPr="00DC57E3">
        <w:rPr>
          <w:rFonts w:ascii="ＭＳ ゴシック" w:hAnsi="ＭＳ ゴシック" w:hint="eastAsia"/>
          <w:sz w:val="21"/>
          <w:szCs w:val="21"/>
        </w:rPr>
        <w:t>呼出名称、電話番号等）を記載する。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「非常連絡表」は別表として差し支えない。</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３　表は例示であるので自社の組織に応じた連絡表を定める。（現行の連絡表をそのまま規定して差し支えない。）</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４　常時就航している船舶が１隻で、船長が運航管理者を兼務している場合は、第１項中「運航管理者」を「本社」とする。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５　船長が直接海上保安官署等へ連絡できない場合（通信波等の関係から）は第２項を規定する必要はない。</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第５条関係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本条は、事故の状況の把握及び陸上からの救助措置のために必要な事項を例示したものであり、船舶及び航路の実態に応じて規定することは差し支えない。</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「客」の場合は車両に関する事項を削除する。</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第６条関係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本条は船舶に事故が発生した場合に船長が執るべき措置を列記したものであり、具体的な事故処理要領は、別途「救難マニュアル」等に定めておく必要がある。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小型の船舶で旅客室が一望できる等ことさら「船内における連絡体制の確立」を規定する必要がないと認められる場合は(1)の③及び(2)の③の「（船内及び船外）」を削除する。</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第７条関係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無線設備がない場合は第１項を次のように規定する。</w:t>
      </w:r>
    </w:p>
    <w:p w:rsidR="00DC57E3" w:rsidRPr="00DC57E3" w:rsidRDefault="00DC57E3" w:rsidP="00DC57E3">
      <w:pPr>
        <w:pStyle w:val="a3"/>
        <w:ind w:leftChars="200" w:left="640" w:hangingChars="100" w:hanging="215"/>
        <w:rPr>
          <w:rFonts w:ascii="ＭＳ ゴシック" w:hAnsi="ＭＳ ゴシック"/>
          <w:sz w:val="21"/>
          <w:szCs w:val="21"/>
        </w:rPr>
      </w:pPr>
      <w:r w:rsidRPr="00DC57E3">
        <w:rPr>
          <w:rFonts w:ascii="ＭＳ ゴシック" w:hAnsi="ＭＳ ゴシック" w:hint="eastAsia"/>
          <w:sz w:val="21"/>
          <w:szCs w:val="21"/>
        </w:rPr>
        <w:t>「</w:t>
      </w:r>
      <w:r>
        <w:rPr>
          <w:rFonts w:ascii="ＭＳ ゴシック" w:hAnsi="ＭＳ ゴシック" w:hint="eastAsia"/>
          <w:sz w:val="21"/>
          <w:szCs w:val="21"/>
        </w:rPr>
        <w:t xml:space="preserve">　</w:t>
      </w:r>
      <w:r w:rsidRPr="00DC57E3">
        <w:rPr>
          <w:rFonts w:ascii="ＭＳ ゴシック" w:hAnsi="ＭＳ ゴシック" w:hint="eastAsia"/>
          <w:sz w:val="21"/>
          <w:szCs w:val="21"/>
        </w:rPr>
        <w:t>運航管理者は、連絡なしに入港が異常に遅延している場合は、遅滞なく船舶の動静把握のため必要な措置を講じなければならない。」</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常時就航している船舶が１隻で船長が運航管理者を兼務している場合は第１項～第３項中「運航管理者」を「経営トップ」とする。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３　「河」の場合は、第２項及び第３項中「海上保安官署」を「警察官署等」とする。</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第８条関係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表は例示であり、自社の組織、規模に応じて定めればよい。</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非常対策本部を設置して事故の処理に当たる場合は一般航路用の事故処理基準（例）を参照して定める。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３　運航管理者を総指揮とする場合又は事故の態様によって運航管理者を総指揮とする場合は第２項として次を加える。</w:t>
      </w:r>
    </w:p>
    <w:p w:rsidR="00DC57E3" w:rsidRPr="00DC57E3" w:rsidRDefault="00DC57E3" w:rsidP="00DC57E3">
      <w:pPr>
        <w:pStyle w:val="a3"/>
        <w:ind w:leftChars="200" w:left="854" w:hangingChars="200" w:hanging="429"/>
        <w:rPr>
          <w:rFonts w:ascii="ＭＳ ゴシック" w:hAnsi="ＭＳ ゴシック"/>
          <w:sz w:val="21"/>
          <w:szCs w:val="21"/>
        </w:rPr>
      </w:pPr>
      <w:r w:rsidRPr="00DC57E3">
        <w:rPr>
          <w:rFonts w:ascii="ＭＳ ゴシック" w:hAnsi="ＭＳ ゴシック" w:hint="eastAsia"/>
          <w:sz w:val="21"/>
          <w:szCs w:val="21"/>
        </w:rPr>
        <w:t>「２　事故処理組織の要員として指名された者は、事故処理に関する運航管理者の指揮に従わなればならない。」</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lastRenderedPageBreak/>
        <w:t>４　常時就航している船舶が１隻で船長が運航管理者を兼務している場合は、表中「運航管理者」の欄を削除する。</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第９条関係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無線設備がない場合は次のように規定する。</w:t>
      </w:r>
    </w:p>
    <w:p w:rsidR="00DC57E3" w:rsidRPr="00DC57E3" w:rsidRDefault="00DC57E3" w:rsidP="00DC57E3">
      <w:pPr>
        <w:pStyle w:val="a3"/>
        <w:ind w:leftChars="200" w:left="640" w:hangingChars="100" w:hanging="215"/>
        <w:rPr>
          <w:rFonts w:ascii="ＭＳ ゴシック" w:hAnsi="ＭＳ ゴシック"/>
          <w:sz w:val="21"/>
          <w:szCs w:val="21"/>
        </w:rPr>
      </w:pPr>
      <w:r w:rsidRPr="00DC57E3">
        <w:rPr>
          <w:rFonts w:ascii="ＭＳ ゴシック" w:hAnsi="ＭＳ ゴシック" w:hint="eastAsia"/>
          <w:sz w:val="21"/>
          <w:szCs w:val="21"/>
        </w:rPr>
        <w:t>「</w:t>
      </w:r>
      <w:r>
        <w:rPr>
          <w:rFonts w:ascii="ＭＳ ゴシック" w:hAnsi="ＭＳ ゴシック" w:hint="eastAsia"/>
          <w:sz w:val="21"/>
          <w:szCs w:val="21"/>
        </w:rPr>
        <w:t xml:space="preserve">　</w:t>
      </w:r>
      <w:r w:rsidRPr="00DC57E3">
        <w:rPr>
          <w:rFonts w:ascii="ＭＳ ゴシック" w:hAnsi="ＭＳ ゴシック" w:hint="eastAsia"/>
          <w:sz w:val="21"/>
          <w:szCs w:val="21"/>
        </w:rPr>
        <w:t>船長は、船内に医療救護を必要とする事態が発生したときは、乗船者に医師がいる場合はその医師の協力を要請するものとし、不在の場合であって急を要すると認められるとき又は患者の要請があったときは最寄りの港に入港し、別表「医療機関連絡表」により最寄りの医師と連絡をとり、その指示のもとに適切な措置を講じなければならない。船長から連絡を受けた運航管理者は船長の措置を援助し、又は当該措置を引継ぐものとす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常時就航している船舶が１隻で船長が運航管理者を兼務している場合は「運航管理者」を「社長」、「専務取締役」又は「○○○○」等とする。</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第10条関係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上記第９条関係２と同様に規定する。</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２　「河」の場合は、「関係海上保安官署等」を「警察署等」とする。</w:t>
      </w:r>
    </w:p>
    <w:p w:rsidR="00DC57E3" w:rsidRDefault="00DC57E3" w:rsidP="00DC57E3">
      <w:pPr>
        <w:pStyle w:val="a3"/>
        <w:ind w:left="215" w:hangingChars="100" w:hanging="215"/>
        <w:rPr>
          <w:rFonts w:ascii="ＭＳ ゴシック" w:hAnsi="ＭＳ ゴシック"/>
          <w:sz w:val="21"/>
          <w:szCs w:val="21"/>
        </w:rPr>
      </w:pP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第11条関係</w:t>
      </w:r>
    </w:p>
    <w:p w:rsidR="00DC57E3" w:rsidRPr="00DC57E3" w:rsidRDefault="00DC57E3" w:rsidP="00DC57E3">
      <w:pPr>
        <w:pStyle w:val="a3"/>
        <w:ind w:left="215" w:hangingChars="100" w:hanging="215"/>
        <w:rPr>
          <w:rFonts w:ascii="ＭＳ ゴシック" w:hAnsi="ＭＳ ゴシック"/>
          <w:sz w:val="21"/>
          <w:szCs w:val="21"/>
        </w:rPr>
      </w:pPr>
      <w:r w:rsidRPr="00DC57E3">
        <w:rPr>
          <w:rFonts w:ascii="ＭＳ ゴシック" w:hAnsi="ＭＳ ゴシック" w:hint="eastAsia"/>
          <w:sz w:val="21"/>
          <w:szCs w:val="21"/>
        </w:rPr>
        <w:t>１　表は例示であり、自社の組織に応じて定める。</w:t>
      </w:r>
    </w:p>
    <w:p w:rsidR="001964A0" w:rsidRPr="00CB1A2A" w:rsidRDefault="00DC57E3" w:rsidP="00DC57E3">
      <w:pPr>
        <w:pStyle w:val="a3"/>
        <w:ind w:left="215" w:hangingChars="100" w:hanging="215"/>
        <w:rPr>
          <w:spacing w:val="0"/>
          <w:sz w:val="21"/>
          <w:szCs w:val="21"/>
        </w:rPr>
      </w:pPr>
      <w:r w:rsidRPr="00DC57E3">
        <w:rPr>
          <w:rFonts w:ascii="ＭＳ ゴシック" w:hAnsi="ＭＳ ゴシック" w:hint="eastAsia"/>
          <w:sz w:val="21"/>
          <w:szCs w:val="21"/>
        </w:rPr>
        <w:t>２　安全管理規程において、調査委員会を設置せず運航管理者が事故の原因等の調査を行うこととている場合は本条を規定しない。</w:t>
      </w:r>
    </w:p>
    <w:sectPr w:rsidR="001964A0" w:rsidRPr="00CB1A2A" w:rsidSect="00592AD7">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ACA" w:rsidRDefault="000B7ACA" w:rsidP="00145913">
      <w:r>
        <w:separator/>
      </w:r>
    </w:p>
  </w:endnote>
  <w:endnote w:type="continuationSeparator" w:id="0">
    <w:p w:rsidR="000B7ACA" w:rsidRDefault="000B7ACA"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ACA" w:rsidRDefault="000B7ACA" w:rsidP="00145913">
      <w:r>
        <w:separator/>
      </w:r>
    </w:p>
  </w:footnote>
  <w:footnote w:type="continuationSeparator" w:id="0">
    <w:p w:rsidR="000B7ACA" w:rsidRDefault="000B7ACA"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embedSystemFonts/>
  <w:bordersDoNotSurroundHeader/>
  <w:bordersDoNotSurroundFooter/>
  <w:hideSpellingErrors/>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4A0"/>
    <w:rsid w:val="00002411"/>
    <w:rsid w:val="0000383D"/>
    <w:rsid w:val="000064B5"/>
    <w:rsid w:val="0001103D"/>
    <w:rsid w:val="000368CA"/>
    <w:rsid w:val="00074EC5"/>
    <w:rsid w:val="000925C3"/>
    <w:rsid w:val="000A02C4"/>
    <w:rsid w:val="000A525E"/>
    <w:rsid w:val="000A6D9D"/>
    <w:rsid w:val="000B3BBA"/>
    <w:rsid w:val="000B7ACA"/>
    <w:rsid w:val="000C642F"/>
    <w:rsid w:val="000D432B"/>
    <w:rsid w:val="000E0516"/>
    <w:rsid w:val="000E0D09"/>
    <w:rsid w:val="000E36C6"/>
    <w:rsid w:val="0011484D"/>
    <w:rsid w:val="001249B1"/>
    <w:rsid w:val="00125137"/>
    <w:rsid w:val="001257DD"/>
    <w:rsid w:val="00130D83"/>
    <w:rsid w:val="001411BB"/>
    <w:rsid w:val="00142C54"/>
    <w:rsid w:val="00142DB6"/>
    <w:rsid w:val="00144AC2"/>
    <w:rsid w:val="00145913"/>
    <w:rsid w:val="00147880"/>
    <w:rsid w:val="00160034"/>
    <w:rsid w:val="001644D6"/>
    <w:rsid w:val="00183F71"/>
    <w:rsid w:val="00185861"/>
    <w:rsid w:val="00195725"/>
    <w:rsid w:val="001964A0"/>
    <w:rsid w:val="001A3CB7"/>
    <w:rsid w:val="001B4D3A"/>
    <w:rsid w:val="001C2E1C"/>
    <w:rsid w:val="001C72AA"/>
    <w:rsid w:val="001F21CF"/>
    <w:rsid w:val="001F2770"/>
    <w:rsid w:val="00211D47"/>
    <w:rsid w:val="0023117A"/>
    <w:rsid w:val="0024037D"/>
    <w:rsid w:val="00261699"/>
    <w:rsid w:val="00270E24"/>
    <w:rsid w:val="002B57A9"/>
    <w:rsid w:val="002C0B08"/>
    <w:rsid w:val="002C2AE6"/>
    <w:rsid w:val="002D038D"/>
    <w:rsid w:val="002D0F35"/>
    <w:rsid w:val="002D3559"/>
    <w:rsid w:val="002D60C0"/>
    <w:rsid w:val="00302408"/>
    <w:rsid w:val="00315D80"/>
    <w:rsid w:val="0034255B"/>
    <w:rsid w:val="00344326"/>
    <w:rsid w:val="0034579A"/>
    <w:rsid w:val="00350D56"/>
    <w:rsid w:val="003660C0"/>
    <w:rsid w:val="00367745"/>
    <w:rsid w:val="003739F7"/>
    <w:rsid w:val="00374A7C"/>
    <w:rsid w:val="003761E2"/>
    <w:rsid w:val="003835DF"/>
    <w:rsid w:val="003A3D17"/>
    <w:rsid w:val="003B5198"/>
    <w:rsid w:val="003C03A0"/>
    <w:rsid w:val="003C3146"/>
    <w:rsid w:val="003D139D"/>
    <w:rsid w:val="003D4390"/>
    <w:rsid w:val="003D5ABA"/>
    <w:rsid w:val="003D687E"/>
    <w:rsid w:val="003F406F"/>
    <w:rsid w:val="004024FC"/>
    <w:rsid w:val="004035E7"/>
    <w:rsid w:val="004041F8"/>
    <w:rsid w:val="004110AA"/>
    <w:rsid w:val="00426075"/>
    <w:rsid w:val="0044462B"/>
    <w:rsid w:val="004655B3"/>
    <w:rsid w:val="00465E66"/>
    <w:rsid w:val="00466B8C"/>
    <w:rsid w:val="0047018B"/>
    <w:rsid w:val="0047132C"/>
    <w:rsid w:val="004809DE"/>
    <w:rsid w:val="004B51E4"/>
    <w:rsid w:val="004C2F20"/>
    <w:rsid w:val="004D24D0"/>
    <w:rsid w:val="004D60E2"/>
    <w:rsid w:val="004E058F"/>
    <w:rsid w:val="004E06DA"/>
    <w:rsid w:val="004E40AF"/>
    <w:rsid w:val="004F215F"/>
    <w:rsid w:val="00503401"/>
    <w:rsid w:val="00510F1F"/>
    <w:rsid w:val="0053788E"/>
    <w:rsid w:val="005515D0"/>
    <w:rsid w:val="005517CB"/>
    <w:rsid w:val="0055263D"/>
    <w:rsid w:val="005573EE"/>
    <w:rsid w:val="005804A6"/>
    <w:rsid w:val="00581D36"/>
    <w:rsid w:val="00592AD7"/>
    <w:rsid w:val="00597CA0"/>
    <w:rsid w:val="005B122B"/>
    <w:rsid w:val="005B24D8"/>
    <w:rsid w:val="005C07DF"/>
    <w:rsid w:val="005C1829"/>
    <w:rsid w:val="005D0A17"/>
    <w:rsid w:val="005D5489"/>
    <w:rsid w:val="005D5FEE"/>
    <w:rsid w:val="005D6DCB"/>
    <w:rsid w:val="005E0E85"/>
    <w:rsid w:val="006016FF"/>
    <w:rsid w:val="006065C9"/>
    <w:rsid w:val="00606BF1"/>
    <w:rsid w:val="006167BF"/>
    <w:rsid w:val="00647B4D"/>
    <w:rsid w:val="00652CAE"/>
    <w:rsid w:val="00665DD7"/>
    <w:rsid w:val="006670AC"/>
    <w:rsid w:val="0067292E"/>
    <w:rsid w:val="0067660C"/>
    <w:rsid w:val="00676680"/>
    <w:rsid w:val="00676919"/>
    <w:rsid w:val="006908DE"/>
    <w:rsid w:val="006B778D"/>
    <w:rsid w:val="006D161F"/>
    <w:rsid w:val="006E5E49"/>
    <w:rsid w:val="006F11FB"/>
    <w:rsid w:val="006F49E1"/>
    <w:rsid w:val="006F5E2E"/>
    <w:rsid w:val="007051E9"/>
    <w:rsid w:val="00727706"/>
    <w:rsid w:val="007500BB"/>
    <w:rsid w:val="00755157"/>
    <w:rsid w:val="0076545B"/>
    <w:rsid w:val="00767F36"/>
    <w:rsid w:val="007A12F4"/>
    <w:rsid w:val="007A157E"/>
    <w:rsid w:val="007B2E6F"/>
    <w:rsid w:val="007B5EC1"/>
    <w:rsid w:val="007C01B5"/>
    <w:rsid w:val="007C7FE0"/>
    <w:rsid w:val="007D0984"/>
    <w:rsid w:val="007D7545"/>
    <w:rsid w:val="007E22D4"/>
    <w:rsid w:val="007E3F51"/>
    <w:rsid w:val="007F09E3"/>
    <w:rsid w:val="0080527E"/>
    <w:rsid w:val="008067D4"/>
    <w:rsid w:val="0081241D"/>
    <w:rsid w:val="008141A4"/>
    <w:rsid w:val="00822120"/>
    <w:rsid w:val="008230F8"/>
    <w:rsid w:val="008352DA"/>
    <w:rsid w:val="0084169C"/>
    <w:rsid w:val="00845661"/>
    <w:rsid w:val="00850590"/>
    <w:rsid w:val="00894690"/>
    <w:rsid w:val="008969F4"/>
    <w:rsid w:val="008B37B5"/>
    <w:rsid w:val="008B3F2A"/>
    <w:rsid w:val="008B7104"/>
    <w:rsid w:val="008D480D"/>
    <w:rsid w:val="008E3505"/>
    <w:rsid w:val="00903843"/>
    <w:rsid w:val="00905976"/>
    <w:rsid w:val="0091185C"/>
    <w:rsid w:val="00932BA6"/>
    <w:rsid w:val="00944D46"/>
    <w:rsid w:val="00945DDA"/>
    <w:rsid w:val="00965B1C"/>
    <w:rsid w:val="009A3235"/>
    <w:rsid w:val="009A3B56"/>
    <w:rsid w:val="009B2A70"/>
    <w:rsid w:val="009C3E7C"/>
    <w:rsid w:val="009D2BA9"/>
    <w:rsid w:val="009E4FC9"/>
    <w:rsid w:val="009E6F4D"/>
    <w:rsid w:val="009F1829"/>
    <w:rsid w:val="00A0159E"/>
    <w:rsid w:val="00A10A78"/>
    <w:rsid w:val="00A1553D"/>
    <w:rsid w:val="00A37D53"/>
    <w:rsid w:val="00A6314C"/>
    <w:rsid w:val="00A70D7C"/>
    <w:rsid w:val="00A71724"/>
    <w:rsid w:val="00A739D3"/>
    <w:rsid w:val="00A76AA1"/>
    <w:rsid w:val="00A803CF"/>
    <w:rsid w:val="00A8131D"/>
    <w:rsid w:val="00A861B5"/>
    <w:rsid w:val="00A951FE"/>
    <w:rsid w:val="00A96B51"/>
    <w:rsid w:val="00A97113"/>
    <w:rsid w:val="00AB32D7"/>
    <w:rsid w:val="00AC2CCA"/>
    <w:rsid w:val="00AF09E3"/>
    <w:rsid w:val="00AF7080"/>
    <w:rsid w:val="00B137FD"/>
    <w:rsid w:val="00B16CDE"/>
    <w:rsid w:val="00B17924"/>
    <w:rsid w:val="00B25DA9"/>
    <w:rsid w:val="00B30B8F"/>
    <w:rsid w:val="00B316B0"/>
    <w:rsid w:val="00B66BCD"/>
    <w:rsid w:val="00B93EC7"/>
    <w:rsid w:val="00BC63FB"/>
    <w:rsid w:val="00BD55F4"/>
    <w:rsid w:val="00C22D4E"/>
    <w:rsid w:val="00C22D99"/>
    <w:rsid w:val="00C33717"/>
    <w:rsid w:val="00C3607A"/>
    <w:rsid w:val="00C476F2"/>
    <w:rsid w:val="00C5021C"/>
    <w:rsid w:val="00C52217"/>
    <w:rsid w:val="00C531B4"/>
    <w:rsid w:val="00C631ED"/>
    <w:rsid w:val="00C64A61"/>
    <w:rsid w:val="00C6539B"/>
    <w:rsid w:val="00C810F2"/>
    <w:rsid w:val="00C863A4"/>
    <w:rsid w:val="00C942C4"/>
    <w:rsid w:val="00CA41F6"/>
    <w:rsid w:val="00CB009F"/>
    <w:rsid w:val="00CB1A2A"/>
    <w:rsid w:val="00CB2220"/>
    <w:rsid w:val="00CB2879"/>
    <w:rsid w:val="00CC5CE7"/>
    <w:rsid w:val="00CE0B74"/>
    <w:rsid w:val="00CE4A76"/>
    <w:rsid w:val="00CF5B07"/>
    <w:rsid w:val="00D0662A"/>
    <w:rsid w:val="00D12112"/>
    <w:rsid w:val="00D17FC1"/>
    <w:rsid w:val="00D22303"/>
    <w:rsid w:val="00D75F39"/>
    <w:rsid w:val="00D80883"/>
    <w:rsid w:val="00D81AEE"/>
    <w:rsid w:val="00D90F16"/>
    <w:rsid w:val="00D92366"/>
    <w:rsid w:val="00DC03D2"/>
    <w:rsid w:val="00DC57E3"/>
    <w:rsid w:val="00DE3DEA"/>
    <w:rsid w:val="00DF0540"/>
    <w:rsid w:val="00E00A2E"/>
    <w:rsid w:val="00E36504"/>
    <w:rsid w:val="00E464C5"/>
    <w:rsid w:val="00E46E7E"/>
    <w:rsid w:val="00E50629"/>
    <w:rsid w:val="00E5478A"/>
    <w:rsid w:val="00E5598B"/>
    <w:rsid w:val="00E55ADE"/>
    <w:rsid w:val="00E61C48"/>
    <w:rsid w:val="00E72DBE"/>
    <w:rsid w:val="00E839CE"/>
    <w:rsid w:val="00E85DC9"/>
    <w:rsid w:val="00EA2BEC"/>
    <w:rsid w:val="00EC1441"/>
    <w:rsid w:val="00EC5D2D"/>
    <w:rsid w:val="00ED4B0B"/>
    <w:rsid w:val="00EF2825"/>
    <w:rsid w:val="00EF70A8"/>
    <w:rsid w:val="00F00F5A"/>
    <w:rsid w:val="00F03A99"/>
    <w:rsid w:val="00F05521"/>
    <w:rsid w:val="00F16B76"/>
    <w:rsid w:val="00F21DDA"/>
    <w:rsid w:val="00F236D9"/>
    <w:rsid w:val="00F25C28"/>
    <w:rsid w:val="00F2759B"/>
    <w:rsid w:val="00F32833"/>
    <w:rsid w:val="00F40FD3"/>
    <w:rsid w:val="00F6508A"/>
    <w:rsid w:val="00F726CC"/>
    <w:rsid w:val="00F73ACF"/>
    <w:rsid w:val="00F835C7"/>
    <w:rsid w:val="00F963B9"/>
    <w:rsid w:val="00F97FDB"/>
    <w:rsid w:val="00FA1A78"/>
    <w:rsid w:val="00FA3416"/>
    <w:rsid w:val="00FB3C31"/>
    <w:rsid w:val="00FC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86BA5C0"/>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566194">
      <w:bodyDiv w:val="1"/>
      <w:marLeft w:val="0"/>
      <w:marRight w:val="0"/>
      <w:marTop w:val="0"/>
      <w:marBottom w:val="0"/>
      <w:divBdr>
        <w:top w:val="none" w:sz="0" w:space="0" w:color="auto"/>
        <w:left w:val="none" w:sz="0" w:space="0" w:color="auto"/>
        <w:bottom w:val="none" w:sz="0" w:space="0" w:color="auto"/>
        <w:right w:val="none" w:sz="0" w:space="0" w:color="auto"/>
      </w:divBdr>
    </w:div>
    <w:div w:id="1062410019">
      <w:bodyDiv w:val="1"/>
      <w:marLeft w:val="0"/>
      <w:marRight w:val="0"/>
      <w:marTop w:val="0"/>
      <w:marBottom w:val="0"/>
      <w:divBdr>
        <w:top w:val="none" w:sz="0" w:space="0" w:color="auto"/>
        <w:left w:val="none" w:sz="0" w:space="0" w:color="auto"/>
        <w:bottom w:val="none" w:sz="0" w:space="0" w:color="auto"/>
        <w:right w:val="none" w:sz="0" w:space="0" w:color="auto"/>
      </w:divBdr>
    </w:div>
    <w:div w:id="1547986046">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miya-m2z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A3C35-EB14-4A6C-B35F-F684F2F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3717</TotalTime>
  <Pages>46</Pages>
  <Words>6867</Words>
  <Characters>39146</Characters>
  <DocSecurity>0</DocSecurity>
  <Lines>326</Lines>
  <Paragraphs>91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2022-12-02T04:40:00Z</cp:lastPrinted>
  <dcterms:created xsi:type="dcterms:W3CDTF">2014-01-16T02:37:00Z</dcterms:created>
  <dcterms:modified xsi:type="dcterms:W3CDTF">2022-12-08T06:44:00Z</dcterms:modified>
</cp:coreProperties>
</file>