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F37DA" w14:textId="77777777" w:rsidR="0072395A" w:rsidRPr="0072395A" w:rsidRDefault="0072395A" w:rsidP="0072395A">
      <w:pPr>
        <w:jc w:val="center"/>
        <w:rPr>
          <w:rFonts w:ascii="ＭＳ 明朝" w:eastAsia="ＭＳ 明朝" w:hAnsi="ＭＳ 明朝"/>
          <w:sz w:val="22"/>
          <w:szCs w:val="22"/>
        </w:rPr>
      </w:pPr>
      <w:r w:rsidRPr="0072395A">
        <w:rPr>
          <w:rFonts w:ascii="ＭＳ 明朝" w:eastAsia="ＭＳ 明朝" w:hAnsi="ＭＳ 明朝" w:hint="eastAsia"/>
          <w:sz w:val="22"/>
          <w:szCs w:val="22"/>
        </w:rPr>
        <w:t>地域公共交通計画の作成・実行・評価に係るデータ共有に関する覚書</w:t>
      </w:r>
    </w:p>
    <w:p w14:paraId="4ADE4D88" w14:textId="77777777" w:rsidR="0072395A" w:rsidRPr="0072395A" w:rsidRDefault="0072395A" w:rsidP="0072395A">
      <w:pPr>
        <w:rPr>
          <w:rFonts w:ascii="ＭＳ 明朝" w:eastAsia="ＭＳ 明朝" w:hAnsi="ＭＳ 明朝"/>
          <w:sz w:val="22"/>
          <w:szCs w:val="22"/>
        </w:rPr>
      </w:pPr>
      <w:r w:rsidRPr="0072395A">
        <w:rPr>
          <w:rFonts w:ascii="ＭＳ 明朝" w:eastAsia="ＭＳ 明朝" w:hAnsi="ＭＳ 明朝" w:hint="eastAsia"/>
          <w:sz w:val="22"/>
          <w:szCs w:val="22"/>
        </w:rPr>
        <w:t> </w:t>
      </w:r>
    </w:p>
    <w:p w14:paraId="4D51421B" w14:textId="77777777" w:rsidR="0072395A" w:rsidRPr="0072395A" w:rsidRDefault="0072395A" w:rsidP="0072395A">
      <w:pPr>
        <w:rPr>
          <w:rFonts w:ascii="ＭＳ 明朝" w:eastAsia="ＭＳ 明朝" w:hAnsi="ＭＳ 明朝"/>
          <w:sz w:val="22"/>
          <w:szCs w:val="22"/>
        </w:rPr>
      </w:pPr>
      <w:r w:rsidRPr="0072395A">
        <w:rPr>
          <w:rFonts w:ascii="ＭＳ 明朝" w:eastAsia="ＭＳ 明朝" w:hAnsi="ＭＳ 明朝" w:hint="eastAsia"/>
          <w:sz w:val="22"/>
          <w:szCs w:val="22"/>
        </w:rPr>
        <w:t> </w:t>
      </w:r>
    </w:p>
    <w:p w14:paraId="74721C69" w14:textId="77777777" w:rsidR="009B647D" w:rsidRPr="009B647D" w:rsidRDefault="0072395A" w:rsidP="009B647D">
      <w:pPr>
        <w:rPr>
          <w:rFonts w:ascii="ＭＳ 明朝" w:eastAsia="ＭＳ 明朝" w:hAnsi="ＭＳ 明朝"/>
          <w:sz w:val="22"/>
          <w:szCs w:val="22"/>
        </w:rPr>
      </w:pPr>
      <w:r w:rsidRPr="0072395A">
        <w:rPr>
          <w:rFonts w:ascii="ＭＳ 明朝" w:eastAsia="ＭＳ 明朝" w:hAnsi="ＭＳ 明朝" w:hint="eastAsia"/>
          <w:sz w:val="22"/>
          <w:szCs w:val="22"/>
        </w:rPr>
        <w:t xml:space="preserve">　</w:t>
      </w:r>
      <w:r w:rsidR="009B647D" w:rsidRPr="009B647D">
        <w:rPr>
          <w:rFonts w:ascii="ＭＳ 明朝" w:eastAsia="ＭＳ 明朝" w:hAnsi="ＭＳ 明朝"/>
          <w:sz w:val="22"/>
          <w:szCs w:val="22"/>
        </w:rPr>
        <w:t xml:space="preserve">　●●市（以下「甲」という。）と、●●事業者（以下「乙」という。）は、●●地域における地域交通に関するデータの取扱いについて、次のとおり覚書（以下「本覚書」という。）を締結する。</w:t>
      </w:r>
    </w:p>
    <w:p w14:paraId="58B8ED84" w14:textId="77777777" w:rsidR="009B647D" w:rsidRPr="009B647D" w:rsidRDefault="009B647D" w:rsidP="009B647D">
      <w:pPr>
        <w:rPr>
          <w:rFonts w:ascii="ＭＳ 明朝" w:eastAsia="ＭＳ 明朝" w:hAnsi="ＭＳ 明朝"/>
          <w:sz w:val="22"/>
          <w:szCs w:val="22"/>
        </w:rPr>
      </w:pPr>
      <w:r w:rsidRPr="009B647D">
        <w:rPr>
          <w:rFonts w:ascii="ＭＳ 明朝" w:eastAsia="ＭＳ 明朝" w:hAnsi="ＭＳ 明朝"/>
          <w:sz w:val="22"/>
          <w:szCs w:val="22"/>
        </w:rPr>
        <w:t xml:space="preserve"> </w:t>
      </w:r>
    </w:p>
    <w:p w14:paraId="497CC715" w14:textId="77777777" w:rsidR="009B647D" w:rsidRPr="009B647D" w:rsidRDefault="009B647D" w:rsidP="009B647D">
      <w:pPr>
        <w:rPr>
          <w:rFonts w:ascii="ＭＳ 明朝" w:eastAsia="ＭＳ 明朝" w:hAnsi="ＭＳ 明朝"/>
          <w:sz w:val="22"/>
          <w:szCs w:val="22"/>
        </w:rPr>
      </w:pPr>
      <w:r w:rsidRPr="009B647D">
        <w:rPr>
          <w:rFonts w:ascii="ＭＳ 明朝" w:eastAsia="ＭＳ 明朝" w:hAnsi="ＭＳ 明朝"/>
          <w:sz w:val="22"/>
          <w:szCs w:val="22"/>
        </w:rPr>
        <w:t>第１条（目的）</w:t>
      </w:r>
      <w:r w:rsidRPr="009B647D">
        <w:rPr>
          <w:rFonts w:ascii="ＭＳ 明朝" w:eastAsia="ＭＳ 明朝" w:hAnsi="ＭＳ 明朝"/>
          <w:sz w:val="22"/>
          <w:szCs w:val="22"/>
        </w:rPr>
        <w:tab/>
      </w:r>
    </w:p>
    <w:p w14:paraId="4540F265" w14:textId="52EE3A35" w:rsidR="0072395A" w:rsidRPr="0072395A" w:rsidRDefault="009B647D" w:rsidP="009B647D">
      <w:pPr>
        <w:rPr>
          <w:rFonts w:ascii="ＭＳ 明朝" w:eastAsia="ＭＳ 明朝" w:hAnsi="ＭＳ 明朝"/>
          <w:sz w:val="22"/>
          <w:szCs w:val="22"/>
        </w:rPr>
      </w:pPr>
      <w:r w:rsidRPr="009B647D">
        <w:rPr>
          <w:rFonts w:ascii="ＭＳ 明朝" w:eastAsia="ＭＳ 明朝" w:hAnsi="ＭＳ 明朝"/>
          <w:sz w:val="22"/>
          <w:szCs w:val="22"/>
        </w:rPr>
        <w:t>本覚書は、●●地域における「計画」（次条で定義する。）の作成・実行・評価に関する検討（以下「本検討」という。）にあたり、乙が甲に提供する「データ」の提供方法及び利用条件等を定めることを目的とする。</w:t>
      </w:r>
    </w:p>
    <w:p w14:paraId="679FF105" w14:textId="77777777" w:rsidR="0072395A" w:rsidRPr="0072395A" w:rsidRDefault="0072395A" w:rsidP="0072395A">
      <w:pPr>
        <w:rPr>
          <w:rFonts w:ascii="ＭＳ 明朝" w:eastAsia="ＭＳ 明朝" w:hAnsi="ＭＳ 明朝"/>
          <w:sz w:val="22"/>
          <w:szCs w:val="22"/>
        </w:rPr>
      </w:pPr>
      <w:r w:rsidRPr="0072395A">
        <w:rPr>
          <w:rFonts w:ascii="ＭＳ 明朝" w:eastAsia="ＭＳ 明朝" w:hAnsi="ＭＳ 明朝" w:hint="eastAsia"/>
          <w:sz w:val="22"/>
          <w:szCs w:val="22"/>
        </w:rPr>
        <w:t> </w:t>
      </w:r>
    </w:p>
    <w:p w14:paraId="358CDE59" w14:textId="6DEC6050" w:rsidR="0072395A" w:rsidRPr="00CB6B09" w:rsidRDefault="0072395A" w:rsidP="0072395A">
      <w:pPr>
        <w:rPr>
          <w:rFonts w:ascii="ＭＳ 明朝" w:eastAsia="ＭＳ 明朝" w:hAnsi="ＭＳ 明朝"/>
          <w:sz w:val="22"/>
          <w:szCs w:val="22"/>
        </w:rPr>
      </w:pPr>
      <w:r w:rsidRPr="0072395A">
        <w:rPr>
          <w:rFonts w:ascii="ＭＳ 明朝" w:eastAsia="ＭＳ 明朝" w:hAnsi="ＭＳ 明朝" w:hint="eastAsia"/>
          <w:sz w:val="22"/>
          <w:szCs w:val="22"/>
        </w:rPr>
        <w:t>第２条</w:t>
      </w:r>
      <w:r w:rsidR="00CB6B09" w:rsidRPr="0072395A">
        <w:rPr>
          <w:rFonts w:ascii="ＭＳ 明朝" w:eastAsia="ＭＳ 明朝" w:hAnsi="ＭＳ 明朝" w:hint="eastAsia"/>
          <w:sz w:val="22"/>
          <w:szCs w:val="22"/>
        </w:rPr>
        <w:t>（定義）</w:t>
      </w:r>
    </w:p>
    <w:p w14:paraId="73B6429D" w14:textId="77777777" w:rsidR="00DA70EC" w:rsidRPr="00DA70EC" w:rsidRDefault="00DA70EC" w:rsidP="00DA70EC">
      <w:pPr>
        <w:rPr>
          <w:rFonts w:ascii="ＭＳ 明朝" w:eastAsia="ＭＳ 明朝" w:hAnsi="ＭＳ 明朝"/>
          <w:sz w:val="22"/>
          <w:szCs w:val="22"/>
        </w:rPr>
      </w:pPr>
      <w:r w:rsidRPr="00DA70EC">
        <w:rPr>
          <w:rFonts w:ascii="ＭＳ 明朝" w:eastAsia="ＭＳ 明朝" w:hAnsi="ＭＳ 明朝"/>
          <w:sz w:val="22"/>
          <w:szCs w:val="22"/>
        </w:rPr>
        <w:t>１　本覚書における用語の意義は、次の各号に定めるとおりとする。</w:t>
      </w:r>
    </w:p>
    <w:p w14:paraId="32266A29" w14:textId="57B2FF1D" w:rsidR="00DA70EC" w:rsidRPr="00DA70EC" w:rsidRDefault="00DA70EC" w:rsidP="00DA70EC">
      <w:pPr>
        <w:rPr>
          <w:rFonts w:ascii="ＭＳ 明朝" w:eastAsia="ＭＳ 明朝" w:hAnsi="ＭＳ 明朝"/>
          <w:sz w:val="22"/>
          <w:szCs w:val="22"/>
        </w:rPr>
      </w:pPr>
      <w:r w:rsidRPr="00DA70EC">
        <w:rPr>
          <w:rFonts w:ascii="ＭＳ 明朝" w:eastAsia="ＭＳ 明朝" w:hAnsi="ＭＳ 明朝"/>
          <w:sz w:val="22"/>
          <w:szCs w:val="22"/>
        </w:rPr>
        <w:t>（１）「データ」：媒体及び手段（専用回線による通信、光磁気ディスク、印刷物等）を問わず、乙が甲に提供した、若しくは将来において提供される一切の情報を意味する。</w:t>
      </w:r>
    </w:p>
    <w:p w14:paraId="06C37ABE" w14:textId="77777777" w:rsidR="00DA70EC" w:rsidRPr="00DA70EC" w:rsidRDefault="00DA70EC" w:rsidP="00DA70EC">
      <w:pPr>
        <w:rPr>
          <w:rFonts w:ascii="ＭＳ 明朝" w:eastAsia="ＭＳ 明朝" w:hAnsi="ＭＳ 明朝"/>
          <w:sz w:val="22"/>
          <w:szCs w:val="22"/>
        </w:rPr>
      </w:pPr>
      <w:r w:rsidRPr="00DA70EC">
        <w:rPr>
          <w:rFonts w:ascii="ＭＳ 明朝" w:eastAsia="ＭＳ 明朝" w:hAnsi="ＭＳ 明朝"/>
          <w:sz w:val="22"/>
          <w:szCs w:val="22"/>
        </w:rPr>
        <w:t>（２）「派生データ」：甲が、データを加工、分析、編集、統合等することによって新たに生じたデータをいう。</w:t>
      </w:r>
    </w:p>
    <w:p w14:paraId="14488851" w14:textId="58AD4EAA" w:rsidR="00DA70EC" w:rsidRPr="00DA70EC" w:rsidRDefault="00DA70EC" w:rsidP="00DA70EC">
      <w:pPr>
        <w:rPr>
          <w:rFonts w:ascii="ＭＳ 明朝" w:eastAsia="ＭＳ 明朝" w:hAnsi="ＭＳ 明朝"/>
          <w:sz w:val="22"/>
          <w:szCs w:val="22"/>
        </w:rPr>
      </w:pPr>
      <w:r w:rsidRPr="00DA70EC">
        <w:rPr>
          <w:rFonts w:ascii="ＭＳ 明朝" w:eastAsia="ＭＳ 明朝" w:hAnsi="ＭＳ 明朝"/>
          <w:sz w:val="22"/>
          <w:szCs w:val="22"/>
        </w:rPr>
        <w:t>（３）「計画」：地域公共交通の活性化及び再生に関する法律（平成19年法律第</w:t>
      </w:r>
      <w:r w:rsidR="004A21C1">
        <w:rPr>
          <w:rFonts w:ascii="ＭＳ 明朝" w:eastAsia="ＭＳ 明朝" w:hAnsi="ＭＳ 明朝" w:hint="eastAsia"/>
          <w:sz w:val="22"/>
          <w:szCs w:val="22"/>
        </w:rPr>
        <w:t>59</w:t>
      </w:r>
      <w:r w:rsidRPr="00DA70EC">
        <w:rPr>
          <w:rFonts w:ascii="ＭＳ 明朝" w:eastAsia="ＭＳ 明朝" w:hAnsi="ＭＳ 明朝"/>
          <w:sz w:val="22"/>
          <w:szCs w:val="22"/>
        </w:rPr>
        <w:t>号）に基づいて作成される各種計画のことをいう。</w:t>
      </w:r>
    </w:p>
    <w:p w14:paraId="3DA2553B" w14:textId="77777777" w:rsidR="00DA70EC" w:rsidRPr="00DA70EC" w:rsidRDefault="00DA70EC" w:rsidP="00DA70EC">
      <w:pPr>
        <w:rPr>
          <w:rFonts w:ascii="ＭＳ 明朝" w:eastAsia="ＭＳ 明朝" w:hAnsi="ＭＳ 明朝"/>
          <w:sz w:val="22"/>
          <w:szCs w:val="22"/>
        </w:rPr>
      </w:pPr>
      <w:r w:rsidRPr="00DA70EC">
        <w:rPr>
          <w:rFonts w:ascii="ＭＳ 明朝" w:eastAsia="ＭＳ 明朝" w:hAnsi="ＭＳ 明朝"/>
          <w:sz w:val="22"/>
          <w:szCs w:val="22"/>
        </w:rPr>
        <w:t>（４）「施策」：前号における「計画」に基づいて検討され、「計画」に明示された、当該地域における地域公共交通の維持・活性化の目的に資する取組のことをいう。</w:t>
      </w:r>
    </w:p>
    <w:p w14:paraId="17AC8F0E" w14:textId="77777777" w:rsidR="00DA70EC" w:rsidRPr="00DA70EC" w:rsidRDefault="00DA70EC" w:rsidP="00DA70EC">
      <w:pPr>
        <w:rPr>
          <w:rFonts w:ascii="ＭＳ 明朝" w:eastAsia="ＭＳ 明朝" w:hAnsi="ＭＳ 明朝"/>
          <w:sz w:val="22"/>
          <w:szCs w:val="22"/>
        </w:rPr>
      </w:pPr>
      <w:r w:rsidRPr="00DA70EC">
        <w:rPr>
          <w:rFonts w:ascii="ＭＳ 明朝" w:eastAsia="ＭＳ 明朝" w:hAnsi="ＭＳ 明朝"/>
          <w:sz w:val="22"/>
          <w:szCs w:val="22"/>
        </w:rPr>
        <w:t>（５）「計画期間」：第３号における「計画」及びそれに基づく「施策」を実行する期間をいう。</w:t>
      </w:r>
    </w:p>
    <w:p w14:paraId="41C00B93" w14:textId="51F8BEA9" w:rsidR="0072395A" w:rsidRPr="0072395A" w:rsidRDefault="00DA70EC" w:rsidP="00DA70EC">
      <w:pPr>
        <w:rPr>
          <w:rFonts w:ascii="ＭＳ 明朝" w:eastAsia="ＭＳ 明朝" w:hAnsi="ＭＳ 明朝"/>
          <w:sz w:val="22"/>
          <w:szCs w:val="22"/>
        </w:rPr>
      </w:pPr>
      <w:r w:rsidRPr="00DA70EC">
        <w:rPr>
          <w:rFonts w:ascii="ＭＳ 明朝" w:eastAsia="ＭＳ 明朝" w:hAnsi="ＭＳ 明朝"/>
          <w:sz w:val="22"/>
          <w:szCs w:val="22"/>
        </w:rPr>
        <w:t>２　前項各号において定めのない用語については、甲乙間で協議して定めることとする。</w:t>
      </w:r>
    </w:p>
    <w:p w14:paraId="42A4C9F6" w14:textId="07679FAD" w:rsidR="0072395A" w:rsidRPr="0072395A" w:rsidRDefault="0072395A" w:rsidP="0072395A">
      <w:pPr>
        <w:rPr>
          <w:rFonts w:ascii="ＭＳ 明朝" w:eastAsia="ＭＳ 明朝" w:hAnsi="ＭＳ 明朝"/>
          <w:sz w:val="22"/>
          <w:szCs w:val="22"/>
        </w:rPr>
      </w:pPr>
      <w:r w:rsidRPr="0072395A">
        <w:rPr>
          <w:rFonts w:ascii="ＭＳ 明朝" w:eastAsia="ＭＳ 明朝" w:hAnsi="ＭＳ 明朝" w:hint="eastAsia"/>
          <w:sz w:val="22"/>
          <w:szCs w:val="22"/>
        </w:rPr>
        <w:t> </w:t>
      </w:r>
    </w:p>
    <w:p w14:paraId="08EB2F47" w14:textId="21AED28C" w:rsidR="007E0096" w:rsidRDefault="0072395A" w:rsidP="0072395A">
      <w:pPr>
        <w:rPr>
          <w:rFonts w:ascii="ＭＳ 明朝" w:eastAsia="ＭＳ 明朝" w:hAnsi="ＭＳ 明朝"/>
          <w:sz w:val="22"/>
          <w:szCs w:val="22"/>
        </w:rPr>
      </w:pPr>
      <w:r w:rsidRPr="0072395A">
        <w:rPr>
          <w:rFonts w:ascii="ＭＳ 明朝" w:eastAsia="ＭＳ 明朝" w:hAnsi="ＭＳ 明朝" w:hint="eastAsia"/>
          <w:sz w:val="22"/>
          <w:szCs w:val="22"/>
        </w:rPr>
        <w:t>第３条</w:t>
      </w:r>
      <w:r w:rsidR="007E0096" w:rsidRPr="0072395A">
        <w:rPr>
          <w:rFonts w:ascii="ＭＳ 明朝" w:eastAsia="ＭＳ 明朝" w:hAnsi="ＭＳ 明朝" w:hint="eastAsia"/>
          <w:sz w:val="22"/>
          <w:szCs w:val="22"/>
        </w:rPr>
        <w:t>（</w:t>
      </w:r>
      <w:r w:rsidR="005558AF" w:rsidRPr="005558AF">
        <w:rPr>
          <w:rFonts w:ascii="ＭＳ 明朝" w:eastAsia="ＭＳ 明朝" w:hAnsi="ＭＳ 明朝"/>
          <w:sz w:val="22"/>
          <w:szCs w:val="22"/>
        </w:rPr>
        <w:t>利用許諾</w:t>
      </w:r>
      <w:r w:rsidR="007E0096" w:rsidRPr="0072395A">
        <w:rPr>
          <w:rFonts w:ascii="ＭＳ 明朝" w:eastAsia="ＭＳ 明朝" w:hAnsi="ＭＳ 明朝" w:hint="eastAsia"/>
          <w:sz w:val="22"/>
          <w:szCs w:val="22"/>
        </w:rPr>
        <w:t>）</w:t>
      </w:r>
    </w:p>
    <w:p w14:paraId="7BD131F6" w14:textId="77777777" w:rsidR="005558AF" w:rsidRPr="005558AF" w:rsidRDefault="005558AF" w:rsidP="005558AF">
      <w:pPr>
        <w:rPr>
          <w:rFonts w:ascii="ＭＳ 明朝" w:eastAsia="ＭＳ 明朝" w:hAnsi="ＭＳ 明朝"/>
          <w:sz w:val="22"/>
          <w:szCs w:val="22"/>
        </w:rPr>
      </w:pPr>
      <w:r w:rsidRPr="005558AF">
        <w:rPr>
          <w:rFonts w:ascii="ＭＳ 明朝" w:eastAsia="ＭＳ 明朝" w:hAnsi="ＭＳ 明朝"/>
          <w:sz w:val="22"/>
          <w:szCs w:val="22"/>
        </w:rPr>
        <w:t>１　乙は、甲に対して、本覚書の有効期間中、データを本検討の範囲内でのみ利用することを許諾する。</w:t>
      </w:r>
    </w:p>
    <w:p w14:paraId="237699A3" w14:textId="77777777" w:rsidR="005558AF" w:rsidRPr="005558AF" w:rsidRDefault="005558AF" w:rsidP="005558AF">
      <w:pPr>
        <w:rPr>
          <w:rFonts w:ascii="ＭＳ 明朝" w:eastAsia="ＭＳ 明朝" w:hAnsi="ＭＳ 明朝"/>
          <w:sz w:val="22"/>
          <w:szCs w:val="22"/>
        </w:rPr>
      </w:pPr>
      <w:r w:rsidRPr="005558AF">
        <w:rPr>
          <w:rFonts w:ascii="ＭＳ 明朝" w:eastAsia="ＭＳ 明朝" w:hAnsi="ＭＳ 明朝"/>
          <w:sz w:val="22"/>
          <w:szCs w:val="22"/>
        </w:rPr>
        <w:t>２　甲は、乙の書面による事前の承諾のない限り、本検討以外の目的でデータを加工、分析、編集、統合その他の利用をしてはならず、データを第三者に開示、提供、漏えいしてはならない。</w:t>
      </w:r>
    </w:p>
    <w:p w14:paraId="17F0D204" w14:textId="77777777" w:rsidR="005558AF" w:rsidRPr="005558AF" w:rsidRDefault="005558AF" w:rsidP="005558AF">
      <w:pPr>
        <w:rPr>
          <w:rFonts w:ascii="ＭＳ 明朝" w:eastAsia="ＭＳ 明朝" w:hAnsi="ＭＳ 明朝"/>
          <w:sz w:val="22"/>
          <w:szCs w:val="22"/>
        </w:rPr>
      </w:pPr>
      <w:r w:rsidRPr="005558AF">
        <w:rPr>
          <w:rFonts w:ascii="ＭＳ 明朝" w:eastAsia="ＭＳ 明朝" w:hAnsi="ＭＳ 明朝"/>
          <w:sz w:val="22"/>
          <w:szCs w:val="22"/>
        </w:rPr>
        <w:t>３　甲は、前２項の定めにかかわらず、本検討のために必要な範囲において、学識経験者、地域公共交通の利用者、公共交通事業者、道路管理者その他甲が必要と認めた関係者（委託先を含み、以下、総称して「関係者」という。）に対してデータの利用を再許諾することができる。</w:t>
      </w:r>
    </w:p>
    <w:p w14:paraId="46E4B636" w14:textId="0CB5A817" w:rsidR="0072395A" w:rsidRPr="0072395A" w:rsidRDefault="005558AF" w:rsidP="005558AF">
      <w:pPr>
        <w:rPr>
          <w:rFonts w:ascii="ＭＳ 明朝" w:eastAsia="ＭＳ 明朝" w:hAnsi="ＭＳ 明朝"/>
          <w:sz w:val="22"/>
          <w:szCs w:val="22"/>
        </w:rPr>
      </w:pPr>
      <w:r w:rsidRPr="005558AF">
        <w:rPr>
          <w:rFonts w:ascii="ＭＳ 明朝" w:eastAsia="ＭＳ 明朝" w:hAnsi="ＭＳ 明朝"/>
          <w:sz w:val="22"/>
          <w:szCs w:val="22"/>
        </w:rPr>
        <w:t>４　データに関する知的財産権（データベースの著作物に関する権利を含むが、これに限らない）は、乙に帰属する。ただし、データのうち、第三者に知的財産権が帰属するものはこの限りではない。</w:t>
      </w:r>
    </w:p>
    <w:p w14:paraId="4F2F1945" w14:textId="77777777" w:rsidR="0072395A" w:rsidRPr="0072395A" w:rsidRDefault="0072395A" w:rsidP="0072395A">
      <w:pPr>
        <w:rPr>
          <w:rFonts w:ascii="ＭＳ 明朝" w:eastAsia="ＭＳ 明朝" w:hAnsi="ＭＳ 明朝"/>
          <w:sz w:val="22"/>
          <w:szCs w:val="22"/>
        </w:rPr>
      </w:pPr>
      <w:r w:rsidRPr="0072395A">
        <w:rPr>
          <w:rFonts w:ascii="ＭＳ 明朝" w:eastAsia="ＭＳ 明朝" w:hAnsi="ＭＳ 明朝" w:hint="eastAsia"/>
          <w:sz w:val="22"/>
          <w:szCs w:val="22"/>
        </w:rPr>
        <w:t> </w:t>
      </w:r>
    </w:p>
    <w:p w14:paraId="04CE7209" w14:textId="7EBDD450" w:rsidR="00061DBC" w:rsidRPr="00061DBC" w:rsidRDefault="0072395A" w:rsidP="00061DBC">
      <w:pPr>
        <w:rPr>
          <w:rFonts w:ascii="ＭＳ 明朝" w:eastAsia="ＭＳ 明朝" w:hAnsi="ＭＳ 明朝"/>
          <w:sz w:val="22"/>
          <w:szCs w:val="22"/>
        </w:rPr>
      </w:pPr>
      <w:r w:rsidRPr="0072395A">
        <w:rPr>
          <w:rFonts w:ascii="ＭＳ 明朝" w:eastAsia="ＭＳ 明朝" w:hAnsi="ＭＳ 明朝" w:hint="eastAsia"/>
          <w:sz w:val="22"/>
          <w:szCs w:val="22"/>
        </w:rPr>
        <w:t>第４条</w:t>
      </w:r>
      <w:r w:rsidR="00061DBC" w:rsidRPr="00061DBC">
        <w:rPr>
          <w:rFonts w:ascii="ＭＳ 明朝" w:eastAsia="ＭＳ 明朝" w:hAnsi="ＭＳ 明朝"/>
          <w:sz w:val="22"/>
          <w:szCs w:val="22"/>
        </w:rPr>
        <w:t>（派生データの取扱い）</w:t>
      </w:r>
    </w:p>
    <w:p w14:paraId="7F844069" w14:textId="0165F5AF" w:rsidR="0072395A" w:rsidRPr="0072395A" w:rsidRDefault="00061DBC" w:rsidP="0072395A">
      <w:pPr>
        <w:rPr>
          <w:rFonts w:ascii="ＭＳ 明朝" w:eastAsia="ＭＳ 明朝" w:hAnsi="ＭＳ 明朝"/>
          <w:sz w:val="22"/>
          <w:szCs w:val="22"/>
        </w:rPr>
      </w:pPr>
      <w:r w:rsidRPr="00061DBC">
        <w:rPr>
          <w:rFonts w:ascii="ＭＳ 明朝" w:eastAsia="ＭＳ 明朝" w:hAnsi="ＭＳ 明朝"/>
          <w:sz w:val="22"/>
          <w:szCs w:val="22"/>
        </w:rPr>
        <w:t>派生データに関しては、甲乙間で別途合意した場合を除き、甲のみに一切の権利が帰属し、甲が一切の利用権限を有する。</w:t>
      </w:r>
    </w:p>
    <w:p w14:paraId="0FA7FB73" w14:textId="77777777" w:rsidR="0072395A" w:rsidRPr="0072395A" w:rsidRDefault="0072395A" w:rsidP="0072395A">
      <w:pPr>
        <w:rPr>
          <w:rFonts w:ascii="ＭＳ 明朝" w:eastAsia="ＭＳ 明朝" w:hAnsi="ＭＳ 明朝"/>
          <w:sz w:val="22"/>
          <w:szCs w:val="22"/>
        </w:rPr>
      </w:pPr>
      <w:r w:rsidRPr="0072395A">
        <w:rPr>
          <w:rFonts w:ascii="ＭＳ 明朝" w:eastAsia="ＭＳ 明朝" w:hAnsi="ＭＳ 明朝" w:hint="eastAsia"/>
          <w:sz w:val="22"/>
          <w:szCs w:val="22"/>
        </w:rPr>
        <w:t> </w:t>
      </w:r>
    </w:p>
    <w:p w14:paraId="5313C994" w14:textId="79F5C7FA" w:rsidR="00B61B99" w:rsidRPr="0072395A" w:rsidRDefault="0072395A" w:rsidP="00B61B99">
      <w:pPr>
        <w:rPr>
          <w:rFonts w:ascii="ＭＳ 明朝" w:eastAsia="ＭＳ 明朝" w:hAnsi="ＭＳ 明朝"/>
          <w:sz w:val="22"/>
          <w:szCs w:val="22"/>
        </w:rPr>
      </w:pPr>
      <w:r w:rsidRPr="0072395A">
        <w:rPr>
          <w:rFonts w:ascii="ＭＳ 明朝" w:eastAsia="ＭＳ 明朝" w:hAnsi="ＭＳ 明朝" w:hint="eastAsia"/>
          <w:sz w:val="22"/>
          <w:szCs w:val="22"/>
        </w:rPr>
        <w:t>第５条</w:t>
      </w:r>
      <w:r w:rsidR="00B61B99" w:rsidRPr="0072395A">
        <w:rPr>
          <w:rFonts w:ascii="ＭＳ 明朝" w:eastAsia="ＭＳ 明朝" w:hAnsi="ＭＳ 明朝" w:hint="eastAsia"/>
          <w:sz w:val="22"/>
          <w:szCs w:val="22"/>
        </w:rPr>
        <w:t>（データの提供範囲）</w:t>
      </w:r>
    </w:p>
    <w:p w14:paraId="25263E5F" w14:textId="77777777" w:rsidR="00195C33" w:rsidRDefault="00B61B99" w:rsidP="0072395A">
      <w:pPr>
        <w:rPr>
          <w:rFonts w:ascii="ＭＳ 明朝" w:eastAsia="ＭＳ 明朝" w:hAnsi="ＭＳ 明朝"/>
          <w:sz w:val="22"/>
          <w:szCs w:val="22"/>
        </w:rPr>
      </w:pPr>
      <w:r w:rsidRPr="00B61B99">
        <w:rPr>
          <w:rFonts w:ascii="ＭＳ 明朝" w:eastAsia="ＭＳ 明朝" w:hAnsi="ＭＳ 明朝"/>
          <w:sz w:val="22"/>
          <w:szCs w:val="22"/>
        </w:rPr>
        <w:t>乙が甲に提供するデータの範囲は、別紙に定めるとおりとする。</w:t>
      </w:r>
    </w:p>
    <w:p w14:paraId="1DFCE8AB" w14:textId="77777777" w:rsidR="00195C33" w:rsidRDefault="00195C33" w:rsidP="0072395A">
      <w:pPr>
        <w:rPr>
          <w:rFonts w:ascii="ＭＳ 明朝" w:eastAsia="ＭＳ 明朝" w:hAnsi="ＭＳ 明朝"/>
          <w:sz w:val="22"/>
          <w:szCs w:val="22"/>
        </w:rPr>
      </w:pPr>
    </w:p>
    <w:p w14:paraId="13074553" w14:textId="77777777" w:rsidR="00195C33" w:rsidRPr="00195C33" w:rsidRDefault="00195C33" w:rsidP="00195C33">
      <w:pPr>
        <w:rPr>
          <w:rFonts w:ascii="ＭＳ 明朝" w:eastAsia="ＭＳ 明朝" w:hAnsi="ＭＳ 明朝"/>
          <w:sz w:val="22"/>
          <w:szCs w:val="22"/>
        </w:rPr>
      </w:pPr>
      <w:r w:rsidRPr="00195C33">
        <w:rPr>
          <w:rFonts w:ascii="ＭＳ 明朝" w:eastAsia="ＭＳ 明朝" w:hAnsi="ＭＳ 明朝"/>
          <w:sz w:val="22"/>
          <w:szCs w:val="22"/>
        </w:rPr>
        <w:t>第６条 （データの提供方法）</w:t>
      </w:r>
    </w:p>
    <w:p w14:paraId="18FB3A53" w14:textId="77777777" w:rsidR="00195C33" w:rsidRPr="00195C33" w:rsidRDefault="00195C33" w:rsidP="00195C33">
      <w:pPr>
        <w:rPr>
          <w:rFonts w:ascii="ＭＳ 明朝" w:eastAsia="ＭＳ 明朝" w:hAnsi="ＭＳ 明朝"/>
          <w:sz w:val="22"/>
          <w:szCs w:val="22"/>
        </w:rPr>
      </w:pPr>
      <w:r w:rsidRPr="00195C33">
        <w:rPr>
          <w:rFonts w:ascii="ＭＳ 明朝" w:eastAsia="ＭＳ 明朝" w:hAnsi="ＭＳ 明朝"/>
          <w:sz w:val="22"/>
          <w:szCs w:val="22"/>
        </w:rPr>
        <w:t xml:space="preserve">１　乙は、本覚書の有効期間中、甲に対して、別紙に定める提供方法でデータを提供する。ただし、乙は、データ提供の●日前までに甲に通知し、甲の書面による事前の承諾を得ることで別紙に定める提供方法を変更することができる。 </w:t>
      </w:r>
    </w:p>
    <w:p w14:paraId="788883C2" w14:textId="78F94C54" w:rsidR="0072395A" w:rsidRDefault="00195C33" w:rsidP="00195C33">
      <w:pPr>
        <w:rPr>
          <w:rFonts w:ascii="ＭＳ 明朝" w:eastAsia="ＭＳ 明朝" w:hAnsi="ＭＳ 明朝"/>
          <w:sz w:val="22"/>
          <w:szCs w:val="22"/>
        </w:rPr>
      </w:pPr>
      <w:r w:rsidRPr="00195C33">
        <w:rPr>
          <w:rFonts w:ascii="ＭＳ 明朝" w:eastAsia="ＭＳ 明朝" w:hAnsi="ＭＳ 明朝"/>
          <w:sz w:val="22"/>
          <w:szCs w:val="22"/>
        </w:rPr>
        <w:t>２　乙は、甲から書面により、別紙の定めによらないデータ提供を求められた場合において、甲乙の協議が整った場合は、当該データについて、甲および乙は、本覚書の定めに準じて取り扱うものとする。</w:t>
      </w:r>
    </w:p>
    <w:p w14:paraId="757D5B87" w14:textId="77777777" w:rsidR="00195C33" w:rsidRDefault="00195C33" w:rsidP="00195C33">
      <w:pPr>
        <w:rPr>
          <w:rFonts w:ascii="ＭＳ 明朝" w:eastAsia="ＭＳ 明朝" w:hAnsi="ＭＳ 明朝"/>
          <w:sz w:val="22"/>
          <w:szCs w:val="22"/>
        </w:rPr>
      </w:pPr>
    </w:p>
    <w:p w14:paraId="2DAC040A" w14:textId="77777777" w:rsidR="00195C33" w:rsidRPr="00195C33" w:rsidRDefault="00195C33" w:rsidP="00195C33">
      <w:pPr>
        <w:rPr>
          <w:rFonts w:ascii="ＭＳ 明朝" w:eastAsia="ＭＳ 明朝" w:hAnsi="ＭＳ 明朝"/>
          <w:sz w:val="22"/>
          <w:szCs w:val="22"/>
        </w:rPr>
      </w:pPr>
      <w:r w:rsidRPr="00195C33">
        <w:rPr>
          <w:rFonts w:ascii="ＭＳ 明朝" w:eastAsia="ＭＳ 明朝" w:hAnsi="ＭＳ 明朝"/>
          <w:sz w:val="22"/>
          <w:szCs w:val="22"/>
        </w:rPr>
        <w:t xml:space="preserve">第７条（費用負担）  </w:t>
      </w:r>
    </w:p>
    <w:p w14:paraId="14529266" w14:textId="3B23C11C" w:rsidR="00195C33" w:rsidRDefault="00195C33" w:rsidP="00195C33">
      <w:pPr>
        <w:rPr>
          <w:rFonts w:ascii="ＭＳ 明朝" w:eastAsia="ＭＳ 明朝" w:hAnsi="ＭＳ 明朝"/>
          <w:sz w:val="22"/>
          <w:szCs w:val="22"/>
        </w:rPr>
      </w:pPr>
      <w:r w:rsidRPr="00195C33">
        <w:rPr>
          <w:rFonts w:ascii="ＭＳ 明朝" w:eastAsia="ＭＳ 明朝" w:hAnsi="ＭＳ 明朝"/>
          <w:sz w:val="22"/>
          <w:szCs w:val="22"/>
        </w:rPr>
        <w:t>別紙に定める加工方法において必要となるデータの加工に関する費用負担は、別紙に定めるとおりとし、その他本覚書に基づく権利の行使又は義務の履行にあたり自己に発生する費用は、各自の負担とする。</w:t>
      </w:r>
    </w:p>
    <w:p w14:paraId="626CC58B" w14:textId="6C5B5AA1" w:rsidR="005360E4" w:rsidRPr="004131C4" w:rsidRDefault="005360E4" w:rsidP="004131C4">
      <w:pPr>
        <w:rPr>
          <w:rFonts w:ascii="ＭＳ 明朝" w:eastAsia="ＭＳ 明朝" w:hAnsi="ＭＳ 明朝"/>
          <w:sz w:val="22"/>
          <w:szCs w:val="22"/>
        </w:rPr>
      </w:pPr>
    </w:p>
    <w:p w14:paraId="10CC2BD6" w14:textId="77777777" w:rsidR="005235C3" w:rsidRPr="005235C3" w:rsidRDefault="005235C3" w:rsidP="005235C3">
      <w:pPr>
        <w:rPr>
          <w:sz w:val="22"/>
          <w:szCs w:val="22"/>
        </w:rPr>
      </w:pPr>
      <w:r w:rsidRPr="005235C3">
        <w:rPr>
          <w:sz w:val="22"/>
          <w:szCs w:val="22"/>
        </w:rPr>
        <w:t>第８条（データの利用）</w:t>
      </w:r>
    </w:p>
    <w:p w14:paraId="03BA7442" w14:textId="77777777" w:rsidR="005235C3" w:rsidRPr="005235C3" w:rsidRDefault="005235C3" w:rsidP="005235C3">
      <w:pPr>
        <w:rPr>
          <w:sz w:val="22"/>
          <w:szCs w:val="22"/>
        </w:rPr>
      </w:pPr>
      <w:r w:rsidRPr="005235C3">
        <w:rPr>
          <w:sz w:val="22"/>
          <w:szCs w:val="22"/>
        </w:rPr>
        <w:t>甲は、本覚書に基づき乙より提供されるデータを、別紙に定める利用方法で利用する。また、データの利用に係る甲及び乙の役割は次の各号に定めるとおりとする。</w:t>
      </w:r>
    </w:p>
    <w:p w14:paraId="230AAE58" w14:textId="77777777" w:rsidR="005235C3" w:rsidRPr="005235C3" w:rsidRDefault="005235C3" w:rsidP="005235C3">
      <w:pPr>
        <w:rPr>
          <w:sz w:val="22"/>
          <w:szCs w:val="22"/>
        </w:rPr>
      </w:pPr>
      <w:r w:rsidRPr="005235C3">
        <w:rPr>
          <w:sz w:val="22"/>
          <w:szCs w:val="22"/>
        </w:rPr>
        <w:t>（１）甲は、乙より提供されるデータを利用し、より実効性のある計画を作成するとともに施策の実行にあたって必要な関与を行う。</w:t>
      </w:r>
    </w:p>
    <w:p w14:paraId="6BCF1971" w14:textId="77777777" w:rsidR="005235C3" w:rsidRPr="005235C3" w:rsidRDefault="005235C3" w:rsidP="005235C3">
      <w:pPr>
        <w:rPr>
          <w:sz w:val="22"/>
          <w:szCs w:val="22"/>
        </w:rPr>
      </w:pPr>
      <w:r w:rsidRPr="005235C3">
        <w:rPr>
          <w:sz w:val="22"/>
          <w:szCs w:val="22"/>
        </w:rPr>
        <w:t>（２）乙は、自らの有する専門的な知見に基づき、データを利用した計画の作成に協力するとともに、施策の実行にあたって必要な関与を行う。</w:t>
      </w:r>
    </w:p>
    <w:p w14:paraId="436A5113" w14:textId="030FFC17" w:rsidR="005360E4" w:rsidRDefault="005235C3" w:rsidP="005235C3">
      <w:pPr>
        <w:rPr>
          <w:sz w:val="22"/>
          <w:szCs w:val="22"/>
        </w:rPr>
      </w:pPr>
      <w:r w:rsidRPr="005235C3">
        <w:rPr>
          <w:sz w:val="22"/>
          <w:szCs w:val="22"/>
        </w:rPr>
        <w:t>（３）甲及び乙は、計画期間にわたって、データに基づいて計画のモニタリング及び評価を行い、評価に基づいて計画及び施策の改善を行う。</w:t>
      </w:r>
    </w:p>
    <w:p w14:paraId="3B9A71DC" w14:textId="77777777" w:rsidR="005235C3" w:rsidRPr="005360E4" w:rsidRDefault="005235C3" w:rsidP="005235C3">
      <w:pPr>
        <w:rPr>
          <w:sz w:val="22"/>
          <w:szCs w:val="22"/>
        </w:rPr>
      </w:pPr>
    </w:p>
    <w:p w14:paraId="5784A40D" w14:textId="77777777" w:rsidR="005235C3" w:rsidRPr="005235C3" w:rsidRDefault="005235C3" w:rsidP="005235C3">
      <w:pPr>
        <w:rPr>
          <w:sz w:val="22"/>
          <w:szCs w:val="22"/>
        </w:rPr>
      </w:pPr>
      <w:r w:rsidRPr="005235C3">
        <w:rPr>
          <w:sz w:val="22"/>
          <w:szCs w:val="22"/>
        </w:rPr>
        <w:t>第９条（データの公開範囲）</w:t>
      </w:r>
    </w:p>
    <w:p w14:paraId="16966536" w14:textId="77777777" w:rsidR="005235C3" w:rsidRPr="005235C3" w:rsidRDefault="005235C3" w:rsidP="005235C3">
      <w:pPr>
        <w:rPr>
          <w:sz w:val="22"/>
          <w:szCs w:val="22"/>
        </w:rPr>
      </w:pPr>
      <w:r w:rsidRPr="005235C3">
        <w:rPr>
          <w:sz w:val="22"/>
          <w:szCs w:val="22"/>
        </w:rPr>
        <w:t>１　甲は、乙から提供されたデータを、計画を含めて外部に公開する資料等に掲載する場合には、事前に乙の承諾を得るものとする。</w:t>
      </w:r>
    </w:p>
    <w:p w14:paraId="22B5896F" w14:textId="77777777" w:rsidR="005235C3" w:rsidRPr="005235C3" w:rsidRDefault="005235C3" w:rsidP="005235C3">
      <w:pPr>
        <w:rPr>
          <w:sz w:val="22"/>
          <w:szCs w:val="22"/>
        </w:rPr>
      </w:pPr>
      <w:r w:rsidRPr="005235C3">
        <w:rPr>
          <w:sz w:val="22"/>
          <w:szCs w:val="22"/>
        </w:rPr>
        <w:t>２　前項以外のデータの掲載等については、事前に甲乙間の協議が整った場合に限り、認められるものとする。</w:t>
      </w:r>
    </w:p>
    <w:p w14:paraId="621E4494" w14:textId="29661F5F" w:rsidR="005360E4" w:rsidRPr="005360E4" w:rsidRDefault="005235C3" w:rsidP="005235C3">
      <w:pPr>
        <w:rPr>
          <w:sz w:val="22"/>
          <w:szCs w:val="22"/>
        </w:rPr>
      </w:pPr>
      <w:r w:rsidRPr="005235C3">
        <w:rPr>
          <w:sz w:val="22"/>
          <w:szCs w:val="22"/>
        </w:rPr>
        <w:t>３　前２項によりデータを掲載する場合は、別紙に定める方法により、その出典を明らかにすることとする。</w:t>
      </w:r>
    </w:p>
    <w:p w14:paraId="3E39BA08" w14:textId="77777777" w:rsidR="005360E4" w:rsidRPr="005360E4" w:rsidRDefault="005360E4" w:rsidP="005360E4">
      <w:pPr>
        <w:rPr>
          <w:sz w:val="22"/>
          <w:szCs w:val="22"/>
        </w:rPr>
      </w:pPr>
      <w:r w:rsidRPr="005360E4">
        <w:rPr>
          <w:rFonts w:hint="eastAsia"/>
          <w:sz w:val="22"/>
          <w:szCs w:val="22"/>
        </w:rPr>
        <w:t> </w:t>
      </w:r>
    </w:p>
    <w:p w14:paraId="125BC4E0" w14:textId="77777777" w:rsidR="009668A5" w:rsidRPr="009668A5" w:rsidRDefault="009668A5" w:rsidP="009668A5">
      <w:pPr>
        <w:rPr>
          <w:sz w:val="22"/>
          <w:szCs w:val="22"/>
        </w:rPr>
      </w:pPr>
      <w:r w:rsidRPr="009668A5">
        <w:rPr>
          <w:sz w:val="22"/>
          <w:szCs w:val="22"/>
        </w:rPr>
        <w:t>第１０条（データの管理）</w:t>
      </w:r>
    </w:p>
    <w:p w14:paraId="659C782D" w14:textId="77777777" w:rsidR="009668A5" w:rsidRPr="009668A5" w:rsidRDefault="009668A5" w:rsidP="009668A5">
      <w:pPr>
        <w:rPr>
          <w:sz w:val="22"/>
          <w:szCs w:val="22"/>
        </w:rPr>
      </w:pPr>
      <w:r w:rsidRPr="009668A5">
        <w:rPr>
          <w:sz w:val="22"/>
          <w:szCs w:val="22"/>
        </w:rPr>
        <w:t>甲は、別紙に定める方法により、データを管理する。</w:t>
      </w:r>
    </w:p>
    <w:p w14:paraId="3EBB3608" w14:textId="77777777" w:rsidR="009668A5" w:rsidRPr="009668A5" w:rsidRDefault="009668A5" w:rsidP="009668A5">
      <w:pPr>
        <w:rPr>
          <w:sz w:val="22"/>
          <w:szCs w:val="22"/>
        </w:rPr>
      </w:pPr>
    </w:p>
    <w:p w14:paraId="2F14A906" w14:textId="77777777" w:rsidR="009668A5" w:rsidRPr="009668A5" w:rsidRDefault="009668A5" w:rsidP="009668A5">
      <w:pPr>
        <w:rPr>
          <w:sz w:val="22"/>
          <w:szCs w:val="22"/>
        </w:rPr>
      </w:pPr>
      <w:r w:rsidRPr="009668A5">
        <w:rPr>
          <w:sz w:val="22"/>
          <w:szCs w:val="22"/>
        </w:rPr>
        <w:t>第１１条（データの返還又は消去）</w:t>
      </w:r>
    </w:p>
    <w:p w14:paraId="448898DF" w14:textId="46A51608" w:rsidR="005360E4" w:rsidRPr="005360E4" w:rsidRDefault="009668A5" w:rsidP="009668A5">
      <w:pPr>
        <w:rPr>
          <w:sz w:val="22"/>
          <w:szCs w:val="22"/>
        </w:rPr>
      </w:pPr>
      <w:r w:rsidRPr="009668A5">
        <w:rPr>
          <w:sz w:val="22"/>
          <w:szCs w:val="22"/>
        </w:rPr>
        <w:t>甲は、第１４条に定める本覚書の有効期間満了後、甲及び関係者が保持するデータを速やかに、乙に返還又は消去する。ただし、第４条に定める派生データ及び第９条に基づき公開されたデータについては、この限りではない。</w:t>
      </w:r>
    </w:p>
    <w:p w14:paraId="475D695F" w14:textId="77777777" w:rsidR="005360E4" w:rsidRPr="005360E4" w:rsidRDefault="005360E4" w:rsidP="005360E4">
      <w:pPr>
        <w:rPr>
          <w:sz w:val="22"/>
          <w:szCs w:val="22"/>
        </w:rPr>
      </w:pPr>
      <w:r w:rsidRPr="005360E4">
        <w:rPr>
          <w:rFonts w:hint="eastAsia"/>
          <w:sz w:val="22"/>
          <w:szCs w:val="22"/>
        </w:rPr>
        <w:t> </w:t>
      </w:r>
    </w:p>
    <w:p w14:paraId="239405F9" w14:textId="77777777" w:rsidR="00D35E6B" w:rsidRPr="00D35E6B" w:rsidRDefault="00D35E6B" w:rsidP="00D35E6B">
      <w:pPr>
        <w:rPr>
          <w:sz w:val="22"/>
          <w:szCs w:val="22"/>
        </w:rPr>
      </w:pPr>
      <w:r w:rsidRPr="00D35E6B">
        <w:rPr>
          <w:sz w:val="22"/>
          <w:szCs w:val="22"/>
        </w:rPr>
        <w:t>第１２条（損害賠償）</w:t>
      </w:r>
    </w:p>
    <w:p w14:paraId="00B5F59B" w14:textId="77777777" w:rsidR="00D35E6B" w:rsidRPr="00D35E6B" w:rsidRDefault="00D35E6B" w:rsidP="00D35E6B">
      <w:pPr>
        <w:rPr>
          <w:sz w:val="22"/>
          <w:szCs w:val="22"/>
        </w:rPr>
      </w:pPr>
      <w:r w:rsidRPr="00D35E6B">
        <w:rPr>
          <w:sz w:val="22"/>
          <w:szCs w:val="22"/>
        </w:rPr>
        <w:lastRenderedPageBreak/>
        <w:t>甲及び乙は、故意又は過失により、本覚書に定める条項に違反し、相手方に損害を与えた場合には、相手方に対し通常生ずべき損害に限り賠償の責めを負うものとする。</w:t>
      </w:r>
    </w:p>
    <w:p w14:paraId="5F9BEE1C" w14:textId="77777777" w:rsidR="00D35E6B" w:rsidRPr="00D35E6B" w:rsidRDefault="00D35E6B" w:rsidP="00D35E6B">
      <w:pPr>
        <w:rPr>
          <w:sz w:val="22"/>
          <w:szCs w:val="22"/>
        </w:rPr>
      </w:pPr>
    </w:p>
    <w:p w14:paraId="7C0A87DA" w14:textId="77777777" w:rsidR="00D35E6B" w:rsidRPr="00D35E6B" w:rsidRDefault="00D35E6B" w:rsidP="00D35E6B">
      <w:pPr>
        <w:rPr>
          <w:sz w:val="22"/>
          <w:szCs w:val="22"/>
        </w:rPr>
      </w:pPr>
      <w:r w:rsidRPr="00D35E6B">
        <w:rPr>
          <w:sz w:val="22"/>
          <w:szCs w:val="22"/>
        </w:rPr>
        <w:t xml:space="preserve"> </w:t>
      </w:r>
      <w:r w:rsidRPr="00D35E6B">
        <w:rPr>
          <w:sz w:val="22"/>
          <w:szCs w:val="22"/>
        </w:rPr>
        <w:t>第１３条（秘密保持義務）</w:t>
      </w:r>
    </w:p>
    <w:p w14:paraId="3B0AC024" w14:textId="77777777" w:rsidR="00D35E6B" w:rsidRPr="00D35E6B" w:rsidRDefault="00D35E6B" w:rsidP="00D35E6B">
      <w:pPr>
        <w:rPr>
          <w:sz w:val="22"/>
          <w:szCs w:val="22"/>
        </w:rPr>
      </w:pPr>
      <w:r w:rsidRPr="00D35E6B">
        <w:rPr>
          <w:sz w:val="22"/>
          <w:szCs w:val="22"/>
        </w:rPr>
        <w:t>１</w:t>
      </w:r>
      <w:r w:rsidRPr="00D35E6B">
        <w:rPr>
          <w:sz w:val="22"/>
          <w:szCs w:val="22"/>
        </w:rPr>
        <w:t xml:space="preserve"> </w:t>
      </w:r>
      <w:r w:rsidRPr="00D35E6B">
        <w:rPr>
          <w:sz w:val="22"/>
          <w:szCs w:val="22"/>
        </w:rPr>
        <w:t>甲及び乙は、本覚書を通じて知り得た、相手方が開示にあたり、書面・口頭・その他の方法を問わず、秘密情報であることを表明した上で開示した情報（以下「秘密情報」という。ただし、データは本条における「秘密情報」には含まれない）を、厳に秘密として保持し、相手方の書面による事前の承諾なしに第三者に開示、提供、漏えいし、また、秘密情報を本覚書に基づく権利の行使又は義務の履行以外の目的で利用してはならない。ただし、法令上の強制力を伴う開示請求が公的機関よりなされた場合は、その請求に応じる限りにおいて、開示者への速やかな通知を行うことを条件として開示することができる。</w:t>
      </w:r>
    </w:p>
    <w:p w14:paraId="2679E7FE" w14:textId="77777777" w:rsidR="00D35E6B" w:rsidRPr="00D35E6B" w:rsidRDefault="00D35E6B" w:rsidP="00D35E6B">
      <w:pPr>
        <w:rPr>
          <w:sz w:val="22"/>
          <w:szCs w:val="22"/>
        </w:rPr>
      </w:pPr>
      <w:r w:rsidRPr="00D35E6B">
        <w:rPr>
          <w:sz w:val="22"/>
          <w:szCs w:val="22"/>
        </w:rPr>
        <w:t>２</w:t>
      </w:r>
      <w:r w:rsidRPr="00D35E6B">
        <w:rPr>
          <w:sz w:val="22"/>
          <w:szCs w:val="22"/>
        </w:rPr>
        <w:t xml:space="preserve"> </w:t>
      </w:r>
      <w:r w:rsidRPr="00D35E6B">
        <w:rPr>
          <w:sz w:val="22"/>
          <w:szCs w:val="22"/>
        </w:rPr>
        <w:t>前項の規定にかかわらず、次の各号のいずれかに該当する情報は、秘密情報にあたらないものとする。</w:t>
      </w:r>
    </w:p>
    <w:p w14:paraId="2DC5B69E" w14:textId="77777777" w:rsidR="00D35E6B" w:rsidRPr="00D35E6B" w:rsidRDefault="00D35E6B" w:rsidP="00D35E6B">
      <w:pPr>
        <w:rPr>
          <w:sz w:val="22"/>
          <w:szCs w:val="22"/>
        </w:rPr>
      </w:pPr>
      <w:r w:rsidRPr="00D35E6B">
        <w:rPr>
          <w:sz w:val="22"/>
          <w:szCs w:val="22"/>
        </w:rPr>
        <w:t>（１）開示の時点で既に被開示者が保有していた情報</w:t>
      </w:r>
    </w:p>
    <w:p w14:paraId="14FB9FD8" w14:textId="77777777" w:rsidR="00D35E6B" w:rsidRPr="00D35E6B" w:rsidRDefault="00D35E6B" w:rsidP="00D35E6B">
      <w:pPr>
        <w:rPr>
          <w:sz w:val="22"/>
          <w:szCs w:val="22"/>
        </w:rPr>
      </w:pPr>
      <w:r w:rsidRPr="00D35E6B">
        <w:rPr>
          <w:sz w:val="22"/>
          <w:szCs w:val="22"/>
        </w:rPr>
        <w:t>（２）秘密情報によらず被開示者が独自に生成した情報</w:t>
      </w:r>
    </w:p>
    <w:p w14:paraId="142FF025" w14:textId="77777777" w:rsidR="00D35E6B" w:rsidRPr="00D35E6B" w:rsidRDefault="00D35E6B" w:rsidP="00D35E6B">
      <w:pPr>
        <w:rPr>
          <w:sz w:val="22"/>
          <w:szCs w:val="22"/>
        </w:rPr>
      </w:pPr>
      <w:r w:rsidRPr="00D35E6B">
        <w:rPr>
          <w:sz w:val="22"/>
          <w:szCs w:val="22"/>
        </w:rPr>
        <w:t>（３）開示の時点で公知の情報</w:t>
      </w:r>
    </w:p>
    <w:p w14:paraId="0E1C8AA5" w14:textId="77777777" w:rsidR="00D35E6B" w:rsidRPr="00D35E6B" w:rsidRDefault="00D35E6B" w:rsidP="00D35E6B">
      <w:pPr>
        <w:rPr>
          <w:sz w:val="22"/>
          <w:szCs w:val="22"/>
        </w:rPr>
      </w:pPr>
      <w:r w:rsidRPr="00D35E6B">
        <w:rPr>
          <w:sz w:val="22"/>
          <w:szCs w:val="22"/>
        </w:rPr>
        <w:t>（４）開示後に被開示者の責に帰すべき事由によらずに公知となった情報</w:t>
      </w:r>
    </w:p>
    <w:p w14:paraId="77FF8F30" w14:textId="77777777" w:rsidR="00D35E6B" w:rsidRPr="00D35E6B" w:rsidRDefault="00D35E6B" w:rsidP="00D35E6B">
      <w:pPr>
        <w:rPr>
          <w:sz w:val="22"/>
          <w:szCs w:val="22"/>
        </w:rPr>
      </w:pPr>
      <w:r w:rsidRPr="00D35E6B">
        <w:rPr>
          <w:sz w:val="22"/>
          <w:szCs w:val="22"/>
        </w:rPr>
        <w:t>（５）正当な権利を有する第三者から秘密保持義務を負うことなく開示された情報</w:t>
      </w:r>
    </w:p>
    <w:p w14:paraId="22252DEF" w14:textId="54B5BFF8" w:rsidR="00D35E6B" w:rsidRPr="00D35E6B" w:rsidRDefault="00D35E6B" w:rsidP="00D35E6B">
      <w:pPr>
        <w:rPr>
          <w:sz w:val="22"/>
          <w:szCs w:val="22"/>
        </w:rPr>
      </w:pPr>
      <w:r w:rsidRPr="00D35E6B">
        <w:rPr>
          <w:sz w:val="22"/>
          <w:szCs w:val="22"/>
        </w:rPr>
        <w:t>３</w:t>
      </w:r>
      <w:r w:rsidRPr="00D35E6B">
        <w:rPr>
          <w:sz w:val="22"/>
          <w:szCs w:val="22"/>
        </w:rPr>
        <w:t xml:space="preserve"> </w:t>
      </w:r>
      <w:r w:rsidRPr="00D35E6B">
        <w:rPr>
          <w:sz w:val="22"/>
          <w:szCs w:val="22"/>
        </w:rPr>
        <w:t>被開示者は、本覚書の履行のために必要な範囲内に限り、本条第</w:t>
      </w:r>
      <w:r w:rsidR="00762FCD">
        <w:rPr>
          <w:rFonts w:hint="eastAsia"/>
          <w:sz w:val="22"/>
          <w:szCs w:val="22"/>
        </w:rPr>
        <w:t>１</w:t>
      </w:r>
      <w:r w:rsidRPr="00D35E6B">
        <w:rPr>
          <w:sz w:val="22"/>
          <w:szCs w:val="22"/>
        </w:rPr>
        <w:t>項に基づく秘密保持義務を遵守させることを前提に、自らの役職員又は法律上守秘義務を負った自らの弁護士、会計士、税理士等に対して秘密情報を開示することができる。</w:t>
      </w:r>
    </w:p>
    <w:p w14:paraId="075FE94B" w14:textId="77777777" w:rsidR="00D35E6B" w:rsidRPr="00D35E6B" w:rsidRDefault="00D35E6B" w:rsidP="00D35E6B">
      <w:pPr>
        <w:rPr>
          <w:sz w:val="22"/>
          <w:szCs w:val="22"/>
        </w:rPr>
      </w:pPr>
    </w:p>
    <w:p w14:paraId="05858FF5" w14:textId="77777777" w:rsidR="00D35E6B" w:rsidRPr="00D35E6B" w:rsidRDefault="00D35E6B" w:rsidP="00D35E6B">
      <w:pPr>
        <w:rPr>
          <w:sz w:val="22"/>
          <w:szCs w:val="22"/>
        </w:rPr>
      </w:pPr>
      <w:r w:rsidRPr="00D35E6B">
        <w:rPr>
          <w:sz w:val="22"/>
          <w:szCs w:val="22"/>
        </w:rPr>
        <w:t>第１４条（有効期間・存続条項）</w:t>
      </w:r>
    </w:p>
    <w:p w14:paraId="6FF055D6" w14:textId="77777777" w:rsidR="00D35E6B" w:rsidRPr="00D35E6B" w:rsidRDefault="00D35E6B" w:rsidP="00D35E6B">
      <w:pPr>
        <w:rPr>
          <w:sz w:val="22"/>
          <w:szCs w:val="22"/>
        </w:rPr>
      </w:pPr>
      <w:r w:rsidRPr="00D35E6B">
        <w:rPr>
          <w:sz w:val="22"/>
          <w:szCs w:val="22"/>
        </w:rPr>
        <w:t>１　本覚書は、本覚書締結の日から</w:t>
      </w:r>
      <w:r w:rsidRPr="00D35E6B">
        <w:rPr>
          <w:sz w:val="22"/>
          <w:szCs w:val="22"/>
        </w:rPr>
        <w:t>●</w:t>
      </w:r>
      <w:r w:rsidRPr="00D35E6B">
        <w:rPr>
          <w:sz w:val="22"/>
          <w:szCs w:val="22"/>
        </w:rPr>
        <w:t>年間が経過する日又は甲と乙が別途合意した日まで有効とする。</w:t>
      </w:r>
    </w:p>
    <w:p w14:paraId="7219D68B" w14:textId="77777777" w:rsidR="00D35E6B" w:rsidRPr="00D35E6B" w:rsidRDefault="00D35E6B" w:rsidP="00D35E6B">
      <w:pPr>
        <w:rPr>
          <w:sz w:val="22"/>
          <w:szCs w:val="22"/>
        </w:rPr>
      </w:pPr>
      <w:r w:rsidRPr="00D35E6B">
        <w:rPr>
          <w:sz w:val="22"/>
          <w:szCs w:val="22"/>
        </w:rPr>
        <w:t>２　前項の規定にかかわらず、第１１条から第１３条、第１５条及び第１６条の規定は、本覚書の有効期間満了後も効力を有するものとする。</w:t>
      </w:r>
    </w:p>
    <w:p w14:paraId="64489099" w14:textId="77777777" w:rsidR="00D35E6B" w:rsidRPr="00D35E6B" w:rsidRDefault="00D35E6B" w:rsidP="00D35E6B">
      <w:pPr>
        <w:rPr>
          <w:sz w:val="22"/>
          <w:szCs w:val="22"/>
        </w:rPr>
      </w:pPr>
    </w:p>
    <w:p w14:paraId="4EE03265" w14:textId="77777777" w:rsidR="00D35E6B" w:rsidRPr="00D35E6B" w:rsidRDefault="00D35E6B" w:rsidP="00D35E6B">
      <w:pPr>
        <w:rPr>
          <w:sz w:val="22"/>
          <w:szCs w:val="22"/>
        </w:rPr>
      </w:pPr>
      <w:r w:rsidRPr="00D35E6B">
        <w:rPr>
          <w:sz w:val="22"/>
          <w:szCs w:val="22"/>
        </w:rPr>
        <w:t>第１５条</w:t>
      </w:r>
      <w:r w:rsidRPr="00D35E6B">
        <w:rPr>
          <w:sz w:val="22"/>
          <w:szCs w:val="22"/>
        </w:rPr>
        <w:t xml:space="preserve"> </w:t>
      </w:r>
      <w:r w:rsidRPr="00D35E6B">
        <w:rPr>
          <w:sz w:val="22"/>
          <w:szCs w:val="22"/>
        </w:rPr>
        <w:t>（準拠法）</w:t>
      </w:r>
    </w:p>
    <w:p w14:paraId="09FA2D5A" w14:textId="77777777" w:rsidR="00D35E6B" w:rsidRPr="00D35E6B" w:rsidRDefault="00D35E6B" w:rsidP="00D35E6B">
      <w:pPr>
        <w:rPr>
          <w:sz w:val="22"/>
          <w:szCs w:val="22"/>
        </w:rPr>
      </w:pPr>
      <w:r w:rsidRPr="00D35E6B">
        <w:rPr>
          <w:sz w:val="22"/>
          <w:szCs w:val="22"/>
        </w:rPr>
        <w:t>本覚書は、日本法を準拠法とし、日本法に基づいて解釈されるものとする。</w:t>
      </w:r>
      <w:r w:rsidRPr="00D35E6B">
        <w:rPr>
          <w:sz w:val="22"/>
          <w:szCs w:val="22"/>
        </w:rPr>
        <w:t xml:space="preserve"> </w:t>
      </w:r>
    </w:p>
    <w:p w14:paraId="5DAA954F" w14:textId="77777777" w:rsidR="00D35E6B" w:rsidRPr="00D35E6B" w:rsidRDefault="00D35E6B" w:rsidP="00D35E6B">
      <w:pPr>
        <w:rPr>
          <w:sz w:val="22"/>
          <w:szCs w:val="22"/>
        </w:rPr>
      </w:pPr>
    </w:p>
    <w:p w14:paraId="742ED9B4" w14:textId="77777777" w:rsidR="00D35E6B" w:rsidRPr="00D35E6B" w:rsidRDefault="00D35E6B" w:rsidP="00D35E6B">
      <w:pPr>
        <w:rPr>
          <w:sz w:val="22"/>
          <w:szCs w:val="22"/>
        </w:rPr>
      </w:pPr>
      <w:r w:rsidRPr="00D35E6B">
        <w:rPr>
          <w:sz w:val="22"/>
          <w:szCs w:val="22"/>
        </w:rPr>
        <w:t>第１６条（紛争解決）</w:t>
      </w:r>
    </w:p>
    <w:p w14:paraId="4462BEB5" w14:textId="77777777" w:rsidR="00D35E6B" w:rsidRPr="00D35E6B" w:rsidRDefault="00D35E6B" w:rsidP="00D35E6B">
      <w:pPr>
        <w:rPr>
          <w:sz w:val="22"/>
          <w:szCs w:val="22"/>
        </w:rPr>
      </w:pPr>
      <w:r w:rsidRPr="00D35E6B">
        <w:rPr>
          <w:sz w:val="22"/>
          <w:szCs w:val="22"/>
        </w:rPr>
        <w:t>１　本覚書に定めなき事項及び本覚書の各条項の解釈につき疑義が生じたときは、甲及び乙は誠意をもって協議し解決するものとする。</w:t>
      </w:r>
    </w:p>
    <w:p w14:paraId="1B3B0A63" w14:textId="77777777" w:rsidR="00D35E6B" w:rsidRPr="00D35E6B" w:rsidRDefault="00D35E6B" w:rsidP="00D35E6B">
      <w:pPr>
        <w:rPr>
          <w:sz w:val="22"/>
          <w:szCs w:val="22"/>
        </w:rPr>
      </w:pPr>
      <w:r w:rsidRPr="00D35E6B">
        <w:rPr>
          <w:sz w:val="22"/>
          <w:szCs w:val="22"/>
        </w:rPr>
        <w:t>２　甲及び乙は、前項の規定にかかわらず、協議により紛争を解決することができない場合、</w:t>
      </w:r>
      <w:r w:rsidRPr="00D35E6B">
        <w:rPr>
          <w:sz w:val="22"/>
          <w:szCs w:val="22"/>
        </w:rPr>
        <w:t>●</w:t>
      </w:r>
      <w:r w:rsidRPr="00D35E6B">
        <w:rPr>
          <w:sz w:val="22"/>
          <w:szCs w:val="22"/>
        </w:rPr>
        <w:t>裁判所を第一審の専属的管轄裁判所とすることに合意する。</w:t>
      </w:r>
    </w:p>
    <w:p w14:paraId="430A2945" w14:textId="77777777" w:rsidR="00D35E6B" w:rsidRPr="00D35E6B" w:rsidRDefault="00D35E6B" w:rsidP="00D35E6B">
      <w:pPr>
        <w:rPr>
          <w:sz w:val="22"/>
          <w:szCs w:val="22"/>
        </w:rPr>
      </w:pPr>
      <w:r w:rsidRPr="00D35E6B">
        <w:rPr>
          <w:sz w:val="22"/>
          <w:szCs w:val="22"/>
        </w:rPr>
        <w:t xml:space="preserve"> </w:t>
      </w:r>
    </w:p>
    <w:p w14:paraId="4300D65E" w14:textId="77DE0378" w:rsidR="005360E4" w:rsidRPr="005360E4" w:rsidRDefault="00D35E6B" w:rsidP="00D35E6B">
      <w:pPr>
        <w:rPr>
          <w:sz w:val="22"/>
          <w:szCs w:val="22"/>
        </w:rPr>
      </w:pPr>
      <w:r w:rsidRPr="00D35E6B">
        <w:rPr>
          <w:sz w:val="22"/>
          <w:szCs w:val="22"/>
        </w:rPr>
        <w:t>本覚書を証するため、本書を２通作成し、甲乙記名押印のうえ、各自その１通を保有する。</w:t>
      </w:r>
    </w:p>
    <w:p w14:paraId="122CBCFA" w14:textId="77777777" w:rsidR="005360E4" w:rsidRPr="005360E4" w:rsidRDefault="005360E4" w:rsidP="005360E4">
      <w:pPr>
        <w:rPr>
          <w:sz w:val="22"/>
          <w:szCs w:val="22"/>
        </w:rPr>
      </w:pPr>
      <w:r w:rsidRPr="005360E4">
        <w:rPr>
          <w:rFonts w:hint="eastAsia"/>
          <w:sz w:val="22"/>
          <w:szCs w:val="22"/>
        </w:rPr>
        <w:t> </w:t>
      </w:r>
    </w:p>
    <w:p w14:paraId="595A7AB7" w14:textId="77777777" w:rsidR="005360E4" w:rsidRPr="005360E4" w:rsidRDefault="005360E4" w:rsidP="005360E4">
      <w:pPr>
        <w:rPr>
          <w:sz w:val="22"/>
          <w:szCs w:val="22"/>
        </w:rPr>
      </w:pPr>
      <w:r w:rsidRPr="005360E4">
        <w:rPr>
          <w:rFonts w:hint="eastAsia"/>
          <w:sz w:val="22"/>
          <w:szCs w:val="22"/>
        </w:rPr>
        <w:t> </w:t>
      </w:r>
    </w:p>
    <w:p w14:paraId="7F22ABA6" w14:textId="77777777" w:rsidR="005360E4" w:rsidRPr="005360E4" w:rsidRDefault="005360E4" w:rsidP="005360E4">
      <w:pPr>
        <w:jc w:val="right"/>
        <w:rPr>
          <w:sz w:val="22"/>
          <w:szCs w:val="22"/>
        </w:rPr>
      </w:pPr>
      <w:r w:rsidRPr="005360E4">
        <w:rPr>
          <w:rFonts w:hint="eastAsia"/>
          <w:sz w:val="22"/>
          <w:szCs w:val="22"/>
        </w:rPr>
        <w:t>令和●年●月●日</w:t>
      </w:r>
    </w:p>
    <w:p w14:paraId="701FF218" w14:textId="77777777" w:rsidR="005360E4" w:rsidRPr="005360E4" w:rsidRDefault="005360E4" w:rsidP="005360E4">
      <w:pPr>
        <w:rPr>
          <w:sz w:val="22"/>
          <w:szCs w:val="22"/>
        </w:rPr>
      </w:pPr>
      <w:r w:rsidRPr="005360E4">
        <w:rPr>
          <w:rFonts w:hint="eastAsia"/>
          <w:sz w:val="22"/>
          <w:szCs w:val="22"/>
        </w:rPr>
        <w:t> </w:t>
      </w:r>
    </w:p>
    <w:p w14:paraId="1497670D" w14:textId="1C3D47DA" w:rsidR="005360E4" w:rsidRPr="005360E4" w:rsidRDefault="005360E4" w:rsidP="005360E4">
      <w:pPr>
        <w:ind w:firstLine="840"/>
        <w:jc w:val="center"/>
        <w:rPr>
          <w:sz w:val="22"/>
          <w:szCs w:val="22"/>
        </w:rPr>
      </w:pPr>
      <w:r w:rsidRPr="005360E4">
        <w:rPr>
          <w:rFonts w:hint="eastAsia"/>
          <w:sz w:val="22"/>
          <w:szCs w:val="22"/>
        </w:rPr>
        <w:lastRenderedPageBreak/>
        <w:t>甲</w:t>
      </w:r>
    </w:p>
    <w:p w14:paraId="0F591998" w14:textId="2CD144C2" w:rsidR="005360E4" w:rsidRPr="005360E4" w:rsidRDefault="005360E4" w:rsidP="005360E4">
      <w:pPr>
        <w:ind w:firstLine="840"/>
        <w:jc w:val="center"/>
        <w:rPr>
          <w:sz w:val="22"/>
          <w:szCs w:val="22"/>
        </w:rPr>
      </w:pPr>
      <w:r w:rsidRPr="005360E4">
        <w:rPr>
          <w:rFonts w:hint="eastAsia"/>
          <w:sz w:val="22"/>
          <w:szCs w:val="22"/>
        </w:rPr>
        <w:t>乙</w:t>
      </w:r>
    </w:p>
    <w:sectPr w:rsidR="005360E4" w:rsidRPr="005360E4" w:rsidSect="0072395A">
      <w:headerReference w:type="default" r:id="rId11"/>
      <w:pgSz w:w="11906" w:h="16838"/>
      <w:pgMar w:top="851" w:right="851"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79D5C" w14:textId="77777777" w:rsidR="009B20C6" w:rsidRDefault="009B20C6">
      <w:r>
        <w:separator/>
      </w:r>
    </w:p>
  </w:endnote>
  <w:endnote w:type="continuationSeparator" w:id="0">
    <w:p w14:paraId="44FD668D" w14:textId="77777777" w:rsidR="009B20C6" w:rsidRDefault="009B20C6">
      <w:r>
        <w:continuationSeparator/>
      </w:r>
    </w:p>
  </w:endnote>
  <w:endnote w:type="continuationNotice" w:id="1">
    <w:p w14:paraId="5DB83C48" w14:textId="77777777" w:rsidR="009B20C6" w:rsidRDefault="009B20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D3208" w14:textId="77777777" w:rsidR="009B20C6" w:rsidRDefault="009B20C6">
      <w:r>
        <w:separator/>
      </w:r>
    </w:p>
  </w:footnote>
  <w:footnote w:type="continuationSeparator" w:id="0">
    <w:p w14:paraId="67729A17" w14:textId="77777777" w:rsidR="009B20C6" w:rsidRDefault="009B20C6">
      <w:r>
        <w:continuationSeparator/>
      </w:r>
    </w:p>
  </w:footnote>
  <w:footnote w:type="continuationNotice" w:id="1">
    <w:p w14:paraId="18535A8D" w14:textId="77777777" w:rsidR="009B20C6" w:rsidRDefault="009B20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8635" w14:textId="51E30A35" w:rsidR="00790402" w:rsidRDefault="00790402" w:rsidP="00134EF8">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D6EF2"/>
    <w:multiLevelType w:val="hybridMultilevel"/>
    <w:tmpl w:val="3A3EDBAE"/>
    <w:lvl w:ilvl="0" w:tplc="589E40B6">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52435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AD7"/>
    <w:rsid w:val="000073DA"/>
    <w:rsid w:val="00014F62"/>
    <w:rsid w:val="00032B70"/>
    <w:rsid w:val="000401C4"/>
    <w:rsid w:val="000409EE"/>
    <w:rsid w:val="00053EBC"/>
    <w:rsid w:val="00061DBC"/>
    <w:rsid w:val="000635A9"/>
    <w:rsid w:val="00080B92"/>
    <w:rsid w:val="000B17F6"/>
    <w:rsid w:val="000B224A"/>
    <w:rsid w:val="000D2105"/>
    <w:rsid w:val="000D2E63"/>
    <w:rsid w:val="000E01A4"/>
    <w:rsid w:val="000E42FD"/>
    <w:rsid w:val="001142A0"/>
    <w:rsid w:val="00133D10"/>
    <w:rsid w:val="0014299F"/>
    <w:rsid w:val="00164A36"/>
    <w:rsid w:val="0017634F"/>
    <w:rsid w:val="00180E41"/>
    <w:rsid w:val="00195C33"/>
    <w:rsid w:val="001A44A4"/>
    <w:rsid w:val="001A5DA5"/>
    <w:rsid w:val="001C18F7"/>
    <w:rsid w:val="001C4E18"/>
    <w:rsid w:val="001D709D"/>
    <w:rsid w:val="001F37D8"/>
    <w:rsid w:val="00221120"/>
    <w:rsid w:val="002515E2"/>
    <w:rsid w:val="00252A63"/>
    <w:rsid w:val="00252BFE"/>
    <w:rsid w:val="002676D4"/>
    <w:rsid w:val="00290D21"/>
    <w:rsid w:val="002C0DCA"/>
    <w:rsid w:val="002C2A19"/>
    <w:rsid w:val="002D081C"/>
    <w:rsid w:val="002F59F1"/>
    <w:rsid w:val="003008EE"/>
    <w:rsid w:val="00330055"/>
    <w:rsid w:val="00356CAE"/>
    <w:rsid w:val="003701F9"/>
    <w:rsid w:val="00371CEA"/>
    <w:rsid w:val="00385F93"/>
    <w:rsid w:val="00390AD7"/>
    <w:rsid w:val="003A0C8E"/>
    <w:rsid w:val="003A7C9F"/>
    <w:rsid w:val="003B25DA"/>
    <w:rsid w:val="003E1B6C"/>
    <w:rsid w:val="003F0D11"/>
    <w:rsid w:val="003F37C9"/>
    <w:rsid w:val="00411978"/>
    <w:rsid w:val="004131C4"/>
    <w:rsid w:val="00417137"/>
    <w:rsid w:val="00423DE8"/>
    <w:rsid w:val="00481130"/>
    <w:rsid w:val="00492684"/>
    <w:rsid w:val="004A21C1"/>
    <w:rsid w:val="005235C3"/>
    <w:rsid w:val="00525A4D"/>
    <w:rsid w:val="005360E4"/>
    <w:rsid w:val="00546889"/>
    <w:rsid w:val="005558AF"/>
    <w:rsid w:val="00562B00"/>
    <w:rsid w:val="005677E2"/>
    <w:rsid w:val="00584066"/>
    <w:rsid w:val="005B2861"/>
    <w:rsid w:val="005D7454"/>
    <w:rsid w:val="005D7BA4"/>
    <w:rsid w:val="005E0BC8"/>
    <w:rsid w:val="006177D4"/>
    <w:rsid w:val="00621A9F"/>
    <w:rsid w:val="00623E0E"/>
    <w:rsid w:val="00624CA8"/>
    <w:rsid w:val="006275BA"/>
    <w:rsid w:val="006333A6"/>
    <w:rsid w:val="00634A1C"/>
    <w:rsid w:val="00646EC4"/>
    <w:rsid w:val="00650799"/>
    <w:rsid w:val="00670136"/>
    <w:rsid w:val="00670850"/>
    <w:rsid w:val="006A224E"/>
    <w:rsid w:val="006B5E2C"/>
    <w:rsid w:val="006C0306"/>
    <w:rsid w:val="006D3645"/>
    <w:rsid w:val="006E14C4"/>
    <w:rsid w:val="006F28BF"/>
    <w:rsid w:val="006F5089"/>
    <w:rsid w:val="007072DA"/>
    <w:rsid w:val="00720100"/>
    <w:rsid w:val="0072395A"/>
    <w:rsid w:val="00757989"/>
    <w:rsid w:val="00762FCD"/>
    <w:rsid w:val="00771844"/>
    <w:rsid w:val="0077536E"/>
    <w:rsid w:val="00780FD1"/>
    <w:rsid w:val="00786D5A"/>
    <w:rsid w:val="00790402"/>
    <w:rsid w:val="007E0096"/>
    <w:rsid w:val="007F1579"/>
    <w:rsid w:val="00826629"/>
    <w:rsid w:val="008533E8"/>
    <w:rsid w:val="0087660B"/>
    <w:rsid w:val="00877724"/>
    <w:rsid w:val="00892060"/>
    <w:rsid w:val="008926A6"/>
    <w:rsid w:val="008B4C07"/>
    <w:rsid w:val="008C4DF7"/>
    <w:rsid w:val="008E655E"/>
    <w:rsid w:val="0091313C"/>
    <w:rsid w:val="009323B7"/>
    <w:rsid w:val="00937C71"/>
    <w:rsid w:val="00953A0F"/>
    <w:rsid w:val="0096105D"/>
    <w:rsid w:val="009668A5"/>
    <w:rsid w:val="00972E6B"/>
    <w:rsid w:val="00980298"/>
    <w:rsid w:val="009A47CF"/>
    <w:rsid w:val="009B20C6"/>
    <w:rsid w:val="009B647D"/>
    <w:rsid w:val="009C57BF"/>
    <w:rsid w:val="009E1341"/>
    <w:rsid w:val="00A20E09"/>
    <w:rsid w:val="00A677C4"/>
    <w:rsid w:val="00A86F6D"/>
    <w:rsid w:val="00A902AD"/>
    <w:rsid w:val="00A92DF3"/>
    <w:rsid w:val="00AA0A4E"/>
    <w:rsid w:val="00AA22BB"/>
    <w:rsid w:val="00AA3110"/>
    <w:rsid w:val="00AB4B0D"/>
    <w:rsid w:val="00AC1ABC"/>
    <w:rsid w:val="00B016EC"/>
    <w:rsid w:val="00B04AD0"/>
    <w:rsid w:val="00B1462F"/>
    <w:rsid w:val="00B33D2A"/>
    <w:rsid w:val="00B3790C"/>
    <w:rsid w:val="00B61B99"/>
    <w:rsid w:val="00B65D23"/>
    <w:rsid w:val="00BA043A"/>
    <w:rsid w:val="00BC5654"/>
    <w:rsid w:val="00BD5400"/>
    <w:rsid w:val="00BF540A"/>
    <w:rsid w:val="00C02328"/>
    <w:rsid w:val="00C04A6C"/>
    <w:rsid w:val="00C0654A"/>
    <w:rsid w:val="00C079FA"/>
    <w:rsid w:val="00C1076C"/>
    <w:rsid w:val="00C143BA"/>
    <w:rsid w:val="00C15AE3"/>
    <w:rsid w:val="00C37843"/>
    <w:rsid w:val="00C63A90"/>
    <w:rsid w:val="00C836CC"/>
    <w:rsid w:val="00C87801"/>
    <w:rsid w:val="00CA489A"/>
    <w:rsid w:val="00CB6B09"/>
    <w:rsid w:val="00CC6786"/>
    <w:rsid w:val="00CD1DC3"/>
    <w:rsid w:val="00CE6BD1"/>
    <w:rsid w:val="00CF2E65"/>
    <w:rsid w:val="00D35E6B"/>
    <w:rsid w:val="00D36FBE"/>
    <w:rsid w:val="00D56495"/>
    <w:rsid w:val="00D61DB0"/>
    <w:rsid w:val="00D76043"/>
    <w:rsid w:val="00D8610E"/>
    <w:rsid w:val="00DA70EC"/>
    <w:rsid w:val="00DC1DAB"/>
    <w:rsid w:val="00DC41A7"/>
    <w:rsid w:val="00DC5DC6"/>
    <w:rsid w:val="00DD0088"/>
    <w:rsid w:val="00DF6F93"/>
    <w:rsid w:val="00E12FE8"/>
    <w:rsid w:val="00E21C82"/>
    <w:rsid w:val="00E24A1F"/>
    <w:rsid w:val="00E34464"/>
    <w:rsid w:val="00E554B4"/>
    <w:rsid w:val="00E856E1"/>
    <w:rsid w:val="00E95658"/>
    <w:rsid w:val="00EB18A9"/>
    <w:rsid w:val="00EB3CBA"/>
    <w:rsid w:val="00EC1F11"/>
    <w:rsid w:val="00EE4C66"/>
    <w:rsid w:val="00F0315F"/>
    <w:rsid w:val="00F477A8"/>
    <w:rsid w:val="00F642B1"/>
    <w:rsid w:val="00F768B6"/>
    <w:rsid w:val="00FA2510"/>
    <w:rsid w:val="00FA689A"/>
    <w:rsid w:val="00FB2083"/>
    <w:rsid w:val="00FC3E07"/>
    <w:rsid w:val="00FD0948"/>
    <w:rsid w:val="00FE031E"/>
    <w:rsid w:val="00FE1C78"/>
    <w:rsid w:val="3986A2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6F96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Revision"/>
    <w:hidden/>
    <w:uiPriority w:val="99"/>
    <w:semiHidden/>
    <w:rsid w:val="00EB18A9"/>
  </w:style>
  <w:style w:type="paragraph" w:styleId="a9">
    <w:name w:val="List Paragraph"/>
    <w:basedOn w:val="a"/>
    <w:uiPriority w:val="34"/>
    <w:qFormat/>
    <w:rsid w:val="00953A0F"/>
    <w:pPr>
      <w:ind w:leftChars="400" w:left="840"/>
    </w:pPr>
  </w:style>
  <w:style w:type="character" w:styleId="aa">
    <w:name w:val="annotation reference"/>
    <w:basedOn w:val="a0"/>
    <w:uiPriority w:val="99"/>
    <w:semiHidden/>
    <w:unhideWhenUsed/>
    <w:rsid w:val="00BC5654"/>
    <w:rPr>
      <w:sz w:val="18"/>
      <w:szCs w:val="18"/>
    </w:rPr>
  </w:style>
  <w:style w:type="paragraph" w:styleId="ab">
    <w:name w:val="annotation text"/>
    <w:basedOn w:val="a"/>
    <w:link w:val="ac"/>
    <w:uiPriority w:val="99"/>
    <w:unhideWhenUsed/>
    <w:rsid w:val="00BC5654"/>
    <w:pPr>
      <w:jc w:val="left"/>
    </w:pPr>
  </w:style>
  <w:style w:type="character" w:customStyle="1" w:styleId="ac">
    <w:name w:val="コメント文字列 (文字)"/>
    <w:basedOn w:val="a0"/>
    <w:link w:val="ab"/>
    <w:uiPriority w:val="99"/>
    <w:rsid w:val="00BC5654"/>
  </w:style>
  <w:style w:type="paragraph" w:styleId="ad">
    <w:name w:val="annotation subject"/>
    <w:basedOn w:val="ab"/>
    <w:next w:val="ab"/>
    <w:link w:val="ae"/>
    <w:uiPriority w:val="99"/>
    <w:semiHidden/>
    <w:unhideWhenUsed/>
    <w:rsid w:val="00BC5654"/>
    <w:rPr>
      <w:b/>
      <w:bCs/>
    </w:rPr>
  </w:style>
  <w:style w:type="character" w:customStyle="1" w:styleId="ae">
    <w:name w:val="コメント内容 (文字)"/>
    <w:basedOn w:val="ac"/>
    <w:link w:val="ad"/>
    <w:uiPriority w:val="99"/>
    <w:semiHidden/>
    <w:rsid w:val="00BC5654"/>
    <w:rPr>
      <w:b/>
      <w:bCs/>
    </w:rPr>
  </w:style>
  <w:style w:type="table" w:styleId="af">
    <w:name w:val="Table Grid"/>
    <w:basedOn w:val="a1"/>
    <w:uiPriority w:val="39"/>
    <w:rsid w:val="00790402"/>
    <w:rPr>
      <w:rFonts w:cstheme="minorBidi"/>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1639">
      <w:bodyDiv w:val="1"/>
      <w:marLeft w:val="0"/>
      <w:marRight w:val="0"/>
      <w:marTop w:val="0"/>
      <w:marBottom w:val="0"/>
      <w:divBdr>
        <w:top w:val="none" w:sz="0" w:space="0" w:color="auto"/>
        <w:left w:val="none" w:sz="0" w:space="0" w:color="auto"/>
        <w:bottom w:val="none" w:sz="0" w:space="0" w:color="auto"/>
        <w:right w:val="none" w:sz="0" w:space="0" w:color="auto"/>
      </w:divBdr>
    </w:div>
    <w:div w:id="983392608">
      <w:bodyDiv w:val="1"/>
      <w:marLeft w:val="0"/>
      <w:marRight w:val="0"/>
      <w:marTop w:val="0"/>
      <w:marBottom w:val="0"/>
      <w:divBdr>
        <w:top w:val="none" w:sz="0" w:space="0" w:color="auto"/>
        <w:left w:val="none" w:sz="0" w:space="0" w:color="auto"/>
        <w:bottom w:val="none" w:sz="0" w:space="0" w:color="auto"/>
        <w:right w:val="none" w:sz="0" w:space="0" w:color="auto"/>
      </w:divBdr>
    </w:div>
    <w:div w:id="193509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96a868-7127-405e-9e92-a32837cab98d">
      <Terms xmlns="http://schemas.microsoft.com/office/infopath/2007/PartnerControls"/>
    </lcf76f155ced4ddcb4097134ff3c332f>
    <TaxCatchAll xmlns="32f61a2f-400f-4e9e-94b6-317688899f2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16" ma:contentTypeDescription="新しいドキュメントを作成します。" ma:contentTypeScope="" ma:versionID="93f9f0a1840d0cbb4f0b2c2eedd8abc9">
  <xsd:schema xmlns:xsd="http://www.w3.org/2001/XMLSchema" xmlns:xs="http://www.w3.org/2001/XMLSchema" xmlns:p="http://schemas.microsoft.com/office/2006/metadata/properties" xmlns:ns2="8796a868-7127-405e-9e92-a32837cab98d" xmlns:ns3="32f61a2f-400f-4e9e-94b6-317688899f21" targetNamespace="http://schemas.microsoft.com/office/2006/metadata/properties" ma:root="true" ma:fieldsID="f1514e7d8844b7af4454b14b6678d2e0" ns2:_="" ns3:_="">
    <xsd:import namespace="8796a868-7127-405e-9e92-a32837cab98d"/>
    <xsd:import namespace="32f61a2f-400f-4e9e-94b6-317688899f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2dd98ac-7f38-441c-8624-e0daaf53fd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f61a2f-400f-4e9e-94b6-317688899f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552a0e-6428-4380-80fc-c6793b9d132f}" ma:internalName="TaxCatchAll" ma:showField="CatchAllData" ma:web="32f61a2f-400f-4e9e-94b6-317688899f2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598F81-9819-4B8E-9720-7257063F14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CCD105-AC57-44E7-B83C-9B799636D97A}">
  <ds:schemaRefs>
    <ds:schemaRef ds:uri="http://schemas.openxmlformats.org/officeDocument/2006/bibliography"/>
  </ds:schemaRefs>
</ds:datastoreItem>
</file>

<file path=customXml/itemProps3.xml><?xml version="1.0" encoding="utf-8"?>
<ds:datastoreItem xmlns:ds="http://schemas.openxmlformats.org/officeDocument/2006/customXml" ds:itemID="{B821C7D4-959F-4638-87BA-82C6B8BB0262}">
  <ds:schemaRefs>
    <ds:schemaRef ds:uri="http://schemas.microsoft.com/sharepoint/v3/contenttype/forms"/>
  </ds:schemaRefs>
</ds:datastoreItem>
</file>

<file path=customXml/itemProps4.xml><?xml version="1.0" encoding="utf-8"?>
<ds:datastoreItem xmlns:ds="http://schemas.openxmlformats.org/officeDocument/2006/customXml" ds:itemID="{C6F1289B-198C-4B8F-ACB6-D4DE9F6ECAAB}"/>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Pages>4</Pages>
  <Words>1566</Words>
  <Characters>1567</Characters>
  <DocSecurity>0</DocSecurity>
  <Lines>65</Lines>
  <Paragraphs>63</Paragraphs>
  <ScaleCrop>false</ScaleCrop>
  <LinksUpToDate>false</LinksUpToDate>
  <CharactersWithSpaces>3070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y fmtid="{D5CDD505-2E9C-101B-9397-08002B2CF9AE}" pid="3" name="MediaServiceImageTags">
    <vt:lpwstr/>
  </property>
  <property fmtid="{D5CDD505-2E9C-101B-9397-08002B2CF9AE}" pid="4" name="docLang">
    <vt:lpwstr>ja</vt:lpwstr>
  </property>
</Properties>
</file>