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幣舞橋</w:t>
      </w:r>
    </w:p>
    <w:p>
      <w:pPr/>
    </w:p>
    <w:p>
      <w:pPr/>
      <w:r>
        <w:rPr>
          <w:rFonts w:ascii="Meiryo UI" w:hAnsi="Meiryo UI" w:eastAsia="Meiryo UI"/>
        </w:rPr>
        <w:t>幣舞橋は釧路市のランドマークの１つです。北海道の三大名橋の</w:t>
      </w:r>
      <w:r>
        <w:rPr>
          <w:rFonts w:ascii="Meiryo UI" w:hAnsi="Meiryo UI" w:eastAsia="Meiryo UI"/>
        </w:rPr>
        <w:t>1つであり、日本では100名橋の1つに数えられる名高い橋です。釧路川に架かるこの橋からは、釧路川の河口とその先に広がる大海原の絶景を見晴らすことができます。地元の人も観光客も一緒になって、世界の三大夕日の1つとされる釧路港に沈む夕日をここから眺めます。橋脚の上に飾られているブロンズ像4体は、四季をそれぞれ表しており、4人の著名な彫刻家によって制作され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