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  <w:sz w:val="21"/>
        </w:rPr>
        <w:t>占場（うらないば）の歴史</w:t>
      </w:r>
    </w:p>
    <w:p>
      <w:pPr/>
    </w:p>
    <w:p>
      <w:pPr/>
      <w:r>
        <w:rPr>
          <w:rFonts w:ascii="Meiryo UI" w:hAnsi="Meiryo UI" w:eastAsia="Meiryo UI"/>
          <w:sz w:val="21"/>
        </w:rPr>
        <w:t>十和田神社は東北地方で広く信仰される龍神信仰の象徴です。地元の言い伝えによると、熊野三山の修行僧であった南祖坊（なんそのぼう）が、十和田湖の守り神である龍女を脅かす八頭の大蛇と戦いました。七日七夜の戦いの末、ついに南祖坊が勝利し、龍女とともに湖の守り神になったと言われています。</w:t>
      </w:r>
    </w:p>
    <w:p>
      <w:pPr/>
    </w:p>
    <w:p>
      <w:pPr/>
      <w:r>
        <w:rPr>
          <w:rFonts w:ascii="Meiryo UI" w:hAnsi="Meiryo UI" w:eastAsia="Meiryo UI"/>
          <w:sz w:val="21"/>
        </w:rPr>
        <w:t>ここから150メートルほど山を登ると、平地に鉄の梯子が設置されています。梯子を下りると占場と呼ばれる場所にたどり着きます。ここで南祖坊が初めて入水したと言われており、米を白紙にひねったものや、宮司が祈念をこらした「おより紙」を湖に投げ入れ、神様に祈りを捧げることができます。紙が沈むと願いが叶い、紙が浮くと叶わないそうです。重い物を包んでズルをしようとしても、波に運び去られてしまうと言います。</w:t>
      </w:r>
    </w:p>
    <w:p>
      <w:pPr/>
    </w:p>
    <w:p>
      <w:pPr/>
      <w:r>
        <w:rPr>
          <w:rFonts w:ascii="Meiryo UI" w:hAnsi="Meiryo UI" w:eastAsia="Meiryo UI"/>
          <w:sz w:val="21"/>
        </w:rPr>
        <w:t>現在、占場へ下る梯子は使用できませんので、ご注意ください。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