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Palatino" w:hAnsi="Palatino"/>
        </w:rPr>
        <w:t>不滅の法灯</w:t>
      </w:r>
    </w:p>
    <w:p>
      <w:pPr/>
      <w:r>
        <w:rPr>
          <w:rFonts w:ascii="Palatino" w:hAnsi="Palatino"/>
        </w:rPr>
        <w:t>中尊寺の本堂にある釈迦如来坐像の両側には、不滅の法灯が立っています。</w:t>
      </w: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>中尊寺では毎朝、この不滅の法灯から祭壇にあるロウソクに火が灯されます。</w:t>
      </w:r>
    </w:p>
    <w:p>
      <w:pPr/>
      <w:r>
        <w:rPr>
          <w:rFonts w:ascii="Palatino" w:hAnsi="Palatino"/>
        </w:rPr>
        <w:t xml:space="preserve"> </w:t>
      </w:r>
    </w:p>
    <w:p>
      <w:pPr/>
      <w:r>
        <w:rPr>
          <w:rFonts w:ascii="Palatino" w:hAnsi="Palatino"/>
        </w:rPr>
        <w:t>滋賀県の</w:t>
      </w:r>
      <w:r>
        <w:rPr>
          <w:rFonts w:ascii="Palatino" w:hAnsi="Palatino"/>
        </w:rPr>
        <w:t>比叡山にある日本の天台宗の総本山、延暦寺の元火が</w:t>
      </w:r>
      <w:r>
        <w:rPr>
          <w:rFonts w:ascii="Meiryo UI" w:hAnsi="Meiryo UI" w:eastAsia="Meiryo UI"/>
        </w:rPr>
        <w:t>1958年に中尊寺に分燈されたものです。もともとこの炎は、日本で天台宗を設立した伝教大師最澄（767-822年）が灯したもので、1200年以上も燃え続けています。</w:t>
      </w:r>
    </w:p>
    <w:p>
      <w:pPr/>
      <w:r>
        <w:rPr>
          <w:rFonts w:ascii="Meiryo UI" w:hAnsi="Meiryo UI" w:eastAsia="Meiryo UI"/>
        </w:rPr>
        <w:t>現在、中尊寺は、神聖な火が灯った「不滅の法灯」をもつ、東北地方で2つの寺院のうちの一寺となっています。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