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</w:rPr>
        <w:t>国立公園のボランティア</w:t>
      </w:r>
    </w:p>
    <w:p>
      <w:pPr/>
    </w:p>
    <w:p>
      <w:pPr/>
      <w:r>
        <w:rPr>
          <w:rFonts w:ascii="Meiryo UI" w:hAnsi="Meiryo UI" w:eastAsia="Meiryo UI"/>
        </w:rPr>
        <w:t>日本中の</w:t>
      </w:r>
      <w:r>
        <w:rPr>
          <w:rFonts w:ascii="Meiryo UI" w:hAnsi="Meiryo UI" w:eastAsia="Meiryo UI"/>
        </w:rPr>
        <w:t>パークボランティアたち</w:t>
      </w:r>
      <w:r>
        <w:rPr>
          <w:rFonts w:ascii="Meiryo UI" w:hAnsi="Meiryo UI" w:eastAsia="Meiryo UI"/>
        </w:rPr>
        <w:t>が</w:t>
      </w:r>
      <w:r>
        <w:rPr>
          <w:rFonts w:ascii="Meiryo UI" w:hAnsi="Meiryo UI" w:eastAsia="Meiryo UI"/>
        </w:rPr>
        <w:t>、自らの時間を割いて、国立公園の保全や改善に貢献しています。ボランティアたちは、環境省に登録された</w:t>
      </w:r>
      <w:r>
        <w:rPr>
          <w:rFonts w:ascii="Meiryo UI" w:hAnsi="Meiryo UI" w:eastAsia="Meiryo UI"/>
        </w:rPr>
        <w:t>一般の方々です</w:t>
      </w:r>
      <w:r>
        <w:rPr>
          <w:rFonts w:ascii="Meiryo UI" w:hAnsi="Meiryo UI" w:eastAsia="Meiryo UI"/>
        </w:rPr>
        <w:t>。日光のパークボランティア</w:t>
      </w:r>
      <w:r>
        <w:rPr>
          <w:rFonts w:ascii="Meiryo UI" w:hAnsi="Meiryo UI" w:eastAsia="Meiryo UI"/>
        </w:rPr>
        <w:t>制度</w:t>
      </w:r>
      <w:r>
        <w:rPr>
          <w:rFonts w:ascii="Meiryo UI" w:hAnsi="Meiryo UI" w:eastAsia="Meiryo UI"/>
        </w:rPr>
        <w:t>は、1985年に</w:t>
      </w:r>
      <w:r>
        <w:rPr>
          <w:rFonts w:ascii="Meiryo UI" w:hAnsi="Meiryo UI" w:eastAsia="Meiryo UI"/>
        </w:rPr>
        <w:t>さかのぼります。ボランティアの方々の活動によって、地域の貴重な自然環境をよりよく知り、楽しむことが出来ています。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