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</w:pPr>
    </w:p>
    <w:p>
      <w:pPr>
        <w:jc w:val="left"/>
      </w:pPr>
      <w:r>
        <w:rPr>
          <w:rFonts w:ascii="Meiryo UI" w:hAnsi="Meiryo UI" w:eastAsia="Meiryo UI"/>
        </w:rPr>
        <w:t>天守台、江戸城本丸の基部</w:t>
      </w:r>
    </w:p>
    <w:p>
      <w:pPr>
        <w:jc w:val="left"/>
      </w:pPr>
      <w:r>
        <w:rPr>
          <w:rFonts w:ascii="Meiryo UI" w:hAnsi="Meiryo UI" w:eastAsia="Meiryo UI"/>
        </w:rPr>
        <w:t>ここは江戸城本丸の跡地で、その天守閣は当時の日本で最も高い建物でした。</w:t>
      </w:r>
      <w:r>
        <w:rPr>
          <w:rFonts w:ascii="Meiryo UI" w:hAnsi="Meiryo UI" w:eastAsia="Meiryo UI"/>
        </w:rPr>
        <w:t>1657 年に起こった明暦の大火によ</w:t>
      </w:r>
    </w:p>
    <w:p>
      <w:pPr>
        <w:jc w:val="left"/>
      </w:pPr>
      <w:r>
        <w:rPr>
          <w:rFonts w:ascii="Meiryo UI" w:hAnsi="Meiryo UI" w:eastAsia="Meiryo UI"/>
        </w:rPr>
        <w:t>りこの地に建てられた</w:t>
      </w:r>
      <w:r>
        <w:rPr>
          <w:rFonts w:ascii="Meiryo UI" w:hAnsi="Meiryo UI" w:eastAsia="Meiryo UI"/>
        </w:rPr>
        <w:t xml:space="preserve"> 3 つ目の天守閣が消失した後、第 4 代将軍徳川家綱（1641～1680）は直ちにその再建</w:t>
      </w:r>
    </w:p>
    <w:p>
      <w:pPr>
        <w:jc w:val="left"/>
      </w:pPr>
      <w:r>
        <w:rPr>
          <w:rFonts w:ascii="Meiryo UI" w:hAnsi="Meiryo UI" w:eastAsia="Meiryo UI"/>
        </w:rPr>
        <w:t>を開始し、</w:t>
      </w:r>
      <w:r>
        <w:rPr>
          <w:rFonts w:ascii="Meiryo UI" w:hAnsi="Meiryo UI" w:eastAsia="Meiryo UI"/>
        </w:rPr>
        <w:t>1658 年までに基礎部分を完成させました。しかし、安定し平和になった日本ではそのように巨大で圧倒的</w:t>
      </w:r>
    </w:p>
    <w:p>
      <w:pPr>
        <w:jc w:val="left"/>
      </w:pPr>
      <w:r>
        <w:rPr>
          <w:rFonts w:ascii="Meiryo UI" w:hAnsi="Meiryo UI" w:eastAsia="Meiryo UI"/>
        </w:rPr>
        <w:t>な建物は必要なくなる、と家綱の叔父が指摘したことを受け、天守閣の建造は中断されました。未完成となった塔の</w:t>
      </w:r>
    </w:p>
    <w:p>
      <w:pPr>
        <w:jc w:val="left"/>
      </w:pPr>
      <w:r>
        <w:rPr>
          <w:rFonts w:ascii="Meiryo UI" w:hAnsi="Meiryo UI" w:eastAsia="Meiryo UI"/>
        </w:rPr>
        <w:t>土台部分は、</w:t>
      </w:r>
      <w:r>
        <w:rPr>
          <w:rFonts w:ascii="Meiryo UI" w:hAnsi="Meiryo UI" w:eastAsia="Meiryo UI"/>
        </w:rPr>
        <w:t>2 つの長方形で構成されています。南北に 46 メートル、東西に 42 メートル、高さ 10 メートルの大き</w:t>
      </w:r>
    </w:p>
    <w:p>
      <w:pPr>
        <w:jc w:val="left"/>
      </w:pPr>
      <w:r>
        <w:rPr>
          <w:rFonts w:ascii="Meiryo UI" w:hAnsi="Meiryo UI" w:eastAsia="Meiryo UI"/>
        </w:rPr>
        <w:t>な方が天守閣の基礎として、そして小さな方が入場スロープとして作られました。</w:t>
      </w:r>
    </w:p>
    <w:p>
      <w:pPr>
        <w:jc w:val="left"/>
      </w:pPr>
    </w:p>
    <w:p>
      <w:pPr>
        <w:jc w:val="left"/>
      </w:pPr>
      <w:r>
        <w:rPr>
          <w:rFonts w:ascii="Meiryo UI" w:hAnsi="Meiryo UI" w:eastAsia="Meiryo UI"/>
        </w:rPr>
        <w:t>写真の説明</w:t>
      </w:r>
    </w:p>
    <w:p>
      <w:pPr/>
      <w:r>
        <w:rPr>
          <w:rFonts w:ascii="Meiryo UI" w:hAnsi="Meiryo UI" w:eastAsia="Meiryo UI"/>
        </w:rPr>
        <w:t>1. 江戸景色の詳細、1 組の 6 枚屏風（国立歴史民俗博物館）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