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潮見坂</w:t>
      </w:r>
    </w:p>
    <w:p>
      <w:pPr/>
      <w:r>
        <w:rPr>
          <w:rFonts w:ascii="Meiryo UI" w:hAnsi="Meiryo UI" w:eastAsia="Meiryo UI"/>
        </w:rPr>
        <w:t>これは江戸城の二の丸と本丸をつなげるために作られた坂で、潮見坂門まで続いています。潮見坂とは、「海を見渡す</w:t>
      </w:r>
    </w:p>
    <w:p>
      <w:pPr/>
      <w:r>
        <w:rPr>
          <w:rFonts w:ascii="Meiryo UI" w:hAnsi="Meiryo UI" w:eastAsia="Meiryo UI"/>
        </w:rPr>
        <w:t>坂」を意味します。城の建造時、この坂からは海が見えたことに由来しています。現在、皇居の前から東京駅を超え、</w:t>
      </w:r>
    </w:p>
    <w:p>
      <w:pPr/>
      <w:r>
        <w:rPr>
          <w:rFonts w:ascii="Meiryo UI" w:hAnsi="Meiryo UI" w:eastAsia="Meiryo UI"/>
        </w:rPr>
        <w:t>東京湾までの区域は全て埋立地です。東京駅と有楽町駅が今ある場所の向こうには、前島と呼ばれた低い半島があ</w:t>
      </w:r>
    </w:p>
    <w:p>
      <w:pPr/>
      <w:r>
        <w:rPr>
          <w:rFonts w:ascii="Meiryo UI" w:hAnsi="Meiryo UI" w:eastAsia="Meiryo UI"/>
        </w:rPr>
        <w:t>りました。</w:t>
      </w:r>
    </w:p>
    <w:p>
      <w:pPr/>
    </w:p>
    <w:p>
      <w:pPr/>
      <w:r>
        <w:rPr>
          <w:rFonts w:ascii="Meiryo UI" w:hAnsi="Meiryo UI" w:eastAsia="Meiryo UI"/>
        </w:rPr>
        <w:t>写真の説明</w:t>
      </w:r>
    </w:p>
    <w:p>
      <w:pPr/>
      <w:r>
        <w:rPr>
          <w:rFonts w:ascii="Meiryo UI" w:hAnsi="Meiryo UI" w:eastAsia="Meiryo UI"/>
        </w:rPr>
        <w:t>1. 明治初期の潮見坂（1868～1912; 霞会館資料展示委員会）</w:t>
      </w:r>
    </w:p>
    <w:p>
      <w:pPr/>
      <w:r>
        <w:rPr>
          <w:rFonts w:ascii="Meiryo UI" w:hAnsi="Meiryo UI" w:eastAsia="Meiryo UI"/>
        </w:rPr>
        <w:t>2. 現在の潮見坂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