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杜のテラス」というこのカフェは、大規模複合施設フォレストテラスの一部です。フォレストテラスの他の施設は南参道まで延びております。各種レストラン、土産物店などがあり、また、伝統的で自然なタッチが各所に見られる建築の結婚式場もあります。</w:t>
      </w:r>
    </w:p>
    <w:p>
      <w:pPr/>
    </w:p>
    <w:p>
      <w:pPr/>
      <w:r>
        <w:rPr>
          <w:rFonts w:ascii="Meiryo UI" w:hAnsi="Meiryo UI" w:eastAsia="Meiryo UI"/>
        </w:rPr>
        <w:t>周囲の明治神宮の森は神聖なものとみなされており、新たに植物を持ち込むことも、植物を持ち出すこともできません。この状態を維持するため、杜のテラス・カフェの建物の木部には、森で見つかった倒木が一部使用されています。ケヤキ、ナラ、クス、そしてもちろんサクラなどが建物で見られます。使用されている木材の種類が背もたれに刻ま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