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酬恩庵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本堂</w:t>
      </w:r>
    </w:p>
    <w:p>
      <w:pPr/>
    </w:p>
    <w:p>
      <w:pPr/>
      <w:r>
        <w:rPr>
          <w:rFonts w:ascii="Meiryo UI" w:hAnsi="Meiryo UI" w:eastAsia="Meiryo UI"/>
        </w:rPr>
        <w:t>本堂は、</w:t>
      </w:r>
      <w:r>
        <w:rPr>
          <w:rFonts w:ascii="Meiryo UI" w:hAnsi="Meiryo UI" w:eastAsia="Meiryo UI"/>
        </w:rPr>
        <w:t>1429年から1441年の間に建てられ、重要文化財に指定されています。当時の将軍の帰依により建立されたと考えられています。山城・大和地方（京都府から奈良県にかけての南部地域）の唐様建築の中で、もっとも古い建造物です。唐様は、切妻と桧皮で覆われた屋根に一番の違いがあります。本堂内部には、酬恩庵一休寺の本尊、木製仏像「釈迦如来坐像」があります。釈迦如来は、仏陀、ガウタマ・シッダールタ、仏教の開祖として知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