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禅定寺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宝物と芸術品</w:t>
      </w:r>
    </w:p>
    <w:p>
      <w:pPr/>
    </w:p>
    <w:p>
      <w:pPr/>
      <w:r>
        <w:rPr>
          <w:rFonts w:ascii="Meiryo UI" w:hAnsi="Meiryo UI" w:eastAsia="Meiryo UI"/>
        </w:rPr>
        <w:t>禅定寺の宝仏殿には、平安時代（794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1185）のいくつかの国指定重要文化財があります。最も貴重なものとして、木像の「十一面観音立像」があります。991年に制作され、当初からの本尊と考えられており、そこから正式な名前が得られたと考えられています。高さが286.4cmあり、京都地域で一番大きな立像です。木像の柔らかな顔と衣のひだは、古い時代の模様を思い起こさせますが、浅めの彫りは、十世紀後半の特徴です。</w:t>
      </w:r>
    </w:p>
    <w:p>
      <w:pPr/>
    </w:p>
    <w:p>
      <w:pPr/>
      <w:r>
        <w:rPr>
          <w:rFonts w:ascii="Meiryo UI" w:hAnsi="Meiryo UI" w:eastAsia="Meiryo UI"/>
        </w:rPr>
        <w:t>そのほかの重要文化財としては、以下のものがあります。日光菩薩（日光の仏様）、月光菩薩（月光の仏様）、四天王、文殊菩薩騎士像（獅子に乗った仏様）、地蔵菩薩踏下蔵（延命地蔵）、大威徳明王（死の征服者）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