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>町割りの移り変わり</w:t>
      </w:r>
    </w:p>
    <w:p>
      <w:pPr/>
      <w:r>
        <w:rPr>
          <w:rFonts w:ascii="Meiryo UI" w:hAnsi="Meiryo UI" w:eastAsia="Meiryo UI"/>
        </w:rPr>
        <w:t>都市の区画整理によって京都御苑の地取りも変遷してきましたが、1997年から2002年にかけて行われた考古学調査によって、平安時代にまで遡る多くの遺物が発見されました。この発掘調査は、京都御所のすぐ東にある迎賓館の</w:t>
      </w:r>
      <w:r>
        <w:rPr>
          <w:rFonts w:ascii="Meiryo UI" w:hAnsi="Meiryo UI" w:eastAsia="Meiryo UI"/>
        </w:rPr>
        <w:t>建設</w:t>
      </w:r>
      <w:r>
        <w:rPr>
          <w:rFonts w:ascii="Meiryo UI" w:hAnsi="Meiryo UI" w:eastAsia="Meiryo UI"/>
        </w:rPr>
        <w:t>の際に実施されたものです。</w:t>
      </w:r>
    </w:p>
    <w:p>
      <w:pPr/>
    </w:p>
    <w:p>
      <w:pPr/>
      <w:r>
        <w:rPr>
          <w:rFonts w:ascii="Meiryo UI" w:hAnsi="Meiryo UI" w:eastAsia="Meiryo UI"/>
        </w:rPr>
        <w:t>この地区が朝廷に仕える貴族の住居区画</w:t>
      </w:r>
      <w:r>
        <w:rPr>
          <w:rFonts w:ascii="Meiryo UI" w:hAnsi="Meiryo UI" w:eastAsia="Meiryo UI"/>
        </w:rPr>
        <w:t>（公家町）</w:t>
      </w:r>
      <w:r>
        <w:rPr>
          <w:rFonts w:ascii="Meiryo UI" w:hAnsi="Meiryo UI" w:eastAsia="Meiryo UI"/>
        </w:rPr>
        <w:t>として使われていたすべての時代にわたる遺物が発見されました。考古学的な分析により、この地区に公家町が形成されたのは1610年ごろと考えられています。1708年の大火の後、地区の再建計画が立てられました。防火対策として道幅を広くし、家々と御所の間の距離も広げられました。</w:t>
      </w:r>
    </w:p>
    <w:p>
      <w:pPr/>
    </w:p>
    <w:p>
      <w:pPr/>
      <w:r>
        <w:rPr>
          <w:rFonts w:ascii="Meiryo UI" w:hAnsi="Meiryo UI" w:eastAsia="Meiryo UI"/>
        </w:rPr>
        <w:t>発掘現場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遺構全体風景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江戸中期の町割り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江戸後期の町割り</w:t>
      </w:r>
    </w:p>
    <w:p>
      <w:pPr/>
    </w:p>
    <w:p>
      <w:pPr/>
      <w:r>
        <w:rPr>
          <w:rFonts w:ascii="Meiryo UI" w:hAnsi="Meiryo UI" w:eastAsia="Meiryo UI"/>
        </w:rPr>
        <w:t>鷹司邸跡の出土遺物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鷹司家は、摂政や関白を務めた五摂家の一つです。発掘調査により、皇室を示す菊の御紋をあしらった菊文小型瓦など、様々な陶磁器が出土しました。</w:t>
      </w:r>
    </w:p>
    <w:p>
      <w:pPr/>
      <w:r>
        <w:rPr>
          <w:rFonts w:ascii="Meiryo UI" w:hAnsi="Meiryo UI" w:eastAsia="Meiryo UI"/>
        </w:rPr>
        <w:t xml:space="preserve"> </w:t>
      </w:r>
    </w:p>
    <w:p>
      <w:pPr/>
      <w:r>
        <w:rPr>
          <w:rFonts w:ascii="Meiryo UI" w:hAnsi="Meiryo UI" w:eastAsia="Meiryo UI"/>
        </w:rPr>
        <w:t>迎賓館の建設に伴う発掘調査で出土した遺物。その多くが江戸時代の公家町に関連するものです。</w:t>
      </w:r>
    </w:p>
    <w:p>
      <w:pPr>
        <w:ind w:firstLine="2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