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二之鳥居</w:t>
      </w:r>
    </w:p>
    <w:p>
      <w:pPr/>
      <w:r>
        <w:rPr>
          <w:rFonts w:ascii="Meiryo UI" w:hAnsi="Meiryo UI" w:eastAsia="Meiryo UI"/>
        </w:rPr>
        <w:t xml:space="preserve"> </w:t>
      </w:r>
    </w:p>
    <w:p>
      <w:pPr/>
      <w:r>
        <w:rPr>
          <w:rFonts w:ascii="Meiryo UI" w:hAnsi="Meiryo UI" w:eastAsia="Meiryo UI"/>
        </w:rPr>
        <w:t>二之鳥居は、春日大社の本殿へと通じる参道沿いに位置しています。鳥居は木造で、鮮やかな朱色に塗られていることが多く、色を塗っていないものや、金属、石、その他の素材でできているものもあります。</w:t>
      </w:r>
    </w:p>
    <w:p>
      <w:pPr/>
    </w:p>
    <w:p>
      <w:pPr/>
      <w:r>
        <w:rPr>
          <w:rFonts w:ascii="Meiryo UI" w:hAnsi="Meiryo UI" w:eastAsia="Meiryo UI"/>
        </w:rPr>
        <w:t>二之鳥居は拝殿があるさらに神聖な神社内部への入口を示しています。二之鳥居前には、狛犬の石像があり、悪霊を払い、神聖な場所を守るために参道を見張っています。</w:t>
      </w:r>
    </w:p>
    <w:p>
      <w:pPr/>
    </w:p>
    <w:p>
      <w:pPr/>
      <w:r>
        <w:rPr>
          <w:rFonts w:ascii="Meiryo UI" w:hAnsi="Meiryo UI" w:eastAsia="Meiryo UI"/>
        </w:rPr>
        <w:t>この鳥居は車舎の近くにあり、神社を参拝する前に馬や馬車などの乗り物を置くように求められた場所です。春日大社の神に敬意を示すため、すべての参拝者が徒歩で参拝するよう求められていたのです。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