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金地螺鈿毛抜型太刀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金地螺鈿毛抜型太刀は国宝であり、春日大社で最も重要で大切にされている神聖な宝の</w:t>
      </w:r>
      <w:r>
        <w:rPr>
          <w:rFonts w:ascii="Meiryo UI" w:hAnsi="Meiryo UI" w:eastAsia="Meiryo UI"/>
        </w:rPr>
        <w:t>1つです。常時、一般公開はされていません。</w:t>
      </w:r>
    </w:p>
    <w:p>
      <w:pPr/>
    </w:p>
    <w:p>
      <w:pPr/>
      <w:r>
        <w:rPr>
          <w:rFonts w:ascii="Meiryo UI" w:hAnsi="Meiryo UI" w:eastAsia="Meiryo UI"/>
        </w:rPr>
        <w:t>平安時代</w:t>
      </w:r>
      <w:r>
        <w:rPr>
          <w:rFonts w:ascii="Meiryo UI" w:hAnsi="Meiryo UI" w:eastAsia="Meiryo UI"/>
        </w:rPr>
        <w:t>(794-1185)に作られた完全な形で残っている日本に3振のみ残されている刀のうちの1振です。 その型は、侍が伝統的に使用してきた刀という、日本の長剣の原型だと考えられています。</w:t>
      </w:r>
    </w:p>
    <w:p>
      <w:pPr/>
    </w:p>
    <w:p>
      <w:pPr/>
      <w:r>
        <w:rPr>
          <w:rFonts w:ascii="Meiryo UI" w:hAnsi="Meiryo UI" w:eastAsia="Meiryo UI"/>
        </w:rPr>
        <w:t>この特別な刀は神聖な工芸品として作られ、春日大社に奉納されたもので、戦闘で使用するのが目的ではありませんでした。柄、つば、さやの金属部分は純度の高い金で作られており、この貴重な宝物を奉納した者の信仰を表しています。また、さやの特徴として、竹林で雀を追う猫を描いた螺鈿細工があり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