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頂上に広がる草原</w:t>
      </w:r>
    </w:p>
    <w:p>
      <w:pPr/>
    </w:p>
    <w:p>
      <w:pPr/>
      <w:r>
        <w:rPr>
          <w:rFonts w:ascii="Meiryo UI" w:hAnsi="Meiryo UI" w:eastAsia="Meiryo UI"/>
        </w:rPr>
        <w:t>大山の頂上は激しい風の強大な影響を示しており、ほとんど雪がありません。その結果、山頂の植生はシコクフウロ、エゾノヨロイグサ、ダイセンキスミレ、イワカガミ、ヒゲノガリヤスなどのような高山植物が中心となっています。雪が多い場所や雪の吹き溜まりにはナンゴククガイソウ、シモツケソウ、サラシナショウマなどの花が、初夏に高山植物の花畑をつく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