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丸亀うちわ</w:t>
      </w:r>
    </w:p>
    <w:p>
      <w:pPr/>
    </w:p>
    <w:p>
      <w:pPr/>
      <w:r>
        <w:rPr>
          <w:rFonts w:ascii="Garamond" w:hAnsi="Garamond"/>
        </w:rPr>
        <w:t>江戸初期に、金刀比羅宮参拝の土産物として朱赤に丸金印の渋うちわが作られたのが</w:t>
      </w:r>
    </w:p>
    <w:p>
      <w:pPr/>
      <w:r>
        <w:rPr>
          <w:rFonts w:ascii="Garamond" w:hAnsi="Garamond"/>
        </w:rPr>
        <w:t>始まりとされています。国内シェアの</w:t>
      </w:r>
      <w:r>
        <w:rPr>
          <w:rFonts w:ascii="Garamond" w:hAnsi="Garamond"/>
        </w:rPr>
        <w:t>9</w:t>
      </w:r>
      <w:r>
        <w:rPr>
          <w:rFonts w:ascii="Garamond" w:hAnsi="Garamond"/>
        </w:rPr>
        <w:t>割を占める日本一の生産量を誇り、平成</w:t>
      </w:r>
      <w:r>
        <w:rPr>
          <w:rFonts w:ascii="Garamond" w:hAnsi="Garamond"/>
        </w:rPr>
        <w:t>9</w:t>
      </w:r>
      <w:r>
        <w:rPr>
          <w:rFonts w:ascii="Garamond" w:hAnsi="Garamond"/>
        </w:rPr>
        <w:t>年には国の伝統的工芸品に指定されました。</w:t>
      </w:r>
    </w:p>
    <w:p>
      <w:pPr/>
      <w:r>
        <w:rPr>
          <w:rFonts w:ascii="Garamond" w:hAnsi="Garamond"/>
        </w:rPr>
        <w:t xml:space="preserve">　全</w:t>
      </w:r>
      <w:r>
        <w:rPr>
          <w:rFonts w:ascii="Garamond" w:hAnsi="Garamond"/>
        </w:rPr>
        <w:t>47</w:t>
      </w:r>
      <w:r>
        <w:rPr>
          <w:rFonts w:ascii="Garamond" w:hAnsi="Garamond"/>
        </w:rPr>
        <w:t>もの製造工程のほとんどを職人の手作業で作られるその職人技は今も受け継がれ、時代の移ろいとともに進化し続けています。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