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/>
      <w:r>
        <w:rPr>
          <w:rFonts w:ascii="Meiryo UI" w:hAnsi="Meiryo UI" w:eastAsia="Meiryo UI"/>
        </w:rPr>
        <w:t>猪瀬戸湿原</w:t>
      </w:r>
    </w:p>
    <w:p>
      <w:pPr/>
      <w:r>
        <w:rPr>
          <w:rFonts w:ascii="Meiryo UI" w:hAnsi="Meiryo UI" w:eastAsia="Meiryo UI"/>
        </w:rPr>
        <w:t>成り立ち</w:t>
      </w:r>
    </w:p>
    <w:p>
      <w:pPr/>
    </w:p>
    <w:p>
      <w:pPr/>
      <w:r>
        <w:rPr>
          <w:rFonts w:ascii="Meiryo UI" w:hAnsi="Meiryo UI" w:eastAsia="Meiryo UI"/>
        </w:rPr>
        <w:t>猪瀬戸湿原は、鶴見岳</w:t>
      </w:r>
      <w:r>
        <w:rPr>
          <w:rFonts w:ascii="Meiryo UI" w:hAnsi="Meiryo UI" w:eastAsia="Meiryo UI"/>
        </w:rPr>
        <w:t>(1374m)と由布岳(1583m)の間、標高700メートルに位置し、西側には城島高原があります。この湿地は、独特の気候条件によって形成されました。特殊な立地と地質構成、また年間降水量が多いため、地表の下に、ミネラル豊富な地下水が溜まります。猪瀬戸では、この低地一帯に地下水が湧き出し、植物や動物の生態に富んだ湿地帯環境を作っています。</w:t>
      </w:r>
    </w:p>
    <w:p>
      <w:pPr/>
    </w:p>
    <w:p>
      <w:pPr/>
      <w:r>
        <w:rPr>
          <w:rFonts w:ascii="Meiryo UI" w:hAnsi="Meiryo UI" w:eastAsia="Meiryo UI"/>
        </w:rPr>
        <w:t>人が猪瀬戸湿原に関与することで、この地域の特徴的な草原が保存されています。木切りや、日本語で野焼きと呼ばれる意図的な焼き払いなど、人が介入にすることよって、湿地は積極的に維持されています。</w:t>
      </w:r>
      <w:r>
        <w:rPr>
          <w:rFonts w:ascii="Meiryo UI" w:hAnsi="Meiryo UI" w:eastAsia="Meiryo UI"/>
        </w:rPr>
        <w:t>1950年代の写真を見ると、この地域全体が草原でした。しかし、農村人口や農業活動が減少したため、木々が侵入し、森林の部分が増えました。最近、猪瀬戸湿原を再生し、森林化を逆転させる活動が行われています。</w:t>
      </w:r>
    </w:p>
    <w:p>
      <w:pPr/>
    </w:p>
    <w:p>
      <w:pPr/>
      <w:r>
        <w:rPr>
          <w:rFonts w:ascii="Meiryo UI" w:hAnsi="Meiryo UI" w:eastAsia="Meiryo UI"/>
        </w:rPr>
        <w:t>1970年、猪瀬戸エリアをゴルフリゾートとして開発する計画が持ち上がりましたが、由布の住民が湿原の多様な生態系を守りたいと願い、開発に反対して、計画は中止されました。現在、この場所は日本の重要湿原として、国立公園の中で積極的に管理、保護されています。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