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長者原</w:t>
      </w:r>
      <w:r>
        <w:rPr>
          <w:rFonts w:ascii="Meiryo UI" w:hAnsi="Meiryo UI" w:eastAsia="Meiryo UI"/>
        </w:rPr>
        <w:t>からの登山</w:t>
      </w:r>
    </w:p>
    <w:p>
      <w:pPr/>
    </w:p>
    <w:p>
      <w:pPr/>
      <w:r>
        <w:rPr>
          <w:rFonts w:ascii="Meiryo UI" w:hAnsi="Meiryo UI" w:eastAsia="Meiryo UI"/>
        </w:rPr>
        <w:t>長者原ビジターセンターは、くじゅう連山の長者原登山ルートの出発点です。周辺の山々には、雄大な火山地形を望める登山コースがあり、訪問者は、春と夏は季節の花々、秋の紅葉、冬には霜に覆われた森林で、くじゅうの四季を楽しむことが出来ます。</w:t>
      </w:r>
    </w:p>
    <w:p>
      <w:pPr/>
    </w:p>
    <w:p>
      <w:pPr/>
      <w:r>
        <w:rPr>
          <w:rFonts w:ascii="Meiryo UI" w:hAnsi="Meiryo UI" w:eastAsia="Meiryo UI"/>
        </w:rPr>
        <w:t>長者原ビジターセンターを出発した後、登山者はタデ原湿原を抜け、森林を超え、雨ヶ池を通って、坊ガツル湿原へと続きます。坊ガツル湿原には山小屋や無料のキャンプ場があり、徒歩でのみアクセスできる人里離れた温泉街、法華院温泉を訪れることもできます。坊ガツルから、長者原の登山ルートは久住山の山々を巡るハイキングトレイルに合流します。登山者は、すがもり峠を経由して長者原ビジターセンターに戻れます。</w:t>
      </w:r>
    </w:p>
    <w:p>
      <w:pPr/>
    </w:p>
    <w:p>
      <w:pPr/>
      <w:r>
        <w:rPr>
          <w:rFonts w:ascii="Meiryo UI" w:hAnsi="Meiryo UI" w:eastAsia="Meiryo UI"/>
        </w:rPr>
        <w:t>くじゅう連山での登山は容易ではありません。登山を始める前に適切な装備をされているようご確認ください。万一の事態に備え、登山開始前に、長者原ビジターセンターから登山に関する必要な情報を入手し、山登り登録用紙を提出してください。</w:t>
      </w:r>
    </w:p>
    <w:p>
      <w:pPr/>
    </w:p>
    <w:p>
      <w:pPr/>
      <w:r>
        <w:rPr>
          <w:rFonts w:ascii="Meiryo UI" w:hAnsi="Meiryo UI" w:eastAsia="Meiryo UI"/>
        </w:rPr>
        <w:t>緊急の場合、以下の緊急連絡先にご連絡ください。</w:t>
      </w:r>
    </w:p>
    <w:p>
      <w:pPr/>
      <w:r>
        <w:rPr>
          <w:rFonts w:ascii="Meiryo UI" w:hAnsi="Meiryo UI" w:eastAsia="Meiryo UI"/>
        </w:rPr>
        <w:t>ケガをした場合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ab/>
        <w:t>119</w:t>
      </w:r>
    </w:p>
    <w:p>
      <w:pPr/>
      <w:r>
        <w:rPr>
          <w:rFonts w:ascii="Meiryo UI" w:hAnsi="Meiryo UI" w:eastAsia="Meiryo UI"/>
        </w:rPr>
        <w:t>遭難の場合</w:t>
      </w:r>
      <w:r>
        <w:rPr>
          <w:rFonts w:ascii="Meiryo UI" w:hAnsi="Meiryo UI" w:eastAsia="Meiryo UI"/>
        </w:rPr>
        <w:tab/>
        <w:t>110</w:t>
      </w:r>
    </w:p>
    <w:p>
      <w:pPr/>
      <w:r>
        <w:rPr>
          <w:rFonts w:ascii="Meiryo UI" w:hAnsi="Meiryo UI" w:eastAsia="Meiryo UI"/>
        </w:rPr>
        <w:t>長者原ビジターセンター</w:t>
      </w:r>
      <w:r>
        <w:rPr>
          <w:rFonts w:ascii="Meiryo UI" w:hAnsi="Meiryo UI" w:eastAsia="Meiryo UI"/>
        </w:rPr>
        <w:tab/>
        <w:t>0973-79-2154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