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犬の人生と愛</w:t>
      </w:r>
    </w:p>
    <w:p>
      <w:pPr/>
      <w:r>
        <w:rPr>
          <w:rFonts w:ascii="Meiryo UI" w:hAnsi="Meiryo UI" w:eastAsia="Meiryo UI"/>
        </w:rPr>
        <w:t>マリリンは、1980年代の犬のラブストーリーを描いた日本映画『マリリンに逢いたい』の主人公の一匹でした。マリリンはここ座間味に住んでいました。オスの犬のシロは阿嘉島に住んでいて、つまりは愛するマリリンに会うためだけでも、必死で泳がなければならなかったということです。二匹が子どもを授かってからは、シロはますます元気があふれてきました！2000年からあるこの像には、マリリンが座って、シロが来るのを辛抱強く待っている様子が描かれています。最近では、観光客が恋愛運に恵まれるように、コインや貝殻を像の周りに置いていくようになりました。座間味村から10分歩いたところにあるマリリンの像は、座って夕日を眺めるのにも心地良い場所で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