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1879" w14:textId="77777777" w:rsidR="00115D2E" w:rsidRDefault="00115D2E" w:rsidP="00115D2E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覚深法親王像</w:t>
      </w:r>
    </w:p>
    <w:p w14:paraId="2265B1A0" w14:textId="77777777" w:rsidR="00115D2E" w:rsidRDefault="00115D2E" w:rsidP="00115D2E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この像は覚深入道親王（または覚深、</w:t>
      </w:r>
      <w:r>
        <w:rPr>
          <w:rFonts w:ascii="Times New Roman" w:eastAsia="ＭＳ 明朝" w:hAnsi="Times New Roman" w:cs="Times New Roman"/>
        </w:rPr>
        <w:t>1588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1648</w:t>
      </w:r>
      <w:r>
        <w:rPr>
          <w:rFonts w:ascii="Times New Roman" w:eastAsia="ＭＳ 明朝" w:hAnsi="Times New Roman" w:cs="Times New Roman" w:hint="eastAsia"/>
        </w:rPr>
        <w:t>年）の像である。覚深は皇族を先祖に持つ僧侶であり、</w:t>
      </w:r>
      <w:r>
        <w:rPr>
          <w:rFonts w:ascii="Times New Roman" w:eastAsia="ＭＳ 明朝" w:hAnsi="Times New Roman" w:cs="Times New Roman"/>
        </w:rPr>
        <w:t>13</w:t>
      </w:r>
      <w:r>
        <w:rPr>
          <w:rFonts w:ascii="Times New Roman" w:eastAsia="ＭＳ 明朝" w:hAnsi="Times New Roman" w:cs="Times New Roman" w:hint="eastAsia"/>
        </w:rPr>
        <w:t>歳のときに出家して仁和寺の僧となった。当時、仁和寺はまだ応仁の乱（</w:t>
      </w:r>
      <w:r>
        <w:rPr>
          <w:rFonts w:ascii="Times New Roman" w:eastAsia="ＭＳ 明朝" w:hAnsi="Times New Roman" w:cs="Times New Roman"/>
        </w:rPr>
        <w:t>1467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1477</w:t>
      </w:r>
      <w:r>
        <w:rPr>
          <w:rFonts w:ascii="Times New Roman" w:eastAsia="ＭＳ 明朝" w:hAnsi="Times New Roman" w:cs="Times New Roman" w:hint="eastAsia"/>
        </w:rPr>
        <w:t>年）による火災によって荒廃したままの状態であった。長年にわたって荒れ果てた状態が続いていたのである。覚深は仁和寺にかつての栄華を取り戻す決意をし、当時の将軍であった徳川家光が</w:t>
      </w:r>
      <w:r>
        <w:rPr>
          <w:rFonts w:ascii="Times New Roman" w:eastAsia="ＭＳ 明朝" w:hAnsi="Times New Roman" w:cs="Times New Roman"/>
        </w:rPr>
        <w:t>1634</w:t>
      </w:r>
      <w:r>
        <w:rPr>
          <w:rFonts w:ascii="Times New Roman" w:eastAsia="ＭＳ 明朝" w:hAnsi="Times New Roman" w:cs="Times New Roman" w:hint="eastAsia"/>
        </w:rPr>
        <w:t>年に京都を訪れた際に面会を願い出て、資金援助と再建の許可を嘆願した。覚深の願いは聞き入れられた。家光の父である徳川秀忠が、この</w:t>
      </w:r>
      <w:r>
        <w:rPr>
          <w:rFonts w:ascii="Times New Roman" w:eastAsia="ＭＳ 明朝" w:hAnsi="Times New Roman" w:cs="Times New Roman"/>
        </w:rPr>
        <w:t>17</w:t>
      </w:r>
      <w:r>
        <w:rPr>
          <w:rFonts w:ascii="Times New Roman" w:eastAsia="ＭＳ 明朝" w:hAnsi="Times New Roman" w:cs="Times New Roman" w:hint="eastAsia"/>
        </w:rPr>
        <w:t>年前に仁和寺に対して後援の印を授けていたのだが、家光は仁和寺の再建を支援することを約束したのである。再建のプロセスには数年の遅れが生じ、本格的に再建が始まったのは</w:t>
      </w:r>
      <w:r>
        <w:rPr>
          <w:rFonts w:ascii="Times New Roman" w:eastAsia="ＭＳ 明朝" w:hAnsi="Times New Roman" w:cs="Times New Roman"/>
        </w:rPr>
        <w:t>1640</w:t>
      </w:r>
      <w:r>
        <w:rPr>
          <w:rFonts w:ascii="Times New Roman" w:eastAsia="ＭＳ 明朝" w:hAnsi="Times New Roman" w:cs="Times New Roman" w:hint="eastAsia"/>
        </w:rPr>
        <w:t>年になってからであった。しかし、その</w:t>
      </w:r>
      <w:r>
        <w:rPr>
          <w:rFonts w:ascii="Times New Roman" w:eastAsia="ＭＳ 明朝" w:hAnsi="Times New Roman" w:cs="Times New Roman"/>
        </w:rPr>
        <w:t>6</w:t>
      </w:r>
      <w:r>
        <w:rPr>
          <w:rFonts w:ascii="Times New Roman" w:eastAsia="ＭＳ 明朝" w:hAnsi="Times New Roman" w:cs="Times New Roman" w:hint="eastAsia"/>
        </w:rPr>
        <w:t>年後には仁和寺は再び完全な姿に戻ることができた。それ以後、さらに複数の火災に見舞われたが、</w:t>
      </w:r>
      <w:r>
        <w:rPr>
          <w:rFonts w:ascii="Times New Roman" w:eastAsia="ＭＳ 明朝" w:hAnsi="Times New Roman" w:cs="Times New Roman"/>
        </w:rPr>
        <w:t>17</w:t>
      </w:r>
      <w:r>
        <w:rPr>
          <w:rFonts w:ascii="Times New Roman" w:eastAsia="ＭＳ 明朝" w:hAnsi="Times New Roman" w:cs="Times New Roman" w:hint="eastAsia"/>
        </w:rPr>
        <w:t>世紀半ばのこの再建時につくられた基本的な伽藍配置は、今日まで変わっていない。</w:t>
      </w:r>
    </w:p>
    <w:p w14:paraId="46ADCE7E" w14:textId="64487ADF" w:rsidR="004166CA" w:rsidRPr="00115D2E" w:rsidRDefault="004166CA" w:rsidP="00115D2E"/>
    <w:sectPr w:rsidR="004166CA" w:rsidRPr="00115D2E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2E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2022-10-24T07:52:00Z</dcterms:created>
  <dcterms:modified xsi:type="dcterms:W3CDTF">2022-10-24T07:52:00Z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