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34A6" w14:textId="77777777" w:rsidR="00950CEF" w:rsidRDefault="00950CEF" w:rsidP="00950CEF">
      <w:pPr>
        <w:tabs>
          <w:tab w:val="left" w:pos="284"/>
        </w:tabs>
        <w:spacing w:line="360" w:lineRule="exact"/>
        <w:rPr>
          <w:b/>
          <w:bCs/>
        </w:rPr>
      </w:pPr>
      <w:r>
        <w:rPr>
          <w:rFonts w:hint="eastAsia"/>
          <w:b/>
          <w:bCs/>
        </w:rPr>
        <w:t>富岡鉄斎の作品</w:t>
      </w:r>
    </w:p>
    <w:p w14:paraId="0419A74A" w14:textId="77777777" w:rsidR="00950CEF" w:rsidRDefault="00950CEF" w:rsidP="00950CEF">
      <w:pPr>
        <w:tabs>
          <w:tab w:val="left" w:pos="284"/>
        </w:tabs>
        <w:spacing w:line="360" w:lineRule="exact"/>
      </w:pPr>
      <w:r>
        <w:rPr>
          <w:rFonts w:hint="eastAsia"/>
        </w:rPr>
        <w:t>富岡鉄斎</w:t>
      </w:r>
      <w:r>
        <w:t>(1837~1924</w:t>
      </w:r>
      <w:r>
        <w:rPr>
          <w:rFonts w:hint="eastAsia"/>
        </w:rPr>
        <w:t>年</w:t>
      </w:r>
      <w:r>
        <w:t>)</w:t>
      </w:r>
      <w:r>
        <w:rPr>
          <w:rFonts w:hint="eastAsia"/>
        </w:rPr>
        <w:t>は、京都出身の画家、書家、学者である。彼は余生の多くを高山寺で過ごした。寺院の境内では、彼の「栂尾山　高山寺」という言葉が刻まれた石碑と石水院と書かれた書道作品の二つの作品を見ることができる。</w:t>
      </w:r>
    </w:p>
    <w:p w14:paraId="67337355" w14:textId="77777777" w:rsidR="00950CEF" w:rsidRDefault="00950CEF" w:rsidP="00950CEF">
      <w:pPr>
        <w:tabs>
          <w:tab w:val="left" w:pos="284"/>
        </w:tabs>
        <w:spacing w:line="360" w:lineRule="exact"/>
      </w:pPr>
    </w:p>
    <w:p w14:paraId="3BDC7F96" w14:textId="77777777" w:rsidR="00950CEF" w:rsidRDefault="00950CEF" w:rsidP="00950CEF">
      <w:pPr>
        <w:tabs>
          <w:tab w:val="left" w:pos="284"/>
        </w:tabs>
        <w:spacing w:line="360" w:lineRule="exact"/>
      </w:pPr>
      <w:r>
        <w:rPr>
          <w:rFonts w:hint="eastAsia"/>
        </w:rPr>
        <w:t>鉄斎は日本や中国の伝統的な絵画様式の影響を受けた。</w:t>
      </w:r>
      <w:r>
        <w:t>1907</w:t>
      </w:r>
      <w:r>
        <w:rPr>
          <w:rFonts w:hint="eastAsia"/>
        </w:rPr>
        <w:t>年、彼は明治天皇</w:t>
      </w:r>
      <w:r>
        <w:t>(1852~1912</w:t>
      </w:r>
      <w:r>
        <w:rPr>
          <w:rFonts w:hint="eastAsia"/>
        </w:rPr>
        <w:t>年</w:t>
      </w:r>
      <w:r>
        <w:t>)</w:t>
      </w:r>
      <w:r>
        <w:rPr>
          <w:rFonts w:hint="eastAsia"/>
        </w:rPr>
        <w:t>の御用絵師に任命された。</w:t>
      </w:r>
    </w:p>
    <w:p w14:paraId="20A64F19" w14:textId="77777777" w:rsidR="006D15E1" w:rsidRPr="00950CEF" w:rsidRDefault="006D15E1" w:rsidP="00950CEF"/>
    <w:sectPr w:rsidR="006D15E1" w:rsidRPr="00950CEF">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50CEF"/>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2022-10-24T08:14:00Z</dcterms:created>
  <dcterms:modified xsi:type="dcterms:W3CDTF">2022-10-24T08:14:00Z</dcterms:modified>
</cp:coreProperties>
</file>