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C755" w14:textId="77777777" w:rsidR="00FD26DD" w:rsidRDefault="00FD26DD" w:rsidP="00FD26DD">
      <w:pPr>
        <w:widowControl/>
        <w:jc w:val="left"/>
        <w:rPr>
          <w:rFonts w:ascii="ＭＳ 明朝" w:eastAsia="ＭＳ 明朝" w:hAnsi="ＭＳ 明朝" w:cs="ＭＳ 明朝"/>
          <w:color w:val="000000"/>
          <w:kern w:val="0"/>
          <w:sz w:val="24"/>
          <w:szCs w:val="24"/>
          <w:lang w:bidi="hi-IN"/>
        </w:rPr>
      </w:pPr>
      <w:r>
        <w:rPr>
          <w:rFonts w:ascii="ＭＳ 明朝" w:eastAsia="ＭＳ 明朝" w:hAnsi="ＭＳ 明朝" w:cs="ＭＳ 明朝" w:hint="eastAsia"/>
          <w:color w:val="000000"/>
          <w:kern w:val="0"/>
          <w:sz w:val="24"/>
          <w:szCs w:val="24"/>
          <w:lang w:bidi="hi-IN"/>
        </w:rPr>
        <w:t>お守りとお札</w:t>
      </w:r>
    </w:p>
    <w:p w14:paraId="44AC04C9" w14:textId="77777777" w:rsidR="00FD26DD" w:rsidRDefault="00FD26DD" w:rsidP="00FD26DD">
      <w:pPr>
        <w:widowControl/>
        <w:jc w:val="left"/>
        <w:rPr>
          <w:rFonts w:ascii="Times New Roman" w:eastAsia="Times New Roman" w:hAnsi="Times New Roman" w:cs="Arial Unicode MS" w:hint="eastAsia"/>
          <w:color w:val="000000"/>
          <w:kern w:val="0"/>
          <w:sz w:val="24"/>
          <w:szCs w:val="24"/>
          <w:lang w:bidi="hi-IN"/>
        </w:rPr>
      </w:pPr>
    </w:p>
    <w:p w14:paraId="16406512" w14:textId="77777777" w:rsidR="00FD26DD" w:rsidRDefault="00FD26DD" w:rsidP="00FD26DD">
      <w:pPr>
        <w:widowControl/>
        <w:jc w:val="left"/>
        <w:rPr>
          <w:rFonts w:ascii="ＭＳ 明朝" w:eastAsia="ＭＳ 明朝" w:hAnsi="ＭＳ 明朝" w:cs="ＭＳ 明朝"/>
          <w:color w:val="000000"/>
          <w:kern w:val="0"/>
          <w:sz w:val="24"/>
          <w:szCs w:val="24"/>
          <w:lang w:bidi="hi-IN"/>
        </w:rPr>
      </w:pPr>
      <w:r>
        <w:rPr>
          <w:rFonts w:ascii="ＭＳ 明朝" w:eastAsia="ＭＳ 明朝" w:hAnsi="ＭＳ 明朝" w:cs="ＭＳ 明朝" w:hint="eastAsia"/>
          <w:color w:val="000000"/>
          <w:kern w:val="0"/>
          <w:sz w:val="24"/>
          <w:szCs w:val="24"/>
          <w:lang w:bidi="hi-IN"/>
        </w:rPr>
        <w:t>これはどちらもお守りです。小さなお守りは持ち物に直接取り付け持ち歩くことができるものです。お札は家に置くことができるものです。</w:t>
      </w:r>
    </w:p>
    <w:p w14:paraId="3F72130B" w14:textId="77777777" w:rsidR="00FD26DD" w:rsidRDefault="00FD26DD" w:rsidP="00FD26DD">
      <w:pPr>
        <w:widowControl/>
        <w:jc w:val="left"/>
        <w:rPr>
          <w:rFonts w:ascii="Times New Roman" w:eastAsia="Times New Roman" w:hAnsi="Times New Roman" w:cs="Arial Unicode MS" w:hint="eastAsia"/>
          <w:color w:val="000000"/>
          <w:kern w:val="0"/>
          <w:sz w:val="24"/>
          <w:szCs w:val="24"/>
          <w:lang w:bidi="hi-IN"/>
        </w:rPr>
      </w:pPr>
    </w:p>
    <w:p w14:paraId="16516CFB" w14:textId="77777777" w:rsidR="00FD26DD" w:rsidRDefault="00FD26DD" w:rsidP="00FD26DD">
      <w:pPr>
        <w:widowControl/>
        <w:jc w:val="left"/>
        <w:rPr>
          <w:rFonts w:ascii="ＭＳ 明朝" w:eastAsia="ＭＳ 明朝" w:hAnsi="ＭＳ 明朝" w:cs="ＭＳ 明朝"/>
          <w:color w:val="000000"/>
          <w:kern w:val="0"/>
          <w:sz w:val="24"/>
          <w:szCs w:val="24"/>
          <w:lang w:bidi="hi-IN"/>
        </w:rPr>
      </w:pPr>
      <w:r>
        <w:rPr>
          <w:rFonts w:ascii="ＭＳ 明朝" w:eastAsia="ＭＳ 明朝" w:hAnsi="ＭＳ 明朝" w:cs="ＭＳ 明朝" w:hint="eastAsia"/>
          <w:color w:val="000000"/>
          <w:kern w:val="0"/>
          <w:sz w:val="24"/>
          <w:szCs w:val="24"/>
          <w:lang w:bidi="hi-IN"/>
        </w:rPr>
        <w:t>小さいお守りは、通常直接持ち歩くことができ、身につけている人に幸運をもたらします。</w:t>
      </w:r>
    </w:p>
    <w:p w14:paraId="4CCEA6CF" w14:textId="77777777" w:rsidR="00FD26DD" w:rsidRDefault="00FD26DD" w:rsidP="00FD26DD">
      <w:pPr>
        <w:widowControl/>
        <w:jc w:val="left"/>
        <w:rPr>
          <w:rFonts w:ascii="Times New Roman" w:eastAsia="Times New Roman" w:hAnsi="Times New Roman" w:cs="Arial Unicode MS" w:hint="eastAsia"/>
          <w:color w:val="000000"/>
          <w:kern w:val="0"/>
          <w:sz w:val="24"/>
          <w:szCs w:val="24"/>
          <w:lang w:bidi="hi-IN"/>
        </w:rPr>
      </w:pPr>
    </w:p>
    <w:p w14:paraId="2EE233EF" w14:textId="77777777" w:rsidR="00FD26DD" w:rsidRDefault="00FD26DD" w:rsidP="00FD26DD">
      <w:pPr>
        <w:widowControl/>
        <w:jc w:val="left"/>
        <w:rPr>
          <w:rFonts w:ascii="Times New Roman" w:eastAsia="Times New Roman" w:hAnsi="Times New Roman" w:cs="Arial Unicode MS"/>
          <w:color w:val="000000"/>
          <w:kern w:val="0"/>
          <w:sz w:val="24"/>
          <w:szCs w:val="24"/>
          <w:lang w:bidi="hi-IN"/>
        </w:rPr>
      </w:pPr>
      <w:r>
        <w:rPr>
          <w:rFonts w:ascii="ＭＳ 明朝" w:eastAsia="ＭＳ 明朝" w:hAnsi="ＭＳ 明朝" w:cs="ＭＳ 明朝" w:hint="eastAsia"/>
          <w:color w:val="000000"/>
          <w:kern w:val="0"/>
          <w:sz w:val="24"/>
          <w:szCs w:val="24"/>
          <w:lang w:bidi="hi-IN"/>
        </w:rPr>
        <w:t>お札は、幸福と安全をもたらすために家の中に置かれます。また、家の中に安らぎを与えます。希望者には、お札に自分のファミリーネームを書き込むこともできます。</w:t>
      </w:r>
    </w:p>
    <w:p w14:paraId="0B36BFC8" w14:textId="77777777" w:rsidR="00ED6807" w:rsidRPr="00FD26DD" w:rsidRDefault="00ED6807" w:rsidP="00FD26DD"/>
    <w:sectPr w:rsidR="00ED6807" w:rsidRPr="00FD26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 w:val="00FD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33710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2022-10-24T08:19:00Z</dcterms:created>
  <dcterms:modified xsi:type="dcterms:W3CDTF">2022-10-24T08:19:00Z</dcterms:modified>
</cp:coreProperties>
</file>