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6549F" w14:textId="77777777" w:rsidR="00385C14" w:rsidRDefault="00385C14" w:rsidP="00385C14">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紀州へら竿・隠れ谷池</w:t>
      </w:r>
    </w:p>
    <w:p w14:paraId="5FD9271C" w14:textId="77777777" w:rsidR="00385C14" w:rsidRDefault="00385C14" w:rsidP="00385C14">
      <w:pPr>
        <w:adjustRightInd w:val="0"/>
        <w:snapToGrid w:val="0"/>
        <w:jc w:val="left"/>
        <w:rPr>
          <w:rFonts w:ascii="Time New Roman" w:eastAsia="Meiryo UI" w:hAnsi="Time New Roman" w:cs="Times New Roman"/>
          <w:sz w:val="24"/>
          <w:szCs w:val="24"/>
        </w:rPr>
      </w:pPr>
      <w:r>
        <w:rPr>
          <w:rFonts w:ascii="Time New Roman" w:eastAsia="Meiryo UI" w:hAnsi="Time New Roman"/>
          <w:sz w:val="24"/>
          <w:szCs w:val="24"/>
        </w:rPr>
        <w:t>100</w:t>
      </w:r>
      <w:r>
        <w:rPr>
          <w:rFonts w:ascii="Time New Roman" w:eastAsia="Meiryo UI" w:hAnsi="Time New Roman" w:hint="eastAsia"/>
          <w:sz w:val="24"/>
          <w:szCs w:val="24"/>
        </w:rPr>
        <w:t>年以上にわたり、橋本の職人たちは地元に茂る竹の一種を使って紀州へら竿と呼ばれる手作りのしなやかな釣り竿を生産してきました。どのへら竿も</w:t>
      </w:r>
      <w:r>
        <w:rPr>
          <w:rFonts w:ascii="Time New Roman" w:eastAsia="Meiryo UI" w:hAnsi="Time New Roman"/>
          <w:sz w:val="24"/>
          <w:szCs w:val="24"/>
        </w:rPr>
        <w:t>20</w:t>
      </w:r>
      <w:r>
        <w:rPr>
          <w:rFonts w:ascii="Time New Roman" w:eastAsia="Meiryo UI" w:hAnsi="Time New Roman" w:hint="eastAsia"/>
          <w:sz w:val="24"/>
          <w:szCs w:val="24"/>
        </w:rPr>
        <w:t>人いる地元の職人の誰かが始めから終わりまで手作りで仕上げたものです。釣りの愛好家に大変人気のあるこの伝統的な釣り竿を</w:t>
      </w:r>
      <w:r>
        <w:rPr>
          <w:rFonts w:ascii="Time New Roman" w:eastAsia="Meiryo UI" w:hAnsi="Time New Roman"/>
          <w:sz w:val="24"/>
          <w:szCs w:val="24"/>
        </w:rPr>
        <w:t>1</w:t>
      </w:r>
      <w:r>
        <w:rPr>
          <w:rFonts w:ascii="Time New Roman" w:eastAsia="Meiryo UI" w:hAnsi="Time New Roman" w:hint="eastAsia"/>
          <w:sz w:val="24"/>
          <w:szCs w:val="24"/>
        </w:rPr>
        <w:t>本仕上げるのには、</w:t>
      </w:r>
      <w:r>
        <w:rPr>
          <w:rFonts w:ascii="Time New Roman" w:eastAsia="Meiryo UI" w:hAnsi="Time New Roman"/>
          <w:sz w:val="24"/>
          <w:szCs w:val="24"/>
        </w:rPr>
        <w:t>6</w:t>
      </w:r>
      <w:r>
        <w:rPr>
          <w:rFonts w:ascii="Time New Roman" w:eastAsia="Meiryo UI" w:hAnsi="Time New Roman" w:hint="eastAsia"/>
          <w:sz w:val="24"/>
          <w:szCs w:val="24"/>
        </w:rPr>
        <w:t>か月から</w:t>
      </w:r>
      <w:r>
        <w:rPr>
          <w:rFonts w:ascii="Time New Roman" w:eastAsia="Meiryo UI" w:hAnsi="Time New Roman"/>
          <w:sz w:val="24"/>
          <w:szCs w:val="24"/>
        </w:rPr>
        <w:t>1</w:t>
      </w:r>
      <w:r>
        <w:rPr>
          <w:rFonts w:ascii="Time New Roman" w:eastAsia="Meiryo UI" w:hAnsi="Time New Roman" w:hint="eastAsia"/>
          <w:sz w:val="24"/>
          <w:szCs w:val="24"/>
        </w:rPr>
        <w:t>年かかります。</w:t>
      </w:r>
    </w:p>
    <w:p w14:paraId="28BE44B9" w14:textId="77777777" w:rsidR="00385C14" w:rsidRDefault="00385C14" w:rsidP="00385C14">
      <w:pPr>
        <w:adjustRightInd w:val="0"/>
        <w:snapToGrid w:val="0"/>
        <w:ind w:firstLineChars="100" w:firstLine="240"/>
        <w:jc w:val="left"/>
        <w:rPr>
          <w:rFonts w:ascii="Time New Roman" w:eastAsia="Meiryo UI" w:hAnsi="Time New Roman" w:cs="Times New Roman"/>
          <w:sz w:val="24"/>
          <w:szCs w:val="24"/>
        </w:rPr>
      </w:pPr>
      <w:r>
        <w:rPr>
          <w:rFonts w:ascii="Time New Roman" w:eastAsia="Meiryo UI" w:hAnsi="Time New Roman" w:hint="eastAsia"/>
          <w:sz w:val="24"/>
          <w:szCs w:val="24"/>
        </w:rPr>
        <w:t>へら竿は、ほとんどの小型から中型の魚を釣るのに使うことができますが、地元では主に特徴的な鈎が二つある仕掛けを使ってへら鮒（</w:t>
      </w:r>
      <w:r>
        <w:rPr>
          <w:rFonts w:ascii="Time New Roman" w:eastAsia="Meiryo UI" w:hAnsi="Time New Roman"/>
          <w:i/>
          <w:sz w:val="24"/>
          <w:szCs w:val="24"/>
        </w:rPr>
        <w:t>Carassius cuvieri</w:t>
      </w:r>
      <w:r>
        <w:rPr>
          <w:rFonts w:ascii="Time New Roman" w:eastAsia="Meiryo UI" w:hAnsi="Time New Roman" w:hint="eastAsia"/>
          <w:sz w:val="24"/>
          <w:szCs w:val="24"/>
        </w:rPr>
        <w:t>）を釣るのに使われます。</w:t>
      </w:r>
    </w:p>
    <w:p w14:paraId="265F4819" w14:textId="77777777" w:rsidR="00385C14" w:rsidRDefault="00385C14" w:rsidP="00385C14">
      <w:pPr>
        <w:adjustRightInd w:val="0"/>
        <w:snapToGrid w:val="0"/>
        <w:ind w:firstLine="210"/>
        <w:jc w:val="left"/>
        <w:rPr>
          <w:rFonts w:ascii="Time New Roman" w:eastAsia="Meiryo UI" w:hAnsi="Time New Roman" w:cs="Times New Roman"/>
          <w:sz w:val="24"/>
          <w:szCs w:val="24"/>
        </w:rPr>
      </w:pPr>
      <w:r>
        <w:rPr>
          <w:rFonts w:ascii="Time New Roman" w:eastAsia="Meiryo UI" w:hAnsi="Time New Roman" w:hint="eastAsia"/>
          <w:sz w:val="24"/>
          <w:szCs w:val="24"/>
        </w:rPr>
        <w:t>隠れ谷池では、へら竿を試してみることができます。安い料金で大きなへら鮒のキャッチ・アンド・リリースを行えます。初心者や気の弱い人は、うどんの切れ端や練った小麦粉を餌として使う地元の習慣をありがたく感じるでしょう。</w:t>
      </w:r>
    </w:p>
    <w:p w14:paraId="3D86793E" w14:textId="67FBA94B" w:rsidR="00EB569A" w:rsidRPr="00385C14" w:rsidRDefault="00EB569A" w:rsidP="00385C14"/>
    <w:sectPr w:rsidR="00EB569A" w:rsidRPr="00385C1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5C14"/>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967972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2022-10-24T09:08:00Z</dcterms:created>
  <dcterms:modified xsi:type="dcterms:W3CDTF">2022-10-24T09:08:00Z</dcterms:modified>
</cp:coreProperties>
</file>