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E4E819" w14:textId="77777777" w:rsidR="00F63619" w:rsidRDefault="00F63619" w:rsidP="00F63619">
      <w:pPr>
        <w:rPr>
          <w:rFonts w:asciiTheme="majorBidi" w:eastAsia="Times New Roman" w:hAnsiTheme="majorBidi" w:cstheme="majorBidi"/>
          <w:color w:val="000000"/>
          <w:sz w:val="24"/>
          <w:szCs w:val="24"/>
          <w:shd w:val="clear" w:color="auto" w:fill="FFFFFF"/>
        </w:rPr>
      </w:pPr>
      <w:r>
        <w:rPr>
          <w:rFonts w:asciiTheme="majorBidi" w:eastAsia="ＭＳ 明朝" w:hAnsiTheme="majorBidi" w:cstheme="majorBidi" w:hint="eastAsia"/>
          <w:b/>
          <w:sz w:val="24"/>
          <w:szCs w:val="24"/>
        </w:rPr>
        <w:t>第二宮、第三宮、末社</w:t>
      </w:r>
    </w:p>
    <w:p w14:paraId="0CA8F24F" w14:textId="77777777" w:rsidR="00F63619" w:rsidRDefault="00F63619" w:rsidP="00F63619">
      <w:pPr>
        <w:rPr>
          <w:rFonts w:ascii="Arial" w:eastAsia="ＭＳ 明朝" w:hAnsi="Arial"/>
          <w:color w:val="000000"/>
          <w:sz w:val="24"/>
          <w:szCs w:val="24"/>
          <w:shd w:val="clear" w:color="auto" w:fill="FFFFFF"/>
        </w:rPr>
      </w:pPr>
      <w:r>
        <w:rPr>
          <w:rFonts w:ascii="Arial" w:eastAsia="ＭＳ 明朝" w:hAnsi="Arial" w:cs="Arial" w:hint="eastAsia"/>
          <w:color w:val="333333"/>
          <w:sz w:val="24"/>
          <w:szCs w:val="24"/>
          <w:shd w:val="clear" w:color="auto" w:fill="FFFFFF"/>
        </w:rPr>
        <w:t>宗像大社は、</w:t>
      </w:r>
      <w:r>
        <w:rPr>
          <w:rFonts w:ascii="Arial" w:eastAsia="ＭＳ 明朝" w:hAnsi="Arial" w:cs="Arial"/>
          <w:color w:val="333333"/>
          <w:sz w:val="24"/>
          <w:szCs w:val="24"/>
          <w:shd w:val="clear" w:color="auto" w:fill="FFFFFF"/>
        </w:rPr>
        <w:t>2</w:t>
      </w:r>
      <w:r>
        <w:rPr>
          <w:rFonts w:ascii="Arial" w:eastAsia="ＭＳ 明朝" w:hAnsi="Arial" w:cs="Arial" w:hint="eastAsia"/>
          <w:color w:val="333333"/>
          <w:sz w:val="24"/>
          <w:szCs w:val="24"/>
          <w:shd w:val="clear" w:color="auto" w:fill="FFFFFF"/>
        </w:rPr>
        <w:t>つの島と九州本土の神社を含む広大な地域に及びます。沖ノ島の沖津宮は立ち入り禁止のため、</w:t>
      </w:r>
      <w:r>
        <w:rPr>
          <w:rFonts w:ascii="Arial" w:eastAsia="ＭＳ 明朝" w:hAnsi="Arial" w:cs="Arial"/>
          <w:color w:val="333333"/>
          <w:sz w:val="24"/>
          <w:szCs w:val="24"/>
          <w:shd w:val="clear" w:color="auto" w:fill="FFFFFF"/>
        </w:rPr>
        <w:t>3</w:t>
      </w:r>
      <w:r>
        <w:rPr>
          <w:rFonts w:ascii="Arial" w:eastAsia="ＭＳ 明朝" w:hAnsi="Arial" w:cs="Arial" w:hint="eastAsia"/>
          <w:color w:val="333333"/>
          <w:sz w:val="24"/>
          <w:szCs w:val="24"/>
          <w:shd w:val="clear" w:color="auto" w:fill="FFFFFF"/>
        </w:rPr>
        <w:t>つの神社すべてを参拝することはできません。大島の中津宮は一般公開されていますが、フェリー以外に行く方法がありません。三社全てへ参拝が容易に出来る様に、三女・市杵島姫神が祀られている辺津宮の背後に、島に祀られた二柱のそれぞれの末社が建てられています。</w:t>
      </w:r>
    </w:p>
    <w:p w14:paraId="4864717A" w14:textId="77777777" w:rsidR="00F63619" w:rsidRDefault="00F63619" w:rsidP="00F63619">
      <w:pPr>
        <w:rPr>
          <w:rFonts w:ascii="Arial" w:eastAsia="ＭＳ 明朝" w:hAnsi="Arial"/>
          <w:color w:val="000000"/>
          <w:sz w:val="24"/>
          <w:szCs w:val="24"/>
          <w:shd w:val="clear" w:color="auto" w:fill="FFFFFF"/>
        </w:rPr>
      </w:pPr>
    </w:p>
    <w:p w14:paraId="506238AD" w14:textId="77777777" w:rsidR="00F63619" w:rsidRDefault="00F63619" w:rsidP="00F63619">
      <w:pPr>
        <w:rPr>
          <w:rFonts w:ascii="Arial" w:eastAsia="ＭＳ 明朝" w:hAnsi="Arial"/>
          <w:b/>
          <w:bCs/>
          <w:color w:val="000000"/>
          <w:sz w:val="24"/>
          <w:szCs w:val="24"/>
          <w:shd w:val="clear" w:color="auto" w:fill="FFFFFF"/>
        </w:rPr>
      </w:pPr>
      <w:r>
        <w:rPr>
          <w:rFonts w:ascii="Arial" w:eastAsia="ＭＳ 明朝" w:hAnsi="Arial" w:hint="eastAsia"/>
          <w:b/>
          <w:bCs/>
          <w:color w:val="000000"/>
          <w:sz w:val="24"/>
          <w:szCs w:val="24"/>
          <w:shd w:val="clear" w:color="auto" w:fill="FFFFFF"/>
        </w:rPr>
        <w:t>旅の守護</w:t>
      </w:r>
    </w:p>
    <w:p w14:paraId="63251924" w14:textId="77777777" w:rsidR="00F63619" w:rsidRDefault="00F63619" w:rsidP="00F63619">
      <w:pPr>
        <w:rPr>
          <w:rFonts w:ascii="Arial" w:eastAsia="ＭＳ 明朝" w:hAnsi="Arial" w:cs="Arial"/>
          <w:color w:val="333333"/>
          <w:sz w:val="24"/>
          <w:szCs w:val="24"/>
          <w:shd w:val="clear" w:color="auto" w:fill="FFFFFF"/>
        </w:rPr>
      </w:pPr>
      <w:r>
        <w:rPr>
          <w:rFonts w:ascii="Arial" w:eastAsia="ＭＳ 明朝" w:hAnsi="Arial" w:cs="Arial" w:hint="eastAsia"/>
          <w:color w:val="333333"/>
          <w:sz w:val="24"/>
          <w:szCs w:val="24"/>
          <w:shd w:val="clear" w:color="auto" w:fill="FFFFFF"/>
        </w:rPr>
        <w:t>第二宮は長女・</w:t>
      </w:r>
      <w:r>
        <w:rPr>
          <w:rFonts w:ascii="Arial" w:eastAsia="ＭＳ 明朝" w:hAnsi="Arial" w:cs="ＭＳ 明朝" w:hint="eastAsia"/>
          <w:color w:val="000000"/>
          <w:sz w:val="24"/>
          <w:szCs w:val="24"/>
          <w:shd w:val="clear" w:color="auto" w:fill="FFFFFF"/>
        </w:rPr>
        <w:t>田心姫神</w:t>
      </w:r>
      <w:r>
        <w:rPr>
          <w:rFonts w:ascii="Arial" w:eastAsia="ＭＳ 明朝" w:hAnsi="Arial" w:cs="Arial" w:hint="eastAsia"/>
          <w:color w:val="333333"/>
          <w:sz w:val="24"/>
          <w:szCs w:val="24"/>
          <w:shd w:val="clear" w:color="auto" w:fill="FFFFFF"/>
        </w:rPr>
        <w:t>を祀り、第三宮は次女・</w:t>
      </w:r>
      <w:r>
        <w:rPr>
          <w:rFonts w:ascii="Arial" w:eastAsia="ＭＳ 明朝" w:hAnsi="Arial" w:cs="ＭＳ 明朝" w:hint="eastAsia"/>
          <w:color w:val="000000"/>
          <w:sz w:val="24"/>
          <w:szCs w:val="24"/>
          <w:shd w:val="clear" w:color="auto" w:fill="FFFFFF"/>
        </w:rPr>
        <w:t>湍津姫神</w:t>
      </w:r>
      <w:r>
        <w:rPr>
          <w:rFonts w:ascii="Arial" w:eastAsia="ＭＳ 明朝" w:hAnsi="Arial" w:cs="Arial" w:hint="eastAsia"/>
          <w:color w:val="333333"/>
          <w:sz w:val="24"/>
          <w:szCs w:val="24"/>
          <w:shd w:val="clear" w:color="auto" w:fill="FFFFFF"/>
        </w:rPr>
        <w:t>を祀っています。日本神話では、太陽神・天照大神の娘の三人は海路を守護することで知られており、後に全ての旅路を守護することで崇敬されるようになりました。このようにして、姉妹神はあらゆる移動手段の交通安全祈願を象徴するようになりました</w:t>
      </w:r>
      <w:r>
        <w:rPr>
          <w:rFonts w:ascii="Arial" w:eastAsia="ＭＳ 明朝" w:hAnsi="Arial" w:cs="ＭＳ ゴシック" w:hint="eastAsia"/>
          <w:color w:val="333333"/>
          <w:sz w:val="24"/>
          <w:szCs w:val="24"/>
          <w:shd w:val="clear" w:color="auto" w:fill="FFFFFF"/>
        </w:rPr>
        <w:t>。</w:t>
      </w:r>
    </w:p>
    <w:p w14:paraId="2142612F" w14:textId="77777777" w:rsidR="00F63619" w:rsidRDefault="00F63619" w:rsidP="00F63619">
      <w:pPr>
        <w:rPr>
          <w:rFonts w:ascii="Arial" w:eastAsia="ＭＳ 明朝" w:hAnsi="Arial"/>
          <w:color w:val="000000"/>
          <w:sz w:val="24"/>
          <w:szCs w:val="24"/>
          <w:shd w:val="clear" w:color="auto" w:fill="FFFFFF"/>
        </w:rPr>
      </w:pPr>
    </w:p>
    <w:p w14:paraId="0A96F928" w14:textId="77777777" w:rsidR="00F63619" w:rsidRDefault="00F63619" w:rsidP="00F63619">
      <w:pPr>
        <w:rPr>
          <w:rFonts w:ascii="Arial" w:eastAsia="ＭＳ 明朝" w:hAnsi="Arial"/>
          <w:b/>
          <w:bCs/>
          <w:color w:val="000000"/>
          <w:sz w:val="24"/>
          <w:szCs w:val="24"/>
          <w:shd w:val="clear" w:color="auto" w:fill="FFFFFF"/>
        </w:rPr>
      </w:pPr>
      <w:r>
        <w:rPr>
          <w:rFonts w:ascii="Arial" w:eastAsia="ＭＳ 明朝" w:hAnsi="Arial" w:cs="Arial" w:hint="eastAsia"/>
          <w:b/>
          <w:color w:val="333333"/>
          <w:sz w:val="24"/>
          <w:szCs w:val="24"/>
          <w:shd w:val="clear" w:color="auto" w:fill="FFFFFF"/>
        </w:rPr>
        <w:t>伊勢神宮との関わ</w:t>
      </w:r>
      <w:r>
        <w:rPr>
          <w:rFonts w:ascii="Arial" w:eastAsia="ＭＳ 明朝" w:hAnsi="Arial" w:cs="ＭＳ ゴシック" w:hint="eastAsia"/>
          <w:b/>
          <w:color w:val="333333"/>
          <w:sz w:val="24"/>
          <w:szCs w:val="24"/>
          <w:shd w:val="clear" w:color="auto" w:fill="FFFFFF"/>
        </w:rPr>
        <w:t>り</w:t>
      </w:r>
    </w:p>
    <w:p w14:paraId="5CE12608" w14:textId="77777777" w:rsidR="00F63619" w:rsidRDefault="00F63619" w:rsidP="00F63619">
      <w:pPr>
        <w:rPr>
          <w:rFonts w:ascii="Arial" w:eastAsia="ＭＳ 明朝" w:hAnsi="Arial"/>
          <w:sz w:val="24"/>
          <w:szCs w:val="24"/>
        </w:rPr>
      </w:pPr>
      <w:r>
        <w:rPr>
          <w:rFonts w:ascii="Arial" w:eastAsia="ＭＳ 明朝" w:hAnsi="Arial" w:cs="Arial" w:hint="eastAsia"/>
          <w:color w:val="333333"/>
          <w:sz w:val="24"/>
          <w:szCs w:val="24"/>
          <w:shd w:val="clear" w:color="auto" w:fill="FFFFFF"/>
        </w:rPr>
        <w:t>辺津宮のこれらの末社は、</w:t>
      </w:r>
      <w:r>
        <w:rPr>
          <w:rFonts w:ascii="Arial" w:eastAsia="ＭＳ 明朝" w:hAnsi="Arial" w:cs="Arial"/>
          <w:color w:val="333333"/>
          <w:sz w:val="24"/>
          <w:szCs w:val="24"/>
          <w:shd w:val="clear" w:color="auto" w:fill="FFFFFF"/>
        </w:rPr>
        <w:t>1978</w:t>
      </w:r>
      <w:r>
        <w:rPr>
          <w:rFonts w:ascii="Arial" w:eastAsia="ＭＳ 明朝" w:hAnsi="Arial" w:cs="Arial" w:hint="eastAsia"/>
          <w:color w:val="333333"/>
          <w:sz w:val="24"/>
          <w:szCs w:val="24"/>
          <w:shd w:val="clear" w:color="auto" w:fill="FFFFFF"/>
        </w:rPr>
        <w:t>年に伊勢神宮</w:t>
      </w:r>
      <w:r>
        <w:rPr>
          <w:rFonts w:ascii="Arial" w:eastAsia="ＭＳ 明朝" w:hAnsi="Arial" w:cs="Arial"/>
          <w:color w:val="333333"/>
          <w:sz w:val="24"/>
          <w:szCs w:val="24"/>
          <w:shd w:val="clear" w:color="auto" w:fill="FFFFFF"/>
        </w:rPr>
        <w:t>(</w:t>
      </w:r>
      <w:r>
        <w:rPr>
          <w:rFonts w:ascii="Arial" w:eastAsia="ＭＳ 明朝" w:hAnsi="Arial" w:cs="Arial" w:hint="eastAsia"/>
          <w:color w:val="333333"/>
          <w:sz w:val="24"/>
          <w:szCs w:val="24"/>
          <w:shd w:val="clear" w:color="auto" w:fill="FFFFFF"/>
        </w:rPr>
        <w:t>天照大神を祀る</w:t>
      </w:r>
      <w:r>
        <w:rPr>
          <w:rFonts w:ascii="Arial" w:eastAsia="ＭＳ 明朝" w:hAnsi="Arial" w:cs="Arial"/>
          <w:color w:val="333333"/>
          <w:sz w:val="24"/>
          <w:szCs w:val="24"/>
          <w:shd w:val="clear" w:color="auto" w:fill="FFFFFF"/>
        </w:rPr>
        <w:t>)</w:t>
      </w:r>
      <w:r>
        <w:rPr>
          <w:rFonts w:ascii="Arial" w:eastAsia="ＭＳ 明朝" w:hAnsi="Arial" w:cs="Arial" w:hint="eastAsia"/>
          <w:color w:val="333333"/>
          <w:sz w:val="24"/>
          <w:szCs w:val="24"/>
          <w:shd w:val="clear" w:color="auto" w:fill="FFFFFF"/>
        </w:rPr>
        <w:t>より移築再建されました。伊勢神宮の</w:t>
      </w:r>
      <w:r>
        <w:rPr>
          <w:rFonts w:ascii="Arial" w:eastAsia="ＭＳ 明朝" w:hAnsi="Arial" w:cs="Arial"/>
          <w:color w:val="333333"/>
          <w:sz w:val="24"/>
          <w:szCs w:val="24"/>
          <w:shd w:val="clear" w:color="auto" w:fill="FFFFFF"/>
        </w:rPr>
        <w:t>20</w:t>
      </w:r>
      <w:r>
        <w:rPr>
          <w:rFonts w:ascii="Arial" w:eastAsia="ＭＳ 明朝" w:hAnsi="Arial" w:cs="Arial" w:hint="eastAsia"/>
          <w:color w:val="333333"/>
          <w:sz w:val="24"/>
          <w:szCs w:val="24"/>
          <w:shd w:val="clear" w:color="auto" w:fill="FFFFFF"/>
        </w:rPr>
        <w:t>年に一度の新社殿の造営に併せて下賜されました。</w:t>
      </w:r>
      <w:r>
        <w:rPr>
          <w:rFonts w:ascii="Arial" w:eastAsia="ＭＳ 明朝" w:hAnsi="Arial" w:cs="ＭＳ 明朝" w:hint="eastAsia"/>
          <w:color w:val="000000"/>
          <w:sz w:val="24"/>
          <w:szCs w:val="24"/>
          <w:shd w:val="clear" w:color="auto" w:fill="FFFFFF"/>
        </w:rPr>
        <w:t>伊勢神宮特有で古代の建築様式・唯一神明造の代表例で、フォーク状の木製の頂華と金属で覆われた木製の留め具を用い、急勾配で傾斜したかやぶき屋根や板張りの屋根が特徴的です。</w:t>
      </w:r>
    </w:p>
    <w:p w14:paraId="6D99954D" w14:textId="7CE88C3C" w:rsidR="008D2586" w:rsidRPr="00F63619" w:rsidRDefault="008D2586" w:rsidP="00F63619"/>
    <w:sectPr w:rsidR="008D2586" w:rsidRPr="00F6361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F7144B" w14:textId="77777777" w:rsidR="00F979A4" w:rsidRDefault="00F979A4" w:rsidP="002A6075">
      <w:r>
        <w:separator/>
      </w:r>
    </w:p>
  </w:endnote>
  <w:endnote w:type="continuationSeparator" w:id="0">
    <w:p w14:paraId="24D5457F" w14:textId="77777777" w:rsidR="00F979A4" w:rsidRDefault="00F979A4"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ingFang SC">
    <w:altName w:val="SimSun"/>
    <w:charset w:val="86"/>
    <w:family w:val="auto"/>
    <w:pitch w:val="variable"/>
    <w:sig w:usb0="A00002FF" w:usb1="7ACFFDFB" w:usb2="00000017"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F15E7B" w14:textId="77777777" w:rsidR="00F979A4" w:rsidRDefault="00F979A4" w:rsidP="002A6075">
      <w:r>
        <w:separator/>
      </w:r>
    </w:p>
  </w:footnote>
  <w:footnote w:type="continuationSeparator" w:id="0">
    <w:p w14:paraId="58A3337C" w14:textId="77777777" w:rsidR="00F979A4" w:rsidRDefault="00F979A4"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21A"/>
    <w:rsid w:val="00014781"/>
    <w:rsid w:val="00031268"/>
    <w:rsid w:val="00057493"/>
    <w:rsid w:val="00063FF9"/>
    <w:rsid w:val="000839C7"/>
    <w:rsid w:val="000928FF"/>
    <w:rsid w:val="000D1090"/>
    <w:rsid w:val="0010187A"/>
    <w:rsid w:val="00134C2E"/>
    <w:rsid w:val="0019071D"/>
    <w:rsid w:val="001D7DEF"/>
    <w:rsid w:val="001F28AC"/>
    <w:rsid w:val="001F70F5"/>
    <w:rsid w:val="001F7EB0"/>
    <w:rsid w:val="00202B4C"/>
    <w:rsid w:val="00204BAB"/>
    <w:rsid w:val="00210095"/>
    <w:rsid w:val="0023046F"/>
    <w:rsid w:val="0025371B"/>
    <w:rsid w:val="00267B06"/>
    <w:rsid w:val="00271D16"/>
    <w:rsid w:val="00282AE5"/>
    <w:rsid w:val="002A4302"/>
    <w:rsid w:val="002A6075"/>
    <w:rsid w:val="002C55D2"/>
    <w:rsid w:val="002D497B"/>
    <w:rsid w:val="002E724C"/>
    <w:rsid w:val="003150B7"/>
    <w:rsid w:val="00316E97"/>
    <w:rsid w:val="00340901"/>
    <w:rsid w:val="00364542"/>
    <w:rsid w:val="003824F4"/>
    <w:rsid w:val="003855B2"/>
    <w:rsid w:val="00395717"/>
    <w:rsid w:val="00395E50"/>
    <w:rsid w:val="003B5D07"/>
    <w:rsid w:val="003B648F"/>
    <w:rsid w:val="003B7E88"/>
    <w:rsid w:val="003C4571"/>
    <w:rsid w:val="00405EBD"/>
    <w:rsid w:val="00407099"/>
    <w:rsid w:val="0041082C"/>
    <w:rsid w:val="00421358"/>
    <w:rsid w:val="00423371"/>
    <w:rsid w:val="0042708D"/>
    <w:rsid w:val="00431403"/>
    <w:rsid w:val="00455A05"/>
    <w:rsid w:val="00464537"/>
    <w:rsid w:val="00474054"/>
    <w:rsid w:val="004B2555"/>
    <w:rsid w:val="004B2AFB"/>
    <w:rsid w:val="004B6634"/>
    <w:rsid w:val="004D5933"/>
    <w:rsid w:val="004E2A62"/>
    <w:rsid w:val="004E72DA"/>
    <w:rsid w:val="005324AF"/>
    <w:rsid w:val="005361B5"/>
    <w:rsid w:val="00542A92"/>
    <w:rsid w:val="0055597C"/>
    <w:rsid w:val="005565FA"/>
    <w:rsid w:val="00597FA7"/>
    <w:rsid w:val="005A381E"/>
    <w:rsid w:val="005D406F"/>
    <w:rsid w:val="005E0775"/>
    <w:rsid w:val="005E3B68"/>
    <w:rsid w:val="005E76B6"/>
    <w:rsid w:val="005F7749"/>
    <w:rsid w:val="00606451"/>
    <w:rsid w:val="00610462"/>
    <w:rsid w:val="0061687A"/>
    <w:rsid w:val="0062367C"/>
    <w:rsid w:val="006816EE"/>
    <w:rsid w:val="00682DE1"/>
    <w:rsid w:val="006845A7"/>
    <w:rsid w:val="006A201A"/>
    <w:rsid w:val="006A633A"/>
    <w:rsid w:val="006C3CD9"/>
    <w:rsid w:val="006C4D97"/>
    <w:rsid w:val="006C52B1"/>
    <w:rsid w:val="006D12A9"/>
    <w:rsid w:val="006D6D86"/>
    <w:rsid w:val="006E34E7"/>
    <w:rsid w:val="006F1B8A"/>
    <w:rsid w:val="006F2D4E"/>
    <w:rsid w:val="00716281"/>
    <w:rsid w:val="00721860"/>
    <w:rsid w:val="00727F9F"/>
    <w:rsid w:val="00740542"/>
    <w:rsid w:val="00753A9C"/>
    <w:rsid w:val="00755CB6"/>
    <w:rsid w:val="007865A0"/>
    <w:rsid w:val="00786CBC"/>
    <w:rsid w:val="007A415D"/>
    <w:rsid w:val="007B1AEE"/>
    <w:rsid w:val="007B3DA9"/>
    <w:rsid w:val="007C2A1D"/>
    <w:rsid w:val="007D2151"/>
    <w:rsid w:val="007E7898"/>
    <w:rsid w:val="007F3050"/>
    <w:rsid w:val="00805A01"/>
    <w:rsid w:val="008127E8"/>
    <w:rsid w:val="008203A4"/>
    <w:rsid w:val="00841AFE"/>
    <w:rsid w:val="00841C34"/>
    <w:rsid w:val="00865EBF"/>
    <w:rsid w:val="0087609D"/>
    <w:rsid w:val="0088645F"/>
    <w:rsid w:val="00890C08"/>
    <w:rsid w:val="008A0027"/>
    <w:rsid w:val="008B178F"/>
    <w:rsid w:val="008D2586"/>
    <w:rsid w:val="008D3934"/>
    <w:rsid w:val="008E2210"/>
    <w:rsid w:val="00924B98"/>
    <w:rsid w:val="00944B76"/>
    <w:rsid w:val="00956FE7"/>
    <w:rsid w:val="009845B8"/>
    <w:rsid w:val="00993F45"/>
    <w:rsid w:val="009B0643"/>
    <w:rsid w:val="009B4E2A"/>
    <w:rsid w:val="009F3DBE"/>
    <w:rsid w:val="009F66E9"/>
    <w:rsid w:val="009F7CCF"/>
    <w:rsid w:val="00A1612D"/>
    <w:rsid w:val="00A33FFF"/>
    <w:rsid w:val="00A355E8"/>
    <w:rsid w:val="00A52A51"/>
    <w:rsid w:val="00A66448"/>
    <w:rsid w:val="00A66E42"/>
    <w:rsid w:val="00AC2109"/>
    <w:rsid w:val="00AE0FC7"/>
    <w:rsid w:val="00B21C98"/>
    <w:rsid w:val="00B3552F"/>
    <w:rsid w:val="00B51916"/>
    <w:rsid w:val="00B57FB3"/>
    <w:rsid w:val="00B66E4E"/>
    <w:rsid w:val="00B724EE"/>
    <w:rsid w:val="00B860B3"/>
    <w:rsid w:val="00B93E65"/>
    <w:rsid w:val="00BC07F6"/>
    <w:rsid w:val="00BC0E3B"/>
    <w:rsid w:val="00BC72E9"/>
    <w:rsid w:val="00BF7ACD"/>
    <w:rsid w:val="00C078FB"/>
    <w:rsid w:val="00C3511A"/>
    <w:rsid w:val="00C36012"/>
    <w:rsid w:val="00C73922"/>
    <w:rsid w:val="00C91ACA"/>
    <w:rsid w:val="00CB0574"/>
    <w:rsid w:val="00CE4272"/>
    <w:rsid w:val="00CF1756"/>
    <w:rsid w:val="00CF4734"/>
    <w:rsid w:val="00D0486A"/>
    <w:rsid w:val="00D112BF"/>
    <w:rsid w:val="00D20A6C"/>
    <w:rsid w:val="00D2621E"/>
    <w:rsid w:val="00D35712"/>
    <w:rsid w:val="00D437CF"/>
    <w:rsid w:val="00D6448A"/>
    <w:rsid w:val="00D767BF"/>
    <w:rsid w:val="00D96951"/>
    <w:rsid w:val="00D96A04"/>
    <w:rsid w:val="00DB320E"/>
    <w:rsid w:val="00DC7700"/>
    <w:rsid w:val="00DE329C"/>
    <w:rsid w:val="00DF1329"/>
    <w:rsid w:val="00E029FF"/>
    <w:rsid w:val="00E16233"/>
    <w:rsid w:val="00E2134B"/>
    <w:rsid w:val="00E36C0D"/>
    <w:rsid w:val="00E4434C"/>
    <w:rsid w:val="00E45BD1"/>
    <w:rsid w:val="00E50FAC"/>
    <w:rsid w:val="00E52539"/>
    <w:rsid w:val="00EC11FE"/>
    <w:rsid w:val="00ED4C5B"/>
    <w:rsid w:val="00F07FD3"/>
    <w:rsid w:val="00F17EF7"/>
    <w:rsid w:val="00F33D7B"/>
    <w:rsid w:val="00F36333"/>
    <w:rsid w:val="00F44736"/>
    <w:rsid w:val="00F55924"/>
    <w:rsid w:val="00F56D3E"/>
    <w:rsid w:val="00F6239F"/>
    <w:rsid w:val="00F63619"/>
    <w:rsid w:val="00F9373A"/>
    <w:rsid w:val="00F979A4"/>
    <w:rsid w:val="00FB5C64"/>
    <w:rsid w:val="00FC21CA"/>
    <w:rsid w:val="00FD21D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EA0F84"/>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HTML">
    <w:name w:val="HTML Preformatted"/>
    <w:basedOn w:val="a"/>
    <w:link w:val="HTML0"/>
    <w:uiPriority w:val="99"/>
    <w:semiHidden/>
    <w:unhideWhenUsed/>
    <w:rsid w:val="00F07FD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F07FD3"/>
    <w:rPr>
      <w:rFonts w:ascii="ＭＳ ゴシック" w:eastAsia="ＭＳ ゴシック" w:hAnsi="ＭＳ ゴシック" w:cs="ＭＳ ゴシック"/>
      <w:kern w:val="0"/>
      <w:sz w:val="24"/>
      <w:szCs w:val="24"/>
    </w:rPr>
  </w:style>
  <w:style w:type="paragraph" w:customStyle="1" w:styleId="p1">
    <w:name w:val="p1"/>
    <w:basedOn w:val="a"/>
    <w:rsid w:val="00DE329C"/>
    <w:pPr>
      <w:widowControl/>
      <w:jc w:val="left"/>
    </w:pPr>
    <w:rPr>
      <w:rFonts w:ascii=".PingFang SC" w:eastAsia=".PingFang SC" w:hAnsi=".PingFang SC" w:cs="Times New Roman"/>
      <w:kern w:val="0"/>
      <w:sz w:val="18"/>
      <w:szCs w:val="18"/>
      <w:lang w:eastAsia="zh-CN"/>
    </w:rPr>
  </w:style>
  <w:style w:type="paragraph" w:customStyle="1" w:styleId="Body">
    <w:name w:val="Body"/>
    <w:rsid w:val="007D2151"/>
    <w:pPr>
      <w:pBdr>
        <w:top w:val="nil"/>
        <w:left w:val="nil"/>
        <w:bottom w:val="nil"/>
        <w:right w:val="nil"/>
        <w:between w:val="nil"/>
        <w:bar w:val="nil"/>
      </w:pBdr>
    </w:pPr>
    <w:rPr>
      <w:rFonts w:ascii="Calibri" w:eastAsia="Calibri" w:hAnsi="Calibri" w:cs="Calibri"/>
      <w:color w:val="000000"/>
      <w:kern w:val="0"/>
      <w:sz w:val="24"/>
      <w:szCs w:val="24"/>
      <w:u w:color="000000"/>
      <w:bdr w:val="nil"/>
      <w:lang w:eastAsia="zh-CN"/>
    </w:rPr>
  </w:style>
  <w:style w:type="character" w:styleId="aa">
    <w:name w:val="annotation reference"/>
    <w:basedOn w:val="a0"/>
    <w:uiPriority w:val="99"/>
    <w:semiHidden/>
    <w:unhideWhenUsed/>
    <w:rsid w:val="007D2151"/>
    <w:rPr>
      <w:sz w:val="16"/>
      <w:szCs w:val="16"/>
    </w:rPr>
  </w:style>
  <w:style w:type="paragraph" w:styleId="ab">
    <w:name w:val="annotation text"/>
    <w:basedOn w:val="a"/>
    <w:link w:val="ac"/>
    <w:uiPriority w:val="99"/>
    <w:semiHidden/>
    <w:unhideWhenUsed/>
    <w:rsid w:val="007D2151"/>
    <w:pPr>
      <w:widowControl/>
      <w:jc w:val="left"/>
    </w:pPr>
    <w:rPr>
      <w:kern w:val="0"/>
      <w:sz w:val="20"/>
      <w:szCs w:val="20"/>
      <w:lang w:eastAsia="zh-CN"/>
    </w:rPr>
  </w:style>
  <w:style w:type="character" w:customStyle="1" w:styleId="ac">
    <w:name w:val="コメント文字列 (文字)"/>
    <w:basedOn w:val="a0"/>
    <w:link w:val="ab"/>
    <w:uiPriority w:val="99"/>
    <w:semiHidden/>
    <w:rsid w:val="007D2151"/>
    <w:rPr>
      <w:kern w:val="0"/>
      <w:sz w:val="20"/>
      <w:szCs w:val="20"/>
      <w:lang w:eastAsia="zh-CN"/>
    </w:rPr>
  </w:style>
  <w:style w:type="paragraph" w:styleId="ad">
    <w:name w:val="annotation subject"/>
    <w:basedOn w:val="ab"/>
    <w:next w:val="ab"/>
    <w:link w:val="ae"/>
    <w:uiPriority w:val="99"/>
    <w:semiHidden/>
    <w:unhideWhenUsed/>
    <w:rsid w:val="007D2151"/>
    <w:pPr>
      <w:widowControl w:val="0"/>
      <w:jc w:val="both"/>
    </w:pPr>
    <w:rPr>
      <w:b/>
      <w:bCs/>
      <w:kern w:val="2"/>
      <w:lang w:eastAsia="ja-JP"/>
    </w:rPr>
  </w:style>
  <w:style w:type="character" w:customStyle="1" w:styleId="ae">
    <w:name w:val="コメント内容 (文字)"/>
    <w:basedOn w:val="ac"/>
    <w:link w:val="ad"/>
    <w:uiPriority w:val="99"/>
    <w:semiHidden/>
    <w:rsid w:val="007D2151"/>
    <w:rPr>
      <w:b/>
      <w:bCs/>
      <w:kern w:val="0"/>
      <w:sz w:val="20"/>
      <w:szCs w:val="20"/>
      <w:lang w:eastAsia="zh-CN"/>
    </w:rPr>
  </w:style>
  <w:style w:type="character" w:styleId="af">
    <w:name w:val="page number"/>
    <w:basedOn w:val="a0"/>
    <w:uiPriority w:val="99"/>
    <w:semiHidden/>
    <w:unhideWhenUsed/>
    <w:rsid w:val="0042708D"/>
  </w:style>
  <w:style w:type="paragraph" w:styleId="af0">
    <w:name w:val="No Spacing"/>
    <w:uiPriority w:val="1"/>
    <w:qFormat/>
    <w:rsid w:val="005D406F"/>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02546397">
      <w:bodyDiv w:val="1"/>
      <w:marLeft w:val="0"/>
      <w:marRight w:val="0"/>
      <w:marTop w:val="0"/>
      <w:marBottom w:val="0"/>
      <w:divBdr>
        <w:top w:val="none" w:sz="0" w:space="0" w:color="auto"/>
        <w:left w:val="none" w:sz="0" w:space="0" w:color="auto"/>
        <w:bottom w:val="none" w:sz="0" w:space="0" w:color="auto"/>
        <w:right w:val="none" w:sz="0" w:space="0" w:color="auto"/>
      </w:divBdr>
    </w:div>
    <w:div w:id="388698789">
      <w:bodyDiv w:val="1"/>
      <w:marLeft w:val="0"/>
      <w:marRight w:val="0"/>
      <w:marTop w:val="0"/>
      <w:marBottom w:val="0"/>
      <w:divBdr>
        <w:top w:val="none" w:sz="0" w:space="0" w:color="auto"/>
        <w:left w:val="none" w:sz="0" w:space="0" w:color="auto"/>
        <w:bottom w:val="none" w:sz="0" w:space="0" w:color="auto"/>
        <w:right w:val="none" w:sz="0" w:space="0" w:color="auto"/>
      </w:divBdr>
      <w:divsChild>
        <w:div w:id="1950504505">
          <w:marLeft w:val="0"/>
          <w:marRight w:val="0"/>
          <w:marTop w:val="0"/>
          <w:marBottom w:val="0"/>
          <w:divBdr>
            <w:top w:val="none" w:sz="0" w:space="0" w:color="auto"/>
            <w:left w:val="none" w:sz="0" w:space="0" w:color="auto"/>
            <w:bottom w:val="none" w:sz="0" w:space="0" w:color="auto"/>
            <w:right w:val="none" w:sz="0" w:space="0" w:color="auto"/>
          </w:divBdr>
          <w:divsChild>
            <w:div w:id="91347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741965">
      <w:bodyDiv w:val="1"/>
      <w:marLeft w:val="0"/>
      <w:marRight w:val="0"/>
      <w:marTop w:val="0"/>
      <w:marBottom w:val="0"/>
      <w:divBdr>
        <w:top w:val="none" w:sz="0" w:space="0" w:color="auto"/>
        <w:left w:val="none" w:sz="0" w:space="0" w:color="auto"/>
        <w:bottom w:val="none" w:sz="0" w:space="0" w:color="auto"/>
        <w:right w:val="none" w:sz="0" w:space="0" w:color="auto"/>
      </w:divBdr>
    </w:div>
    <w:div w:id="516969054">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35053026">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66334839">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36451605">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5583484">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907447112">
      <w:bodyDiv w:val="1"/>
      <w:marLeft w:val="0"/>
      <w:marRight w:val="0"/>
      <w:marTop w:val="0"/>
      <w:marBottom w:val="0"/>
      <w:divBdr>
        <w:top w:val="none" w:sz="0" w:space="0" w:color="auto"/>
        <w:left w:val="none" w:sz="0" w:space="0" w:color="auto"/>
        <w:bottom w:val="none" w:sz="0" w:space="0" w:color="auto"/>
        <w:right w:val="none" w:sz="0" w:space="0" w:color="auto"/>
      </w:divBdr>
    </w:div>
    <w:div w:id="2124494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134938-A3FF-45D6-88C0-B0CFA7642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75</Words>
  <Characters>430</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2022-10-24T09:31:00Z</dcterms:created>
  <dcterms:modified xsi:type="dcterms:W3CDTF">2022-10-24T09:31:00Z</dcterms:modified>
</cp:coreProperties>
</file>