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D4AE" w14:textId="77777777" w:rsidR="00355AE8" w:rsidRDefault="00355AE8" w:rsidP="00355AE8">
      <w:pPr>
        <w:pStyle w:val="Body"/>
        <w:tabs>
          <w:tab w:val="left" w:pos="284"/>
        </w:tabs>
        <w:rPr>
          <w:rFonts w:asciiTheme="majorBidi" w:hAnsiTheme="majorBidi" w:cstheme="majorBidi"/>
          <w:color w:val="000000" w:themeColor="text1"/>
        </w:rPr>
      </w:pPr>
      <w:r>
        <w:rPr>
          <w:rFonts w:asciiTheme="majorBidi" w:eastAsia="ＭＳ 明朝" w:hAnsiTheme="majorBidi" w:cstheme="majorBidi" w:hint="eastAsia"/>
          <w:b/>
        </w:rPr>
        <w:t>宗像大社</w:t>
      </w:r>
      <w:r>
        <w:rPr>
          <w:rFonts w:asciiTheme="majorBidi" w:eastAsia="ＭＳ 明朝" w:hAnsiTheme="majorBidi" w:cstheme="majorBidi"/>
          <w:b/>
        </w:rPr>
        <w:t xml:space="preserve"> </w:t>
      </w:r>
      <w:r>
        <w:rPr>
          <w:rFonts w:asciiTheme="majorBidi" w:eastAsia="ＭＳ 明朝" w:hAnsiTheme="majorBidi" w:cstheme="majorBidi" w:hint="eastAsia"/>
          <w:b/>
        </w:rPr>
        <w:t>中津宮</w:t>
      </w:r>
    </w:p>
    <w:p w14:paraId="5609ECEE" w14:textId="77777777" w:rsidR="00355AE8" w:rsidRDefault="00355AE8" w:rsidP="00355AE8">
      <w:pPr>
        <w:rPr>
          <w:rFonts w:ascii="Arial" w:eastAsia="ＭＳ 明朝" w:hAnsi="Arial"/>
          <w:color w:val="000000" w:themeColor="text1"/>
          <w:sz w:val="24"/>
          <w:szCs w:val="24"/>
        </w:rPr>
      </w:pPr>
      <w:r>
        <w:rPr>
          <w:rFonts w:ascii="Arial" w:eastAsia="ＭＳ 明朝" w:hAnsi="Arial" w:cs="Arial" w:hint="eastAsia"/>
          <w:color w:val="333333"/>
          <w:sz w:val="24"/>
          <w:szCs w:val="24"/>
          <w:shd w:val="clear" w:color="auto" w:fill="FFFFFF"/>
        </w:rPr>
        <w:t>中津宮は、宗像大社の主要な</w:t>
      </w:r>
      <w:r>
        <w:rPr>
          <w:rFonts w:ascii="Arial" w:eastAsia="ＭＳ 明朝" w:hAnsi="Arial" w:cs="Arial"/>
          <w:color w:val="333333"/>
          <w:sz w:val="24"/>
          <w:szCs w:val="24"/>
          <w:shd w:val="clear" w:color="auto" w:fill="FFFFFF"/>
        </w:rPr>
        <w:t>3</w:t>
      </w:r>
      <w:r>
        <w:rPr>
          <w:rFonts w:ascii="Arial" w:eastAsia="ＭＳ 明朝" w:hAnsi="Arial" w:cs="Arial" w:hint="eastAsia"/>
          <w:color w:val="333333"/>
          <w:sz w:val="24"/>
          <w:szCs w:val="24"/>
          <w:shd w:val="clear" w:color="auto" w:fill="FFFFFF"/>
        </w:rPr>
        <w:t>つの神社の</w:t>
      </w:r>
      <w:r>
        <w:rPr>
          <w:rFonts w:ascii="Arial" w:eastAsia="ＭＳ 明朝" w:hAnsi="Arial" w:cs="Arial"/>
          <w:color w:val="333333"/>
          <w:sz w:val="24"/>
          <w:szCs w:val="24"/>
          <w:shd w:val="clear" w:color="auto" w:fill="FFFFFF"/>
        </w:rPr>
        <w:t>1</w:t>
      </w:r>
      <w:r>
        <w:rPr>
          <w:rFonts w:ascii="Arial" w:eastAsia="ＭＳ 明朝" w:hAnsi="Arial" w:cs="Arial" w:hint="eastAsia"/>
          <w:color w:val="333333"/>
          <w:sz w:val="24"/>
          <w:szCs w:val="24"/>
          <w:shd w:val="clear" w:color="auto" w:fill="FFFFFF"/>
        </w:rPr>
        <w:t>つで、九州の西海岸からフェリーですぐの大島にあり、御嶽山の麓にあります。中津宮からは漁港や主要な港を一望でき、島の生活の中心にあります</w:t>
      </w:r>
      <w:r>
        <w:rPr>
          <w:rFonts w:ascii="Arial" w:eastAsia="ＭＳ 明朝" w:hAnsi="Arial" w:cs="ＭＳ ゴシック" w:hint="eastAsia"/>
          <w:color w:val="333333"/>
          <w:sz w:val="24"/>
          <w:szCs w:val="24"/>
          <w:shd w:val="clear" w:color="auto" w:fill="FFFFFF"/>
        </w:rPr>
        <w:t>。</w:t>
      </w:r>
    </w:p>
    <w:p w14:paraId="55D33882" w14:textId="77777777" w:rsidR="00355AE8" w:rsidRDefault="00355AE8" w:rsidP="00355AE8">
      <w:pPr>
        <w:rPr>
          <w:rFonts w:ascii="Arial" w:eastAsia="ＭＳ 明朝" w:hAnsi="Arial"/>
          <w:color w:val="000000" w:themeColor="text1"/>
          <w:sz w:val="24"/>
          <w:szCs w:val="24"/>
        </w:rPr>
      </w:pPr>
    </w:p>
    <w:p w14:paraId="232BA919" w14:textId="77777777" w:rsidR="00355AE8" w:rsidRDefault="00355AE8" w:rsidP="00355AE8">
      <w:pPr>
        <w:pStyle w:val="Body"/>
        <w:tabs>
          <w:tab w:val="left" w:pos="284"/>
        </w:tabs>
        <w:rPr>
          <w:rFonts w:ascii="Arial" w:eastAsia="ＭＳ 明朝" w:hAnsi="Arial" w:cs="Times New Roman"/>
          <w:b/>
          <w:bCs/>
          <w:color w:val="000000" w:themeColor="text1"/>
          <w:lang w:eastAsia="ja-JP"/>
        </w:rPr>
      </w:pPr>
      <w:r>
        <w:rPr>
          <w:rFonts w:ascii="Arial" w:eastAsia="ＭＳ 明朝" w:hAnsi="Arial" w:cs="Times New Roman" w:hint="eastAsia"/>
          <w:b/>
          <w:bCs/>
          <w:color w:val="000000" w:themeColor="text1"/>
          <w:lang w:eastAsia="ja-JP"/>
        </w:rPr>
        <w:t>御嶽山</w:t>
      </w:r>
    </w:p>
    <w:p w14:paraId="5D02DDB3" w14:textId="77777777" w:rsidR="00355AE8" w:rsidRDefault="00355AE8" w:rsidP="00355AE8">
      <w:pPr>
        <w:pStyle w:val="Body"/>
        <w:tabs>
          <w:tab w:val="left" w:pos="284"/>
        </w:tabs>
        <w:rPr>
          <w:rFonts w:ascii="Arial" w:eastAsia="ＭＳ 明朝" w:hAnsi="Arial" w:cs="Times New Roman"/>
          <w:color w:val="000000" w:themeColor="text1"/>
          <w:lang w:eastAsia="ja-JP"/>
        </w:rPr>
      </w:pPr>
      <w:r>
        <w:rPr>
          <w:rFonts w:ascii="Arial" w:eastAsia="ＭＳ 明朝" w:hAnsi="Arial" w:cs="ＭＳ ゴシック" w:hint="eastAsia"/>
          <w:color w:val="333333"/>
          <w:shd w:val="clear" w:color="auto" w:fill="FFFFFF"/>
          <w:lang w:eastAsia="ja-JP"/>
        </w:rPr>
        <w:t>中津宮は宗像三女神の一柱・</w:t>
      </w:r>
      <w:r>
        <w:rPr>
          <w:rFonts w:ascii="Arial" w:eastAsia="ＭＳ 明朝" w:hAnsi="Arial" w:cs="ＭＳ 明朝" w:hint="eastAsia"/>
          <w:shd w:val="clear" w:color="auto" w:fill="FFFFFF"/>
          <w:lang w:eastAsia="ja-JP"/>
        </w:rPr>
        <w:t>湍津姫神</w:t>
      </w:r>
      <w:r>
        <w:rPr>
          <w:rFonts w:ascii="Arial" w:eastAsia="ＭＳ 明朝" w:hAnsi="Arial" w:cs="ＭＳ ゴシック" w:hint="eastAsia"/>
          <w:color w:val="333333"/>
          <w:shd w:val="clear" w:color="auto" w:fill="FFFFFF"/>
          <w:lang w:eastAsia="ja-JP"/>
        </w:rPr>
        <w:t>を祀っています。御嶽山の山頂には、中津宮よりも古くからある古代の祭場があります。神社の裏手の道は山中を登って行き、祭場に建てられた御嶽神社に続いています。御嶽山の山頂までは徒歩約</w:t>
      </w:r>
      <w:r>
        <w:rPr>
          <w:rFonts w:ascii="Arial" w:eastAsia="ＭＳ 明朝" w:hAnsi="Arial" w:cs="Arial"/>
          <w:color w:val="333333"/>
          <w:shd w:val="clear" w:color="auto" w:fill="FFFFFF"/>
          <w:lang w:eastAsia="ja-JP"/>
        </w:rPr>
        <w:t>20</w:t>
      </w:r>
      <w:r>
        <w:rPr>
          <w:rFonts w:ascii="Arial" w:eastAsia="ＭＳ 明朝" w:hAnsi="Arial" w:cs="ＭＳ ゴシック" w:hint="eastAsia"/>
          <w:color w:val="333333"/>
          <w:shd w:val="clear" w:color="auto" w:fill="FFFFFF"/>
          <w:lang w:eastAsia="ja-JP"/>
        </w:rPr>
        <w:t>分掛かります。</w:t>
      </w:r>
    </w:p>
    <w:p w14:paraId="52001004" w14:textId="77777777" w:rsidR="00355AE8" w:rsidRDefault="00355AE8" w:rsidP="00355AE8">
      <w:pPr>
        <w:pStyle w:val="Body"/>
        <w:tabs>
          <w:tab w:val="left" w:pos="284"/>
        </w:tabs>
        <w:rPr>
          <w:rFonts w:ascii="Arial" w:eastAsia="ＭＳ 明朝" w:hAnsi="Arial" w:cs="Times New Roman"/>
          <w:color w:val="000000" w:themeColor="text1"/>
          <w:lang w:eastAsia="ja-JP"/>
        </w:rPr>
      </w:pPr>
    </w:p>
    <w:p w14:paraId="67734A2F" w14:textId="77777777" w:rsidR="00355AE8" w:rsidRDefault="00355AE8" w:rsidP="00355AE8">
      <w:pPr>
        <w:pStyle w:val="Body"/>
        <w:tabs>
          <w:tab w:val="left" w:pos="284"/>
        </w:tabs>
        <w:rPr>
          <w:rFonts w:ascii="Arial" w:eastAsia="ＭＳ 明朝" w:hAnsi="Arial" w:cs="Times New Roman"/>
          <w:b/>
          <w:bCs/>
          <w:color w:val="000000" w:themeColor="text1"/>
          <w:lang w:eastAsia="ja-JP"/>
        </w:rPr>
      </w:pPr>
      <w:r>
        <w:rPr>
          <w:rFonts w:ascii="Arial" w:eastAsia="ＭＳ 明朝" w:hAnsi="Arial" w:cs="ＭＳ ゴシック" w:hint="eastAsia"/>
          <w:b/>
          <w:color w:val="333333"/>
          <w:shd w:val="clear" w:color="auto" w:fill="FFFFFF"/>
          <w:lang w:eastAsia="ja-JP"/>
        </w:rPr>
        <w:t>三女神の起源</w:t>
      </w:r>
    </w:p>
    <w:p w14:paraId="4CF1DA05" w14:textId="77777777" w:rsidR="00355AE8" w:rsidRDefault="00355AE8" w:rsidP="00355AE8">
      <w:pPr>
        <w:pStyle w:val="Body"/>
        <w:tabs>
          <w:tab w:val="left" w:pos="284"/>
        </w:tabs>
        <w:rPr>
          <w:rFonts w:ascii="Arial" w:eastAsia="ＭＳ 明朝" w:hAnsi="Arial" w:cs="Times New Roman"/>
          <w:color w:val="000000" w:themeColor="text1"/>
          <w:lang w:eastAsia="ja-JP"/>
        </w:rPr>
      </w:pPr>
      <w:r>
        <w:rPr>
          <w:rFonts w:ascii="Arial" w:eastAsia="ＭＳ 明朝" w:hAnsi="Arial" w:cs="ＭＳ ゴシック" w:hint="eastAsia"/>
          <w:color w:val="333333"/>
          <w:shd w:val="clear" w:color="auto" w:fill="FFFFFF"/>
          <w:lang w:eastAsia="ja-JP"/>
        </w:rPr>
        <w:t>中津宮の境内には、天真名井という天の川に注ぐ小さな泉があります。本殿の左側から下り道を行くと、泉にたどり着くことができます。日本最古の歴史書・</w:t>
      </w:r>
      <w:r>
        <w:rPr>
          <w:rFonts w:ascii="Arial" w:eastAsia="ＭＳ 明朝" w:hAnsi="Arial" w:cs="ＭＳ 明朝" w:hint="eastAsia"/>
          <w:shd w:val="clear" w:color="auto" w:fill="FFFFFF"/>
          <w:lang w:eastAsia="ja-JP"/>
        </w:rPr>
        <w:t>古事記や日本書紀</w:t>
      </w:r>
      <w:r>
        <w:rPr>
          <w:rFonts w:ascii="Arial" w:eastAsia="ＭＳ 明朝" w:hAnsi="Arial" w:cs="ＭＳ 明朝"/>
          <w:shd w:val="clear" w:color="auto" w:fill="FFFFFF"/>
          <w:lang w:eastAsia="ja-JP"/>
        </w:rPr>
        <w:t>(</w:t>
      </w:r>
      <w:r>
        <w:rPr>
          <w:rFonts w:ascii="Arial" w:eastAsia="ＭＳ 明朝" w:hAnsi="Arial" w:cs="Arial"/>
          <w:shd w:val="clear" w:color="auto" w:fill="FFFFFF"/>
          <w:lang w:eastAsia="ja-JP"/>
        </w:rPr>
        <w:t>8</w:t>
      </w:r>
      <w:r>
        <w:rPr>
          <w:rFonts w:ascii="Arial" w:eastAsia="ＭＳ 明朝" w:hAnsi="Arial" w:cs="ＭＳ 明朝" w:hint="eastAsia"/>
          <w:shd w:val="clear" w:color="auto" w:fill="FFFFFF"/>
          <w:lang w:eastAsia="ja-JP"/>
        </w:rPr>
        <w:t>世紀初頭</w:t>
      </w:r>
      <w:r>
        <w:rPr>
          <w:rFonts w:ascii="Arial" w:eastAsia="ＭＳ 明朝" w:hAnsi="Arial" w:cs="ＭＳ 明朝"/>
          <w:shd w:val="clear" w:color="auto" w:fill="FFFFFF"/>
          <w:lang w:eastAsia="ja-JP"/>
        </w:rPr>
        <w:t>)</w:t>
      </w:r>
      <w:r>
        <w:rPr>
          <w:rFonts w:ascii="Arial" w:eastAsia="ＭＳ 明朝" w:hAnsi="Arial" w:cs="ＭＳ 明朝" w:hint="eastAsia"/>
          <w:shd w:val="clear" w:color="auto" w:fill="FFFFFF"/>
          <w:lang w:eastAsia="ja-JP"/>
        </w:rPr>
        <w:t>には、太陽神・天照大神が、宗像三女神として祀られている三人の娘を生み出すために、弟の剣を嚙み砕き吐き出す前に天井にある</w:t>
      </w:r>
      <w:r>
        <w:rPr>
          <w:rFonts w:ascii="Arial" w:eastAsia="ＭＳ 明朝" w:hAnsi="Arial" w:cs="ＭＳ ゴシック" w:hint="eastAsia"/>
          <w:color w:val="333333"/>
          <w:shd w:val="clear" w:color="auto" w:fill="FFFFFF"/>
          <w:lang w:eastAsia="ja-JP"/>
        </w:rPr>
        <w:t>天真名井</w:t>
      </w:r>
      <w:r>
        <w:rPr>
          <w:rFonts w:ascii="Arial" w:eastAsia="ＭＳ 明朝" w:hAnsi="Arial" w:cs="ＭＳ 明朝" w:hint="eastAsia"/>
          <w:shd w:val="clear" w:color="auto" w:fill="FFFFFF"/>
          <w:lang w:eastAsia="ja-JP"/>
        </w:rPr>
        <w:t>で清めたと記されています。飲むと長く幸せに生きられ、書道も上達すると言われています。地元の子どもたちは、筆づかいを向上させるために、墨に泉の水を混ぜます。</w:t>
      </w:r>
    </w:p>
    <w:p w14:paraId="7545CFB3" w14:textId="77777777" w:rsidR="00355AE8" w:rsidRDefault="00355AE8" w:rsidP="00355AE8">
      <w:pPr>
        <w:pStyle w:val="Body"/>
        <w:tabs>
          <w:tab w:val="left" w:pos="284"/>
        </w:tabs>
        <w:rPr>
          <w:rFonts w:ascii="Arial" w:eastAsia="ＭＳ 明朝" w:hAnsi="Arial" w:cs="Times New Roman"/>
          <w:color w:val="000000" w:themeColor="text1"/>
          <w:lang w:eastAsia="ja-JP"/>
        </w:rPr>
      </w:pPr>
    </w:p>
    <w:p w14:paraId="123DF6B9" w14:textId="77777777" w:rsidR="00355AE8" w:rsidRDefault="00355AE8" w:rsidP="00355AE8">
      <w:pPr>
        <w:pStyle w:val="Body"/>
        <w:tabs>
          <w:tab w:val="left" w:pos="284"/>
        </w:tabs>
        <w:rPr>
          <w:rFonts w:ascii="Arial" w:eastAsia="ＭＳ 明朝" w:hAnsi="Arial" w:cs="Times New Roman"/>
          <w:b/>
          <w:bCs/>
          <w:color w:val="000000" w:themeColor="text1"/>
          <w:lang w:eastAsia="ja-JP"/>
        </w:rPr>
      </w:pPr>
      <w:r>
        <w:rPr>
          <w:rFonts w:ascii="Arial" w:eastAsia="ＭＳ 明朝" w:hAnsi="Arial" w:cs="Times New Roman" w:hint="eastAsia"/>
          <w:b/>
          <w:bCs/>
          <w:color w:val="000000" w:themeColor="text1"/>
          <w:lang w:eastAsia="ja-JP"/>
        </w:rPr>
        <w:t>聖なる水</w:t>
      </w:r>
    </w:p>
    <w:p w14:paraId="6E2ED1E0" w14:textId="77777777" w:rsidR="00355AE8" w:rsidRDefault="00355AE8" w:rsidP="00355AE8">
      <w:pPr>
        <w:pStyle w:val="Body"/>
        <w:tabs>
          <w:tab w:val="left" w:pos="284"/>
        </w:tabs>
        <w:rPr>
          <w:lang w:eastAsia="ja-JP"/>
        </w:rPr>
      </w:pPr>
      <w:r>
        <w:rPr>
          <w:rFonts w:ascii="Arial" w:eastAsia="ＭＳ 明朝" w:hAnsi="Arial" w:cs="ＭＳ ゴシック" w:hint="eastAsia"/>
          <w:color w:val="333333"/>
          <w:shd w:val="clear" w:color="auto" w:fill="FFFFFF"/>
          <w:lang w:eastAsia="ja-JP"/>
        </w:rPr>
        <w:t>沖ノ島</w:t>
      </w:r>
      <w:r>
        <w:rPr>
          <w:rFonts w:ascii="Arial" w:eastAsia="ＭＳ 明朝" w:hAnsi="Arial" w:cs="ＭＳ ゴシック" w:hint="eastAsia"/>
          <w:color w:val="333333"/>
          <w:bdr w:val="none" w:sz="0" w:space="0" w:color="auto" w:frame="1"/>
          <w:shd w:val="clear" w:color="auto" w:fill="FFFFFF"/>
          <w:lang w:eastAsia="ja-JP"/>
        </w:rPr>
        <w:t>にも天然の湧き水もあり、古代の船員にとって便利な立ち寄り先となりました。</w:t>
      </w:r>
      <w:r>
        <w:rPr>
          <w:rFonts w:ascii="Arial" w:eastAsia="ＭＳ 明朝" w:hAnsi="Arial" w:cs="ＭＳ ゴシック" w:hint="eastAsia"/>
          <w:color w:val="333333"/>
          <w:shd w:val="clear" w:color="auto" w:fill="FFFFFF"/>
          <w:lang w:eastAsia="ja-JP"/>
        </w:rPr>
        <w:t>一般の人は沖ノ島の神社を参拝することが許可されていない代わりに、中津宮では、沖ノ島から持ち出せる唯一の物質である沖ノ島の水を入れたお守りや、中津宮の湧き水を入れたお守りや、沖津宮の御朱印を授けています。</w:t>
      </w:r>
    </w:p>
    <w:p w14:paraId="6D99954D" w14:textId="7CE88C3C" w:rsidR="008D2586" w:rsidRPr="00355AE8" w:rsidRDefault="008D2586" w:rsidP="00355AE8"/>
    <w:sectPr w:rsidR="008D2586" w:rsidRPr="00355A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55AE8"/>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091465730">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2022-10-24T09:32:00Z</dcterms:created>
  <dcterms:modified xsi:type="dcterms:W3CDTF">2022-10-24T09:32:00Z</dcterms:modified>
</cp:coreProperties>
</file>