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7596" w14:textId="77777777" w:rsidR="00BE3327" w:rsidRDefault="00BE3327" w:rsidP="00BE3327">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鉄艇</w:t>
      </w:r>
    </w:p>
    <w:p w14:paraId="3B40B2DD" w14:textId="77777777" w:rsidR="00BE3327" w:rsidRDefault="00BE3327" w:rsidP="00BE3327">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日本と朝鮮半島やアジア大陸の初期の関係は、最新の技術発展に遅れをとらないためにも極めて重要でした。絹や茶など多くの貴重な物資と漢字や仏教などの思想が海路で運ばれてきました。沖ノ島の</w:t>
      </w:r>
      <w:r>
        <w:rPr>
          <w:rFonts w:ascii="Arial" w:eastAsia="ＭＳ 明朝" w:hAnsi="Arial" w:cs="Arial"/>
          <w:color w:val="333333"/>
          <w:sz w:val="24"/>
          <w:szCs w:val="24"/>
          <w:shd w:val="clear" w:color="auto" w:fill="FFFFFF"/>
        </w:rPr>
        <w:t>5</w:t>
      </w:r>
      <w:r>
        <w:rPr>
          <w:rFonts w:ascii="Arial" w:eastAsia="ＭＳ 明朝" w:hAnsi="Arial" w:cs="Arial" w:hint="eastAsia"/>
          <w:color w:val="333333"/>
          <w:sz w:val="24"/>
          <w:szCs w:val="24"/>
          <w:shd w:val="clear" w:color="auto" w:fill="FFFFFF"/>
        </w:rPr>
        <w:t>世紀の祭場で発見された平らな鉄艇は、古代の日本における鉄の重要性を証明しています</w:t>
      </w:r>
      <w:r>
        <w:rPr>
          <w:rFonts w:ascii="Arial" w:eastAsia="ＭＳ 明朝" w:hAnsi="Arial" w:cs="ＭＳ ゴシック" w:hint="eastAsia"/>
          <w:color w:val="333333"/>
          <w:sz w:val="24"/>
          <w:szCs w:val="24"/>
          <w:shd w:val="clear" w:color="auto" w:fill="FFFFFF"/>
        </w:rPr>
        <w:t>。</w:t>
      </w:r>
    </w:p>
    <w:p w14:paraId="3C1AAB0B" w14:textId="77777777" w:rsidR="00BE3327" w:rsidRDefault="00BE3327" w:rsidP="00BE3327">
      <w:pPr>
        <w:rPr>
          <w:rFonts w:ascii="Arial" w:eastAsia="ＭＳ 明朝" w:hAnsi="Arial"/>
          <w:color w:val="000000"/>
          <w:sz w:val="24"/>
          <w:szCs w:val="24"/>
          <w:shd w:val="clear" w:color="auto" w:fill="FFFFFF"/>
        </w:rPr>
      </w:pPr>
    </w:p>
    <w:p w14:paraId="662087E8" w14:textId="77777777" w:rsidR="00BE3327" w:rsidRDefault="00BE3327" w:rsidP="00BE3327">
      <w:pPr>
        <w:rPr>
          <w:rFonts w:ascii="Arial" w:eastAsia="ＭＳ 明朝" w:hAnsi="Arial"/>
          <w:sz w:val="24"/>
          <w:szCs w:val="24"/>
        </w:rPr>
      </w:pPr>
      <w:r>
        <w:rPr>
          <w:rFonts w:ascii="Arial" w:eastAsia="ＭＳ 明朝" w:hAnsi="Arial" w:cs="Arial" w:hint="eastAsia"/>
          <w:color w:val="333333"/>
          <w:sz w:val="24"/>
          <w:szCs w:val="24"/>
          <w:shd w:val="clear" w:color="auto" w:fill="FFFFFF"/>
        </w:rPr>
        <w:t>大和朝廷</w:t>
      </w:r>
      <w:r>
        <w:rPr>
          <w:rFonts w:ascii="Arial" w:eastAsia="ＭＳ 明朝" w:hAnsi="Arial" w:cs="Arial"/>
          <w:color w:val="333333"/>
          <w:sz w:val="24"/>
          <w:szCs w:val="24"/>
          <w:shd w:val="clear" w:color="auto" w:fill="FFFFFF"/>
        </w:rPr>
        <w:t>(300-710</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は朝鮮半島から鉄を輸入しており、同盟国の支援として朝鮮へ日本の兵隊を派兵したことは、鉄の供給を保護する目的が背景にあったと考えられています。鉄の鋳造で知られる伽耶地方の難民は、大和朝廷に雇われて馬具や甲冑を製造し、これが日本における覇権争いに有利に働いたという説が研究者によるとあります</w:t>
      </w:r>
      <w:r>
        <w:rPr>
          <w:rFonts w:ascii="Arial" w:eastAsia="ＭＳ 明朝" w:hAnsi="Arial" w:cs="ＭＳ ゴシック" w:hint="eastAsia"/>
          <w:color w:val="333333"/>
          <w:sz w:val="24"/>
          <w:szCs w:val="24"/>
          <w:shd w:val="clear" w:color="auto" w:fill="FFFFFF"/>
        </w:rPr>
        <w:t>。</w:t>
      </w:r>
    </w:p>
    <w:p w14:paraId="6D99954D" w14:textId="7CE88C3C" w:rsidR="008D2586" w:rsidRPr="00BE3327" w:rsidRDefault="008D2586" w:rsidP="00BE3327"/>
    <w:sectPr w:rsidR="008D2586" w:rsidRPr="00BE33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E3327"/>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658985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