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0729" w14:textId="77777777" w:rsidR="00C7209D" w:rsidRDefault="00C7209D" w:rsidP="00C7209D">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金剛製雛形紡織具</w:t>
      </w:r>
    </w:p>
    <w:p w14:paraId="5E2A8ED4" w14:textId="77777777" w:rsidR="00C7209D" w:rsidRDefault="00C7209D" w:rsidP="00C7209D">
      <w:pPr>
        <w:rPr>
          <w:rFonts w:asciiTheme="majorBidi" w:eastAsia="Times New Roman" w:hAnsiTheme="majorBidi" w:cstheme="majorBidi"/>
          <w:color w:val="000000"/>
          <w:sz w:val="24"/>
          <w:szCs w:val="24"/>
          <w:shd w:val="clear" w:color="auto" w:fill="FFFFFF"/>
        </w:rPr>
      </w:pPr>
      <w:r>
        <w:rPr>
          <w:rFonts w:ascii="Arial" w:eastAsia="ＭＳ 明朝" w:hAnsi="Arial" w:cs="ＭＳ 明朝" w:hint="eastAsia"/>
          <w:color w:val="000000"/>
          <w:sz w:val="24"/>
          <w:szCs w:val="24"/>
          <w:shd w:val="clear" w:color="auto" w:fill="FFFFFF"/>
        </w:rPr>
        <w:t>この金銅制の雛形織機は展示用に部分的に織られた織物からも分かる様に、</w:t>
      </w:r>
      <w:r>
        <w:rPr>
          <w:rFonts w:ascii="Arial" w:eastAsia="ＭＳ 明朝" w:hAnsi="Arial" w:cs="Arial" w:hint="eastAsia"/>
          <w:color w:val="333333"/>
          <w:sz w:val="24"/>
          <w:szCs w:val="24"/>
          <w:shd w:val="clear" w:color="auto" w:fill="FFFFFF"/>
        </w:rPr>
        <w:t>正確なディテールで作られています。</w:t>
      </w:r>
      <w:r>
        <w:rPr>
          <w:rFonts w:ascii="Arial" w:eastAsia="ＭＳ 明朝" w:hAnsi="Arial" w:cs="ＭＳ 明朝" w:hint="eastAsia"/>
          <w:color w:val="000000"/>
          <w:sz w:val="24"/>
          <w:szCs w:val="24"/>
          <w:shd w:val="clear" w:color="auto" w:fill="FFFFFF"/>
        </w:rPr>
        <w:t>織物技術は</w:t>
      </w:r>
      <w:r>
        <w:rPr>
          <w:rFonts w:ascii="Arial" w:eastAsia="ＭＳ 明朝" w:hAnsi="Arial" w:cs="Arial"/>
          <w:color w:val="000000"/>
          <w:sz w:val="24"/>
          <w:szCs w:val="24"/>
          <w:shd w:val="clear" w:color="auto" w:fill="FFFFFF"/>
        </w:rPr>
        <w:t>3</w:t>
      </w:r>
      <w:r>
        <w:rPr>
          <w:rFonts w:ascii="Arial" w:eastAsia="ＭＳ 明朝" w:hAnsi="Arial" w:cs="ＭＳ 明朝" w:hint="eastAsia"/>
          <w:color w:val="000000"/>
          <w:sz w:val="24"/>
          <w:szCs w:val="24"/>
          <w:shd w:val="clear" w:color="auto" w:fill="FFFFFF"/>
        </w:rPr>
        <w:t>世紀までに朝鮮半島から日本にもたらされました。</w:t>
      </w:r>
      <w:r>
        <w:rPr>
          <w:rFonts w:ascii="Arial" w:eastAsia="ＭＳ 明朝" w:hAnsi="Arial" w:cs="Arial" w:hint="eastAsia"/>
          <w:color w:val="333333"/>
          <w:sz w:val="24"/>
          <w:szCs w:val="24"/>
          <w:shd w:val="clear" w:color="auto" w:fill="FFFFFF"/>
        </w:rPr>
        <w:t>その</w:t>
      </w:r>
      <w:r>
        <w:rPr>
          <w:rFonts w:ascii="Arial" w:eastAsia="ＭＳ 明朝" w:hAnsi="Arial" w:cs="ＭＳ 明朝" w:hint="eastAsia"/>
          <w:color w:val="000000"/>
          <w:sz w:val="24"/>
          <w:szCs w:val="24"/>
          <w:shd w:val="clear" w:color="auto" w:fill="FFFFFF"/>
        </w:rPr>
        <w:t>少し以前に中国から伝来し、特に絹を用いた織物生産は、</w:t>
      </w:r>
      <w:r>
        <w:rPr>
          <w:rFonts w:ascii="Arial" w:eastAsia="ＭＳ 明朝" w:hAnsi="Arial" w:cs="Arial" w:hint="eastAsia"/>
          <w:color w:val="333333"/>
          <w:sz w:val="24"/>
          <w:szCs w:val="24"/>
          <w:shd w:val="clear" w:color="auto" w:fill="FFFFFF"/>
        </w:rPr>
        <w:t>その後数世紀の間に</w:t>
      </w:r>
      <w:r>
        <w:rPr>
          <w:rFonts w:ascii="Arial" w:eastAsia="ＭＳ 明朝" w:hAnsi="Arial" w:cs="ＭＳ 明朝" w:hint="eastAsia"/>
          <w:color w:val="000000"/>
          <w:sz w:val="24"/>
          <w:szCs w:val="24"/>
          <w:shd w:val="clear" w:color="auto" w:fill="FFFFFF"/>
        </w:rPr>
        <w:t>宮廷の厚い庇護を受けました。同様の雛形織機は、太陽神・天照大神を祀る本殿・伊勢神宮のいわゆる神宝の一つで、沖ノ島での儀式が「律令国家」として知られる</w:t>
      </w:r>
      <w:r>
        <w:rPr>
          <w:rFonts w:ascii="Arial" w:eastAsia="ＭＳ 明朝" w:hAnsi="Arial" w:cs="Arial"/>
          <w:color w:val="000000"/>
          <w:sz w:val="24"/>
          <w:szCs w:val="24"/>
          <w:shd w:val="clear" w:color="auto" w:fill="FFFFFF"/>
        </w:rPr>
        <w:t>8</w:t>
      </w:r>
      <w:r>
        <w:rPr>
          <w:rFonts w:ascii="Arial" w:eastAsia="ＭＳ 明朝" w:hAnsi="Arial" w:cs="ＭＳ 明朝" w:hint="eastAsia"/>
          <w:color w:val="000000"/>
          <w:sz w:val="24"/>
          <w:szCs w:val="24"/>
          <w:shd w:val="clear" w:color="auto" w:fill="FFFFFF"/>
        </w:rPr>
        <w:t>世紀の改革された中央集権制の下で、後に</w:t>
      </w:r>
      <w:r>
        <w:rPr>
          <w:rFonts w:ascii="Arial" w:eastAsia="ＭＳ 明朝" w:hAnsi="Arial" w:cs="Arial" w:hint="eastAsia"/>
          <w:color w:val="333333"/>
          <w:sz w:val="24"/>
          <w:szCs w:val="24"/>
          <w:shd w:val="clear" w:color="auto" w:fill="FFFFFF"/>
        </w:rPr>
        <w:t>行われた儀式</w:t>
      </w:r>
      <w:r>
        <w:rPr>
          <w:rFonts w:ascii="Arial" w:eastAsia="ＭＳ 明朝" w:hAnsi="Arial" w:cs="ＭＳ 明朝" w:hint="eastAsia"/>
          <w:color w:val="000000"/>
          <w:sz w:val="24"/>
          <w:szCs w:val="24"/>
          <w:shd w:val="clear" w:color="auto" w:fill="FFFFFF"/>
        </w:rPr>
        <w:t>の先例であることを示しています。</w:t>
      </w:r>
    </w:p>
    <w:p w14:paraId="6D99954D" w14:textId="7CE88C3C" w:rsidR="008D2586" w:rsidRPr="00C7209D" w:rsidRDefault="008D2586" w:rsidP="00C7209D"/>
    <w:sectPr w:rsidR="008D2586" w:rsidRPr="00C720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209D"/>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950329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