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72A46" w14:textId="77777777" w:rsidR="00834617" w:rsidRDefault="00834617" w:rsidP="008346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>旧堀部家住宅</w:t>
      </w:r>
    </w:p>
    <w:p w14:paraId="70FDB9A3" w14:textId="77777777" w:rsidR="00834617" w:rsidRDefault="00834617" w:rsidP="0083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犬山城下町で唯一の武家の面影を残す建物です。</w:t>
      </w:r>
    </w:p>
    <w:p w14:paraId="50C785F2" w14:textId="77777777" w:rsidR="00834617" w:rsidRDefault="00834617" w:rsidP="0083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堀部家は代々、犬山城主の成瀬氏に仕える武士だったが、明治初年にこの土地を手に入れ、明治１６（</w:t>
      </w:r>
      <w:r>
        <w:rPr>
          <w:rFonts w:ascii="Times New Roman" w:hAnsi="Times New Roman" w:cs="Times New Roman"/>
          <w:sz w:val="24"/>
          <w:szCs w:val="24"/>
        </w:rPr>
        <w:t>1883</w:t>
      </w:r>
      <w:r>
        <w:rPr>
          <w:rFonts w:ascii="Times New Roman" w:hAnsi="Times New Roman" w:cs="Times New Roman" w:hint="eastAsia"/>
          <w:sz w:val="24"/>
          <w:szCs w:val="24"/>
        </w:rPr>
        <w:t>年）に堀部邸（主屋）を建築しました。その後、明治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 w:hint="eastAsia"/>
          <w:sz w:val="24"/>
          <w:szCs w:val="24"/>
        </w:rPr>
        <w:t>年（</w:t>
      </w:r>
      <w:r>
        <w:rPr>
          <w:rFonts w:ascii="Times New Roman" w:hAnsi="Times New Roman" w:cs="Times New Roman"/>
          <w:sz w:val="24"/>
          <w:szCs w:val="24"/>
        </w:rPr>
        <w:t>1893</w:t>
      </w:r>
      <w:r>
        <w:rPr>
          <w:rFonts w:ascii="Times New Roman" w:hAnsi="Times New Roman" w:cs="Times New Roman" w:hint="eastAsia"/>
          <w:sz w:val="24"/>
          <w:szCs w:val="24"/>
        </w:rPr>
        <w:t>年）、堀部邸の土蔵、渡り廊下、作業場を増築しました。</w:t>
      </w:r>
    </w:p>
    <w:p w14:paraId="116A65C4" w14:textId="77777777" w:rsidR="00834617" w:rsidRDefault="00834617" w:rsidP="0083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敷地は</w:t>
      </w:r>
      <w:r>
        <w:rPr>
          <w:rFonts w:ascii="Times New Roman" w:hAnsi="Times New Roman" w:cs="Times New Roman"/>
          <w:sz w:val="24"/>
          <w:szCs w:val="24"/>
        </w:rPr>
        <w:t>1338.04</w:t>
      </w:r>
      <w:r>
        <w:rPr>
          <w:rFonts w:ascii="Times New Roman" w:hAnsi="Times New Roman" w:cs="Times New Roman" w:hint="eastAsia"/>
          <w:sz w:val="24"/>
          <w:szCs w:val="24"/>
        </w:rPr>
        <w:t>㎡（約</w:t>
      </w:r>
      <w:r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 w:hint="eastAsia"/>
          <w:sz w:val="24"/>
          <w:szCs w:val="24"/>
        </w:rPr>
        <w:t>坪）。随所に武家住宅の特徴が見られます。</w:t>
      </w:r>
    </w:p>
    <w:p w14:paraId="39CEC34E" w14:textId="77777777" w:rsidR="00834617" w:rsidRDefault="00834617" w:rsidP="0083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主屋、離座敷、土蔵など全部で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棟の建物は、文化財的価値が認められ、国の登録有形文化財となっています。</w:t>
      </w:r>
    </w:p>
    <w:p w14:paraId="4C275C87" w14:textId="77777777" w:rsidR="00834617" w:rsidRDefault="00834617" w:rsidP="0083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邸内の素朴なたたずまいからは、城下の人々の日常の暮らしぶりが伝わってきます。</w:t>
      </w:r>
    </w:p>
    <w:p w14:paraId="3515A98E" w14:textId="4B048BB3" w:rsidR="005D7657" w:rsidRPr="00834617" w:rsidRDefault="005D7657" w:rsidP="00834617"/>
    <w:sectPr w:rsidR="005D7657" w:rsidRPr="00834617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34617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AC851-1F7D-4470-AD09-221BACDF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2022-10-25T07:50:00Z</dcterms:created>
  <dcterms:modified xsi:type="dcterms:W3CDTF">2022-10-25T07:50:00Z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