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1C66" w14:textId="77777777" w:rsidR="00ED3ACC" w:rsidRDefault="00ED3ACC" w:rsidP="00ED3ACC">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竹野海岸概要</w:t>
      </w:r>
    </w:p>
    <w:p w14:paraId="12D13E90" w14:textId="77777777" w:rsidR="00ED3ACC" w:rsidRDefault="00ED3ACC" w:rsidP="00ED3ACC">
      <w:pPr>
        <w:pStyle w:val="HTML"/>
        <w:spacing w:before="75" w:after="75"/>
        <w:ind w:left="75" w:right="75" w:firstLineChars="50" w:firstLine="105"/>
        <w:textAlignment w:val="baseline"/>
        <w:rPr>
          <w:rFonts w:ascii="inherit" w:hAnsi="inherit"/>
          <w:color w:val="4D4843"/>
          <w:sz w:val="21"/>
          <w:szCs w:val="21"/>
        </w:rPr>
      </w:pPr>
      <w:r>
        <w:rPr>
          <w:rFonts w:ascii="inherit" w:hAnsi="inherit" w:hint="eastAsia"/>
          <w:color w:val="4D4843"/>
          <w:sz w:val="21"/>
          <w:szCs w:val="21"/>
        </w:rPr>
        <w:t>竹野海岸は兵庫県の北側の海に面しており、美しい白い砂浜が広がり、水が澄み切っているだけでなく、数百万年前に形成された目を見張るような奇岩もあります。この海岸線は実際には、京都府から鳥取県まで伸びる、ダイナミックな自然と地質の歴史を特徴とする、広大な山陰海岸ユネスコ世界ジオパークの一部になっています。この地域の気候と地理の特質が独特のものであるため、竹野海岸では、多くの野生生物、絵画のように美しい風景、この地域の特産の食品も見られます。</w:t>
      </w:r>
    </w:p>
    <w:p w14:paraId="0059D50F" w14:textId="77777777" w:rsidR="00ED3ACC" w:rsidRDefault="00ED3ACC" w:rsidP="00ED3ACC">
      <w:pPr>
        <w:pStyle w:val="HTML"/>
        <w:spacing w:before="75" w:after="75"/>
        <w:ind w:left="75" w:right="75"/>
        <w:textAlignment w:val="baseline"/>
        <w:rPr>
          <w:rFonts w:ascii="inherit" w:hAnsi="inherit"/>
          <w:color w:val="4D4843"/>
          <w:sz w:val="21"/>
          <w:szCs w:val="21"/>
        </w:rPr>
      </w:pPr>
    </w:p>
    <w:p w14:paraId="114F6383" w14:textId="77777777" w:rsidR="00ED3ACC" w:rsidRDefault="00ED3ACC" w:rsidP="00ED3ACC">
      <w:pPr>
        <w:pStyle w:val="HTML"/>
        <w:spacing w:before="75" w:after="75"/>
        <w:ind w:left="75" w:right="75" w:firstLineChars="50" w:firstLine="105"/>
        <w:textAlignment w:val="baseline"/>
        <w:rPr>
          <w:rFonts w:ascii="inherit" w:hAnsi="inherit"/>
          <w:color w:val="4D4843"/>
          <w:sz w:val="21"/>
          <w:szCs w:val="21"/>
        </w:rPr>
      </w:pPr>
      <w:r>
        <w:rPr>
          <w:rFonts w:ascii="inherit" w:hAnsi="inherit" w:hint="eastAsia"/>
          <w:color w:val="4D4843"/>
          <w:sz w:val="21"/>
          <w:szCs w:val="21"/>
        </w:rPr>
        <w:t>江戸時代（</w:t>
      </w:r>
      <w:r>
        <w:rPr>
          <w:rFonts w:ascii="inherit" w:hAnsi="inherit"/>
          <w:color w:val="4D4843"/>
          <w:sz w:val="21"/>
          <w:szCs w:val="21"/>
        </w:rPr>
        <w:t>1603–1867</w:t>
      </w:r>
      <w:r>
        <w:rPr>
          <w:rFonts w:ascii="inherit" w:hAnsi="inherit" w:hint="eastAsia"/>
          <w:color w:val="4D4843"/>
          <w:sz w:val="21"/>
          <w:szCs w:val="21"/>
        </w:rPr>
        <w:t>）には、東廻り航路と西廻り航路の境界付近に位置するという便利な立地と、良好な風のおかげで、竹野地域は重要な貿易港としての地位を占めました。現在では、この地域は地元の人も観光客も楽しめる、</w:t>
      </w:r>
      <w:r>
        <w:rPr>
          <w:rFonts w:ascii="inherit" w:hAnsi="inherit"/>
          <w:color w:val="4D4843"/>
          <w:sz w:val="21"/>
          <w:szCs w:val="21"/>
        </w:rPr>
        <w:t>4</w:t>
      </w:r>
      <w:r>
        <w:rPr>
          <w:rFonts w:ascii="inherit" w:hAnsi="inherit" w:hint="eastAsia"/>
          <w:color w:val="4D4843"/>
          <w:sz w:val="21"/>
          <w:szCs w:val="21"/>
        </w:rPr>
        <w:t>カ所の天然の砂浜、自然遊歩道、その他さまざまなアクティビティを擁する、静かな漁業の町として知られています。</w:t>
      </w:r>
    </w:p>
    <w:p w14:paraId="297170DB" w14:textId="77777777" w:rsidR="00087FBC" w:rsidRPr="00ED3ACC" w:rsidRDefault="00087FBC" w:rsidP="00ED3ACC"/>
    <w:sectPr w:rsidR="00087FBC" w:rsidRPr="00ED3AC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ED3ACC"/>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8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