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3E3E72" w14:textId="77777777" w:rsidR="0072081F" w:rsidRDefault="0072081F" w:rsidP="0072081F">
      <w:pPr>
        <w:tabs>
          <w:tab w:val="left" w:pos="284"/>
        </w:tabs>
        <w:spacing w:line="276" w:lineRule="auto"/>
        <w:rPr>
          <w:rFonts w:ascii="Meiryo UI" w:eastAsia="Meiryo UI" w:hAnsi="Meiryo UI"/>
          <w:b/>
          <w:bCs/>
          <w:color w:val="000000" w:themeColor="text1"/>
          <w:sz w:val="22"/>
          <w:szCs w:val="22"/>
        </w:rPr>
      </w:pPr>
      <w:r>
        <w:rPr>
          <w:rFonts w:ascii="Meiryo UI" w:eastAsia="Meiryo UI" w:hAnsi="Meiryo UI" w:hint="eastAsia"/>
          <w:b/>
          <w:color w:val="000000" w:themeColor="text1"/>
          <w:sz w:val="22"/>
          <w:szCs w:val="22"/>
          <w:lang w:val="ja-JP" w:bidi="ja-JP"/>
        </w:rPr>
        <w:t>寺下の町並み</w:t>
      </w:r>
    </w:p>
    <w:p w14:paraId="7CEE831D" w14:textId="77777777" w:rsidR="0072081F" w:rsidRDefault="0072081F" w:rsidP="0072081F">
      <w:pPr>
        <w:tabs>
          <w:tab w:val="left" w:pos="284"/>
        </w:tabs>
        <w:spacing w:line="276" w:lineRule="auto"/>
        <w:rPr>
          <w:rFonts w:ascii="Meiryo UI" w:eastAsia="Meiryo UI" w:hAnsi="Meiryo UI" w:hint="eastAsia"/>
          <w:b/>
          <w:bCs/>
          <w:color w:val="000000" w:themeColor="text1"/>
          <w:sz w:val="22"/>
          <w:szCs w:val="22"/>
        </w:rPr>
      </w:pPr>
    </w:p>
    <w:p w14:paraId="6528D85C" w14:textId="77777777" w:rsidR="0072081F" w:rsidRDefault="0072081F" w:rsidP="0072081F">
      <w:pPr>
        <w:tabs>
          <w:tab w:val="left" w:pos="284"/>
        </w:tabs>
        <w:spacing w:line="276" w:lineRule="auto"/>
        <w:rPr>
          <w:rFonts w:ascii="Meiryo UI" w:eastAsia="Meiryo UI" w:hAnsi="Meiryo UI" w:hint="eastAsia"/>
          <w:b/>
          <w:bCs/>
          <w:color w:val="000000" w:themeColor="text1"/>
          <w:sz w:val="22"/>
          <w:szCs w:val="22"/>
        </w:rPr>
      </w:pPr>
      <w:r>
        <w:rPr>
          <w:rFonts w:ascii="Meiryo UI" w:eastAsia="Meiryo UI" w:hAnsi="Meiryo UI" w:hint="eastAsia"/>
          <w:b/>
          <w:color w:val="000000" w:themeColor="text1"/>
          <w:sz w:val="22"/>
          <w:szCs w:val="22"/>
          <w:lang w:val="ja-JP" w:bidi="ja-JP"/>
        </w:rPr>
        <w:t>全てはここから始まった</w:t>
      </w:r>
    </w:p>
    <w:p w14:paraId="6B011FC1" w14:textId="77777777" w:rsidR="0072081F" w:rsidRDefault="0072081F" w:rsidP="0072081F">
      <w:pPr>
        <w:tabs>
          <w:tab w:val="left" w:pos="284"/>
        </w:tabs>
        <w:spacing w:line="276" w:lineRule="auto"/>
        <w:rPr>
          <w:rFonts w:ascii="Meiryo UI" w:eastAsia="Meiryo UI" w:hAnsi="Meiryo UI" w:hint="eastAsia"/>
          <w:color w:val="000000" w:themeColor="text1"/>
          <w:sz w:val="22"/>
          <w:szCs w:val="22"/>
          <w:lang w:val="ja-JP" w:bidi="ja-JP"/>
        </w:rPr>
      </w:pPr>
      <w:r>
        <w:rPr>
          <w:rFonts w:ascii="Meiryo UI" w:eastAsia="Meiryo UI" w:hAnsi="Meiryo UI" w:cs="ＭＳ 明朝" w:hint="eastAsia"/>
          <w:color w:val="000000" w:themeColor="text1"/>
          <w:sz w:val="22"/>
          <w:szCs w:val="22"/>
          <w:lang w:val="ja-JP" w:bidi="ja-JP"/>
        </w:rPr>
        <w:t>妻籠は日本で初めて、歴史的景観の保全に尽力した町です。</w:t>
      </w:r>
      <w:r>
        <w:rPr>
          <w:rFonts w:ascii="Meiryo UI" w:eastAsia="Meiryo UI" w:hAnsi="Meiryo UI" w:hint="eastAsia"/>
          <w:color w:val="000000" w:themeColor="text1"/>
          <w:sz w:val="22"/>
          <w:szCs w:val="22"/>
          <w:lang w:val="ja-JP" w:bidi="ja-JP"/>
        </w:rPr>
        <w:t>1968</w:t>
      </w:r>
      <w:r>
        <w:rPr>
          <w:rFonts w:ascii="Meiryo UI" w:eastAsia="Meiryo UI" w:hAnsi="Meiryo UI" w:cs="ＭＳ 明朝" w:hint="eastAsia"/>
          <w:color w:val="000000" w:themeColor="text1"/>
          <w:sz w:val="22"/>
          <w:szCs w:val="22"/>
          <w:lang w:val="ja-JP" w:bidi="ja-JP"/>
        </w:rPr>
        <w:t>年には、日本の天皇制の復活</w:t>
      </w:r>
      <w:r>
        <w:rPr>
          <w:rFonts w:ascii="Meiryo UI" w:eastAsia="Meiryo UI" w:hAnsi="Meiryo UI" w:hint="eastAsia"/>
          <w:color w:val="000000" w:themeColor="text1"/>
          <w:sz w:val="22"/>
          <w:szCs w:val="22"/>
          <w:lang w:val="ja-JP" w:bidi="ja-JP"/>
        </w:rPr>
        <w:t>100</w:t>
      </w:r>
      <w:r>
        <w:rPr>
          <w:rFonts w:ascii="Meiryo UI" w:eastAsia="Meiryo UI" w:hAnsi="Meiryo UI" w:cs="ＭＳ 明朝" w:hint="eastAsia"/>
          <w:color w:val="000000" w:themeColor="text1"/>
          <w:sz w:val="22"/>
          <w:szCs w:val="22"/>
          <w:lang w:val="ja-JP" w:bidi="ja-JP"/>
        </w:rPr>
        <w:t>年を記念した、明治百年記念事業の一環として特別な資金の提供を受け、復原と保存活動が始まりました。</w:t>
      </w:r>
      <w:r>
        <w:rPr>
          <w:rFonts w:ascii="Meiryo UI" w:eastAsia="Meiryo UI" w:hAnsi="Meiryo UI" w:hint="eastAsia"/>
          <w:color w:val="000000" w:themeColor="text1"/>
          <w:sz w:val="22"/>
          <w:szCs w:val="22"/>
          <w:lang w:val="ja-JP" w:bidi="ja-JP"/>
        </w:rPr>
        <w:t>3</w:t>
      </w:r>
      <w:r>
        <w:rPr>
          <w:rFonts w:ascii="Meiryo UI" w:eastAsia="Meiryo UI" w:hAnsi="Meiryo UI" w:cs="ＭＳ 明朝" w:hint="eastAsia"/>
          <w:color w:val="000000" w:themeColor="text1"/>
          <w:sz w:val="22"/>
          <w:szCs w:val="22"/>
          <w:lang w:val="ja-JP" w:bidi="ja-JP"/>
        </w:rPr>
        <w:t>年をかけて妻籠宿南端の光徳寺の門前にあった</w:t>
      </w:r>
      <w:r>
        <w:rPr>
          <w:rFonts w:ascii="Meiryo UI" w:eastAsia="Meiryo UI" w:hAnsi="Meiryo UI" w:hint="eastAsia"/>
          <w:color w:val="000000" w:themeColor="text1"/>
          <w:sz w:val="22"/>
          <w:szCs w:val="22"/>
          <w:lang w:val="ja-JP" w:bidi="ja-JP"/>
        </w:rPr>
        <w:t>26</w:t>
      </w:r>
      <w:r>
        <w:rPr>
          <w:rFonts w:ascii="Meiryo UI" w:eastAsia="Meiryo UI" w:hAnsi="Meiryo UI" w:cs="ＭＳ 明朝" w:hint="eastAsia"/>
          <w:color w:val="000000" w:themeColor="text1"/>
          <w:sz w:val="22"/>
          <w:szCs w:val="22"/>
          <w:lang w:val="ja-JP" w:bidi="ja-JP"/>
        </w:rPr>
        <w:t>軒の家屋が復原されました。町並みの他にも周囲の山をも含めた</w:t>
      </w:r>
      <w:r>
        <w:rPr>
          <w:rFonts w:ascii="Meiryo UI" w:eastAsia="Meiryo UI" w:hAnsi="Meiryo UI" w:hint="eastAsia"/>
          <w:color w:val="000000" w:themeColor="text1"/>
          <w:sz w:val="22"/>
          <w:szCs w:val="22"/>
          <w:lang w:val="ja-JP" w:bidi="ja-JP"/>
        </w:rPr>
        <w:t>1,250</w:t>
      </w:r>
      <w:r>
        <w:rPr>
          <w:rFonts w:ascii="Meiryo UI" w:eastAsia="Meiryo UI" w:hAnsi="Meiryo UI" w:cs="ＭＳ 明朝" w:hint="eastAsia"/>
          <w:color w:val="000000" w:themeColor="text1"/>
          <w:sz w:val="22"/>
          <w:szCs w:val="22"/>
          <w:lang w:val="ja-JP" w:bidi="ja-JP"/>
        </w:rPr>
        <w:t>ヘクタール弱の地域が、</w:t>
      </w:r>
      <w:r>
        <w:rPr>
          <w:rFonts w:ascii="Meiryo UI" w:eastAsia="Meiryo UI" w:hAnsi="Meiryo UI" w:hint="eastAsia"/>
          <w:color w:val="000000" w:themeColor="text1"/>
          <w:sz w:val="22"/>
          <w:szCs w:val="22"/>
          <w:lang w:val="ja-JP" w:bidi="ja-JP"/>
        </w:rPr>
        <w:t>1976</w:t>
      </w:r>
      <w:r>
        <w:rPr>
          <w:rFonts w:ascii="Meiryo UI" w:eastAsia="Meiryo UI" w:hAnsi="Meiryo UI" w:cs="ＭＳ 明朝" w:hint="eastAsia"/>
          <w:color w:val="000000" w:themeColor="text1"/>
          <w:sz w:val="22"/>
          <w:szCs w:val="22"/>
          <w:lang w:val="ja-JP" w:bidi="ja-JP"/>
        </w:rPr>
        <w:t>年に公式に保存地区</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重要伝統的建造物群保存地区</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として指定されました。</w:t>
      </w:r>
    </w:p>
    <w:p w14:paraId="252C2341" w14:textId="77777777" w:rsidR="0072081F" w:rsidRDefault="0072081F" w:rsidP="0072081F">
      <w:pPr>
        <w:tabs>
          <w:tab w:val="left" w:pos="284"/>
        </w:tabs>
        <w:spacing w:line="276" w:lineRule="auto"/>
        <w:rPr>
          <w:rFonts w:ascii="Meiryo UI" w:eastAsia="Meiryo UI" w:hAnsi="Meiryo UI" w:hint="eastAsia"/>
          <w:color w:val="000000" w:themeColor="text1"/>
          <w:sz w:val="22"/>
          <w:szCs w:val="22"/>
          <w:lang w:val="ja-JP" w:bidi="ja-JP"/>
        </w:rPr>
      </w:pPr>
      <w:r>
        <w:rPr>
          <w:rFonts w:ascii="Meiryo UI" w:eastAsia="Meiryo UI" w:hAnsi="Meiryo UI" w:hint="eastAsia"/>
          <w:color w:val="000000" w:themeColor="text1"/>
          <w:sz w:val="22"/>
          <w:szCs w:val="22"/>
          <w:lang w:val="ja-JP" w:bidi="ja-JP"/>
        </w:rPr>
        <w:tab/>
      </w:r>
      <w:r>
        <w:rPr>
          <w:rFonts w:ascii="Meiryo UI" w:eastAsia="Meiryo UI" w:hAnsi="Meiryo UI" w:cs="ＭＳ 明朝" w:hint="eastAsia"/>
          <w:color w:val="000000" w:themeColor="text1"/>
          <w:sz w:val="22"/>
          <w:szCs w:val="22"/>
          <w:lang w:val="ja-JP" w:bidi="ja-JP"/>
        </w:rPr>
        <w:t>妻籠宿が珍しいのは、その保全活動が、町の住民、地方自治体と歴史学者が連携した有機的な草の根的保全活動だという点です。ここでは建築物や環境の保全に加え、歴史や、さらにはこの町の魂の存続に向けた取り組みが行われています。古い建物が復原され、町に釣り合わない看板は撤去され、戦後の建物が環境に合ったレプリカに変えられました。妻籠宿の建物は江戸時代のものが大半を占めていますが、明治時代</w:t>
      </w:r>
      <w:r>
        <w:rPr>
          <w:rFonts w:ascii="Meiryo UI" w:eastAsia="Meiryo UI" w:hAnsi="Meiryo UI" w:hint="eastAsia"/>
          <w:color w:val="000000" w:themeColor="text1"/>
          <w:sz w:val="22"/>
          <w:szCs w:val="22"/>
          <w:lang w:val="ja-JP" w:bidi="ja-JP"/>
        </w:rPr>
        <w:t xml:space="preserve"> (1868</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1912</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w:t>
      </w:r>
      <w:r>
        <w:rPr>
          <w:rFonts w:ascii="Meiryo UI" w:eastAsia="Meiryo UI" w:hAnsi="Meiryo UI" w:cs="ＭＳ 明朝" w:hint="eastAsia"/>
          <w:color w:val="000000" w:themeColor="text1"/>
          <w:sz w:val="22"/>
          <w:szCs w:val="22"/>
          <w:lang w:val="ja-JP" w:bidi="ja-JP"/>
        </w:rPr>
        <w:t>、大正時代</w:t>
      </w:r>
      <w:r>
        <w:rPr>
          <w:rFonts w:ascii="Meiryo UI" w:eastAsia="Meiryo UI" w:hAnsi="Meiryo UI" w:hint="eastAsia"/>
          <w:color w:val="000000" w:themeColor="text1"/>
          <w:sz w:val="22"/>
          <w:szCs w:val="22"/>
          <w:lang w:val="ja-JP" w:bidi="ja-JP"/>
        </w:rPr>
        <w:t xml:space="preserve"> (1912</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1926</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w:t>
      </w:r>
      <w:r>
        <w:rPr>
          <w:rFonts w:ascii="Meiryo UI" w:eastAsia="Meiryo UI" w:hAnsi="Meiryo UI" w:cs="ＭＳ 明朝" w:hint="eastAsia"/>
          <w:color w:val="000000" w:themeColor="text1"/>
          <w:sz w:val="22"/>
          <w:szCs w:val="22"/>
          <w:lang w:val="ja-JP" w:bidi="ja-JP"/>
        </w:rPr>
        <w:t>、そして昭和</w:t>
      </w:r>
      <w:r>
        <w:rPr>
          <w:rFonts w:ascii="Meiryo UI" w:eastAsia="Meiryo UI" w:hAnsi="Meiryo UI" w:hint="eastAsia"/>
          <w:color w:val="000000" w:themeColor="text1"/>
          <w:sz w:val="22"/>
          <w:szCs w:val="22"/>
          <w:lang w:val="ja-JP" w:bidi="ja-JP"/>
        </w:rPr>
        <w:t xml:space="preserve"> (1926</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1989</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初期の建物も見ることができます。</w:t>
      </w:r>
    </w:p>
    <w:p w14:paraId="29513D12" w14:textId="77777777" w:rsidR="0072081F" w:rsidRDefault="0072081F" w:rsidP="0072081F">
      <w:pPr>
        <w:tabs>
          <w:tab w:val="left" w:pos="284"/>
        </w:tabs>
        <w:spacing w:line="276" w:lineRule="auto"/>
        <w:rPr>
          <w:rFonts w:ascii="Meiryo UI" w:eastAsia="Meiryo UI" w:hAnsi="Meiryo UI" w:hint="eastAsia"/>
          <w:color w:val="000000" w:themeColor="text1"/>
          <w:sz w:val="22"/>
          <w:szCs w:val="22"/>
        </w:rPr>
      </w:pPr>
      <w:r>
        <w:rPr>
          <w:rFonts w:ascii="Meiryo UI" w:eastAsia="Meiryo UI" w:hAnsi="Meiryo UI" w:hint="eastAsia"/>
          <w:color w:val="000000" w:themeColor="text1"/>
          <w:sz w:val="22"/>
          <w:szCs w:val="22"/>
          <w:lang w:val="ja-JP" w:bidi="ja-JP"/>
        </w:rPr>
        <w:tab/>
      </w:r>
      <w:r>
        <w:rPr>
          <w:rFonts w:ascii="Meiryo UI" w:eastAsia="Meiryo UI" w:hAnsi="Meiryo UI" w:cs="ＭＳ 明朝" w:hint="eastAsia"/>
          <w:color w:val="000000" w:themeColor="text1"/>
          <w:sz w:val="22"/>
          <w:szCs w:val="22"/>
          <w:lang w:val="ja-JP" w:bidi="ja-JP"/>
        </w:rPr>
        <w:t>妻籠には宿場町に典型的な建造物が数多く存在しています。特に、高塀と呼ばれる漆喰仕上げの高い壁と、卯建と呼ばれる突き出した胸壁をご覧ください。これらの構造は、火事の延焼を防止すると同時に、住人の富を誇示していました。また道幅を妨げることなく居住空間を最大化できるようにせり出した</w:t>
      </w:r>
      <w:r>
        <w:rPr>
          <w:rFonts w:ascii="Meiryo UI" w:eastAsia="Meiryo UI" w:hAnsi="Meiryo UI" w:hint="eastAsia"/>
          <w:color w:val="000000" w:themeColor="text1"/>
          <w:sz w:val="22"/>
          <w:szCs w:val="22"/>
          <w:lang w:val="ja-JP" w:bidi="ja-JP"/>
        </w:rPr>
        <w:t>2</w:t>
      </w:r>
      <w:r>
        <w:rPr>
          <w:rFonts w:ascii="Meiryo UI" w:eastAsia="Meiryo UI" w:hAnsi="Meiryo UI" w:cs="ＭＳ 明朝" w:hint="eastAsia"/>
          <w:color w:val="000000" w:themeColor="text1"/>
          <w:sz w:val="22"/>
          <w:szCs w:val="22"/>
          <w:lang w:val="ja-JP" w:bidi="ja-JP"/>
        </w:rPr>
        <w:t>階部分を支える、出梁造りという張り出した梁にもご注目ください。</w:t>
      </w:r>
    </w:p>
    <w:p w14:paraId="5D339FF6" w14:textId="77777777" w:rsidR="00AC14A4" w:rsidRPr="0072081F" w:rsidRDefault="00AC14A4" w:rsidP="0072081F"/>
    <w:sectPr w:rsidR="00AC14A4" w:rsidRPr="0072081F"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081F"/>
    <w:rsid w:val="00721B4B"/>
    <w:rsid w:val="007226E2"/>
    <w:rsid w:val="007237CE"/>
    <w:rsid w:val="00723FA3"/>
    <w:rsid w:val="00725D4E"/>
    <w:rsid w:val="00732691"/>
    <w:rsid w:val="00736B3C"/>
    <w:rsid w:val="0074103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896771488">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562</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2022-10-25T01:37:00Z</dcterms:created>
  <dcterms:modified xsi:type="dcterms:W3CDTF">2022-10-25T01:37:00Z</dcterms:modified>
</cp:coreProperties>
</file>