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836B4" w14:textId="77777777" w:rsidR="00234B31" w:rsidRDefault="00234B31" w:rsidP="00234B31">
      <w:pPr>
        <w:spacing w:line="400" w:lineRule="exact"/>
        <w:rPr>
          <w:rFonts w:ascii="メイリオ" w:eastAsia="メイリオ" w:hAnsi="メイリオ" w:cs="Times New Roman"/>
          <w:b/>
          <w:bCs/>
        </w:rPr>
      </w:pPr>
      <w:r>
        <w:rPr>
          <w:rFonts w:ascii="メイリオ" w:eastAsia="メイリオ" w:hAnsi="メイリオ" w:cs="Times New Roman" w:hint="eastAsia"/>
          <w:b/>
          <w:bCs/>
        </w:rPr>
        <w:t>外堀跡</w:t>
      </w:r>
    </w:p>
    <w:p w14:paraId="27674998" w14:textId="77777777" w:rsidR="00234B31" w:rsidRDefault="00234B31" w:rsidP="00234B31">
      <w:pPr>
        <w:spacing w:line="400" w:lineRule="exact"/>
        <w:rPr>
          <w:rFonts w:ascii="メイリオ" w:eastAsia="SimSun" w:hAnsi="メイリオ" w:cs="Times New Roman" w:hint="eastAsia"/>
          <w:sz w:val="22"/>
        </w:rPr>
      </w:pPr>
    </w:p>
    <w:p w14:paraId="407F1A85" w14:textId="77777777" w:rsidR="00234B31" w:rsidRDefault="00234B31" w:rsidP="00234B31">
      <w:pPr>
        <w:spacing w:line="400" w:lineRule="exact"/>
        <w:rPr>
          <w:rFonts w:ascii="メイリオ" w:eastAsia="メイリオ" w:hAnsi="メイリオ" w:cs="Times New Roman" w:hint="eastAsia"/>
          <w:sz w:val="22"/>
        </w:rPr>
      </w:pPr>
      <w:r>
        <w:rPr>
          <w:rFonts w:ascii="メイリオ" w:eastAsia="メイリオ" w:hAnsi="メイリオ" w:cs="Times New Roman" w:hint="eastAsia"/>
          <w:sz w:val="22"/>
        </w:rPr>
        <w:t>外堀は日本の城の共通の特徴であり、防御構造と輸送のための水路としての二つの役割を担ってきた。彦根城の3つの同心円状の堀は、近くの水域である琵琶湖からの水路の水で満たされていた。これらの堀は、城の建設の一環として着工し、1622年までに完成した。堀に水を供給することに加えて、城下町と湖を結ぶ水路は、彦根の経済に多くの利点をもたらした。それは、すでに商品、または軍隊の輸送に広く使用されていた湖への直接的なアクセスを可能にし、井伊家の藩主たちは船で城に出入りすることもできた。</w:t>
      </w:r>
    </w:p>
    <w:p w14:paraId="67294A0A" w14:textId="77777777" w:rsidR="00234B31" w:rsidRDefault="00234B31" w:rsidP="00234B31">
      <w:pPr>
        <w:spacing w:line="400" w:lineRule="exact"/>
        <w:rPr>
          <w:rFonts w:ascii="メイリオ" w:eastAsia="メイリオ" w:hAnsi="メイリオ" w:cs="Times New Roman" w:hint="eastAsia"/>
          <w:sz w:val="22"/>
        </w:rPr>
      </w:pPr>
      <w:r>
        <w:rPr>
          <w:rFonts w:ascii="メイリオ" w:eastAsia="メイリオ" w:hAnsi="メイリオ" w:cs="Times New Roman" w:hint="eastAsia"/>
          <w:sz w:val="22"/>
        </w:rPr>
        <w:t>彦根城の3つの堀は、城下町の住民を文字通りの社会的な階層に分割した。江戸時代（1603-1867）、社会的階層における人の居場所は、城からどれだけの堀によって隔てられていたかによって決まっていた。城郭と藩主の住居は内堀の内側にあった。中堀には、公式の建物と、彦根藩の上級家臣団や管理階級の武士達の住居があった。商人と職人の住居は外堀の内側に、下級武士と足軽の住居は外堀の外側にあった。</w:t>
      </w:r>
    </w:p>
    <w:p w14:paraId="3EDBA128" w14:textId="5D4486E1" w:rsidR="0090568F" w:rsidRPr="00234B31" w:rsidRDefault="0090568F" w:rsidP="00234B31"/>
    <w:sectPr w:rsidR="0090568F" w:rsidRPr="00234B3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B8083" w14:textId="77777777" w:rsidR="00935B2E" w:rsidRDefault="00935B2E" w:rsidP="002A6075">
      <w:r>
        <w:separator/>
      </w:r>
    </w:p>
  </w:endnote>
  <w:endnote w:type="continuationSeparator" w:id="0">
    <w:p w14:paraId="6A402062" w14:textId="77777777" w:rsidR="00935B2E" w:rsidRDefault="00935B2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25B8D" w14:textId="77777777" w:rsidR="00935B2E" w:rsidRDefault="00935B2E" w:rsidP="002A6075">
      <w:r>
        <w:separator/>
      </w:r>
    </w:p>
  </w:footnote>
  <w:footnote w:type="continuationSeparator" w:id="0">
    <w:p w14:paraId="47010C3D" w14:textId="77777777" w:rsidR="00935B2E" w:rsidRDefault="00935B2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22ED"/>
    <w:rsid w:val="00067A4E"/>
    <w:rsid w:val="000D1090"/>
    <w:rsid w:val="000D3530"/>
    <w:rsid w:val="001B3CA1"/>
    <w:rsid w:val="001B6440"/>
    <w:rsid w:val="001B6620"/>
    <w:rsid w:val="00204018"/>
    <w:rsid w:val="0021256F"/>
    <w:rsid w:val="0023046F"/>
    <w:rsid w:val="00234B31"/>
    <w:rsid w:val="00267B06"/>
    <w:rsid w:val="002A6075"/>
    <w:rsid w:val="002D01DF"/>
    <w:rsid w:val="00300A5F"/>
    <w:rsid w:val="00336445"/>
    <w:rsid w:val="00355658"/>
    <w:rsid w:val="003722BD"/>
    <w:rsid w:val="003824F4"/>
    <w:rsid w:val="003855B2"/>
    <w:rsid w:val="00395717"/>
    <w:rsid w:val="003B0235"/>
    <w:rsid w:val="003B648F"/>
    <w:rsid w:val="003B7E88"/>
    <w:rsid w:val="0041082C"/>
    <w:rsid w:val="00444D02"/>
    <w:rsid w:val="004572D4"/>
    <w:rsid w:val="004A3BE5"/>
    <w:rsid w:val="004B012D"/>
    <w:rsid w:val="004B2555"/>
    <w:rsid w:val="004B2AFB"/>
    <w:rsid w:val="004B4EBE"/>
    <w:rsid w:val="004B6634"/>
    <w:rsid w:val="004F4E82"/>
    <w:rsid w:val="0052604E"/>
    <w:rsid w:val="00537D54"/>
    <w:rsid w:val="00542A92"/>
    <w:rsid w:val="0054469C"/>
    <w:rsid w:val="00544814"/>
    <w:rsid w:val="00567F55"/>
    <w:rsid w:val="0057358B"/>
    <w:rsid w:val="00582435"/>
    <w:rsid w:val="005F724F"/>
    <w:rsid w:val="00606451"/>
    <w:rsid w:val="00610462"/>
    <w:rsid w:val="0061687A"/>
    <w:rsid w:val="006A532C"/>
    <w:rsid w:val="006C52B1"/>
    <w:rsid w:val="006D6D86"/>
    <w:rsid w:val="006F2D4E"/>
    <w:rsid w:val="007108B7"/>
    <w:rsid w:val="00716281"/>
    <w:rsid w:val="00721860"/>
    <w:rsid w:val="00723A0D"/>
    <w:rsid w:val="00727F9F"/>
    <w:rsid w:val="00782B1F"/>
    <w:rsid w:val="007929EF"/>
    <w:rsid w:val="007954CD"/>
    <w:rsid w:val="007A0EF2"/>
    <w:rsid w:val="007A415D"/>
    <w:rsid w:val="007C2A1D"/>
    <w:rsid w:val="007F3050"/>
    <w:rsid w:val="00841C34"/>
    <w:rsid w:val="008C744C"/>
    <w:rsid w:val="008D2586"/>
    <w:rsid w:val="008D4C13"/>
    <w:rsid w:val="008E2210"/>
    <w:rsid w:val="0090568F"/>
    <w:rsid w:val="00927834"/>
    <w:rsid w:val="00935B2E"/>
    <w:rsid w:val="009B4E2A"/>
    <w:rsid w:val="009E02FD"/>
    <w:rsid w:val="009F3DBE"/>
    <w:rsid w:val="00A046AC"/>
    <w:rsid w:val="00A662BD"/>
    <w:rsid w:val="00AF58D2"/>
    <w:rsid w:val="00AF7A81"/>
    <w:rsid w:val="00B022BC"/>
    <w:rsid w:val="00B32CE2"/>
    <w:rsid w:val="00B43E98"/>
    <w:rsid w:val="00B454F7"/>
    <w:rsid w:val="00B513B6"/>
    <w:rsid w:val="00B85E3D"/>
    <w:rsid w:val="00B9423A"/>
    <w:rsid w:val="00BC07F6"/>
    <w:rsid w:val="00BC0E3B"/>
    <w:rsid w:val="00BE49DE"/>
    <w:rsid w:val="00C06FCE"/>
    <w:rsid w:val="00C2688B"/>
    <w:rsid w:val="00C310DE"/>
    <w:rsid w:val="00CA636E"/>
    <w:rsid w:val="00CE4272"/>
    <w:rsid w:val="00CF1756"/>
    <w:rsid w:val="00CF4734"/>
    <w:rsid w:val="00D61C06"/>
    <w:rsid w:val="00DF1329"/>
    <w:rsid w:val="00E12995"/>
    <w:rsid w:val="00E45294"/>
    <w:rsid w:val="00E55B0F"/>
    <w:rsid w:val="00E676F6"/>
    <w:rsid w:val="00EE590D"/>
    <w:rsid w:val="00F6239F"/>
    <w:rsid w:val="00FF58EC"/>
    <w:rsid w:val="00FF61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94A2FF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67F55"/>
    <w:rPr>
      <w:sz w:val="18"/>
      <w:szCs w:val="18"/>
    </w:rPr>
  </w:style>
  <w:style w:type="paragraph" w:styleId="ab">
    <w:name w:val="annotation text"/>
    <w:basedOn w:val="a"/>
    <w:link w:val="ac"/>
    <w:uiPriority w:val="99"/>
    <w:semiHidden/>
    <w:unhideWhenUsed/>
    <w:rsid w:val="00567F55"/>
    <w:pPr>
      <w:jc w:val="left"/>
    </w:pPr>
  </w:style>
  <w:style w:type="character" w:customStyle="1" w:styleId="ac">
    <w:name w:val="コメント文字列 (文字)"/>
    <w:basedOn w:val="a0"/>
    <w:link w:val="ab"/>
    <w:uiPriority w:val="99"/>
    <w:semiHidden/>
    <w:rsid w:val="00567F55"/>
  </w:style>
  <w:style w:type="paragraph" w:styleId="ad">
    <w:name w:val="annotation subject"/>
    <w:basedOn w:val="ab"/>
    <w:next w:val="ab"/>
    <w:link w:val="ae"/>
    <w:uiPriority w:val="99"/>
    <w:semiHidden/>
    <w:unhideWhenUsed/>
    <w:rsid w:val="00567F55"/>
    <w:rPr>
      <w:b/>
      <w:bCs/>
    </w:rPr>
  </w:style>
  <w:style w:type="character" w:customStyle="1" w:styleId="ae">
    <w:name w:val="コメント内容 (文字)"/>
    <w:basedOn w:val="ac"/>
    <w:link w:val="ad"/>
    <w:uiPriority w:val="99"/>
    <w:semiHidden/>
    <w:rsid w:val="00567F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4919327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45AFE-F3FE-4201-8689-8FF11633D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2022-10-25T01:54:00Z</dcterms:created>
  <dcterms:modified xsi:type="dcterms:W3CDTF">2022-10-25T01:54:00Z</dcterms:modified>
</cp:coreProperties>
</file>