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493C07" w14:textId="77777777" w:rsidR="00C24FCF" w:rsidRDefault="00C24FCF" w:rsidP="00C24FCF">
      <w:pPr>
        <w:pStyle w:val="10"/>
        <w:ind w:firstLine="282"/>
        <w:rPr>
          <w:rFonts w:ascii="Times New Roman" w:hAnsi="Times New Roman" w:cs="Times New Roman"/>
          <w:b/>
          <w:sz w:val="24"/>
          <w:szCs w:val="24"/>
        </w:rPr>
      </w:pPr>
      <w:r>
        <w:rPr>
          <w:rFonts w:ascii="Times New Roman" w:hAnsi="Times New Roman" w:cs="Times New Roman" w:hint="eastAsia"/>
          <w:b/>
          <w:sz w:val="24"/>
          <w:szCs w:val="24"/>
        </w:rPr>
        <w:t>大原と文学（百人一首）</w:t>
      </w:r>
    </w:p>
    <w:p w14:paraId="3A90BC6C" w14:textId="77777777" w:rsidR="00C24FCF" w:rsidRDefault="00C24FCF" w:rsidP="00C24FCF">
      <w:pPr>
        <w:pStyle w:val="10"/>
        <w:ind w:firstLine="281"/>
        <w:rPr>
          <w:rFonts w:ascii="Times New Roman" w:hAnsi="Times New Roman" w:cs="Times New Roman"/>
          <w:sz w:val="24"/>
          <w:szCs w:val="24"/>
        </w:rPr>
      </w:pPr>
      <w:r>
        <w:rPr>
          <w:rFonts w:ascii="Times New Roman" w:hAnsi="Times New Roman" w:cs="Times New Roman" w:hint="eastAsia"/>
          <w:sz w:val="24"/>
          <w:szCs w:val="24"/>
        </w:rPr>
        <w:t>平安時代の大原は、都の喧騒を離れた、静かな山里でした。一説によると、</w:t>
      </w:r>
      <w:r>
        <w:rPr>
          <w:rFonts w:ascii="Times New Roman" w:hAnsi="Times New Roman" w:cs="Times New Roman"/>
          <w:sz w:val="24"/>
          <w:szCs w:val="24"/>
        </w:rPr>
        <w:t>9</w:t>
      </w:r>
      <w:r>
        <w:rPr>
          <w:rFonts w:ascii="Times New Roman" w:hAnsi="Times New Roman" w:cs="Times New Roman" w:hint="eastAsia"/>
          <w:sz w:val="24"/>
          <w:szCs w:val="24"/>
        </w:rPr>
        <w:t>世紀の後半、この土地に</w:t>
      </w:r>
      <w:r>
        <w:rPr>
          <w:rFonts w:ascii="Times New Roman" w:hAnsi="Times New Roman" w:cs="Times New Roman"/>
          <w:sz w:val="24"/>
          <w:szCs w:val="24"/>
        </w:rPr>
        <w:t>1</w:t>
      </w:r>
      <w:r>
        <w:rPr>
          <w:rFonts w:ascii="Times New Roman" w:hAnsi="Times New Roman" w:cs="Times New Roman" w:hint="eastAsia"/>
          <w:sz w:val="24"/>
          <w:szCs w:val="24"/>
        </w:rPr>
        <w:t>人の皇子がたどり着いています。彼は当時の天皇の第一皇子でしたが政治的な争いに敗れ、出家して僧侶となっていました。その惟喬皇子</w:t>
      </w:r>
      <w:r>
        <w:rPr>
          <w:rFonts w:ascii="Times New Roman" w:hAnsi="Times New Roman" w:cs="Times New Roman"/>
          <w:sz w:val="24"/>
          <w:szCs w:val="24"/>
        </w:rPr>
        <w:t>koretaka no miko</w:t>
      </w:r>
      <w:r>
        <w:rPr>
          <w:rFonts w:ascii="Times New Roman" w:hAnsi="Times New Roman" w:cs="Times New Roman" w:hint="eastAsia"/>
          <w:sz w:val="24"/>
          <w:szCs w:val="24"/>
        </w:rPr>
        <w:t>のもとに親しく仕えていたのが、日本文学を代表する天才歌人の</w:t>
      </w:r>
      <w:r>
        <w:rPr>
          <w:rFonts w:ascii="Times New Roman" w:hAnsi="Times New Roman" w:cs="Times New Roman"/>
          <w:sz w:val="24"/>
          <w:szCs w:val="24"/>
        </w:rPr>
        <w:t>1</w:t>
      </w:r>
      <w:r>
        <w:rPr>
          <w:rFonts w:ascii="Times New Roman" w:hAnsi="Times New Roman" w:cs="Times New Roman" w:hint="eastAsia"/>
          <w:sz w:val="24"/>
          <w:szCs w:val="24"/>
        </w:rPr>
        <w:t>人、在原業平</w:t>
      </w:r>
      <w:r>
        <w:rPr>
          <w:rFonts w:ascii="Times New Roman" w:hAnsi="Times New Roman" w:cs="Times New Roman"/>
          <w:sz w:val="24"/>
          <w:szCs w:val="24"/>
        </w:rPr>
        <w:t>ariwara no narihira</w:t>
      </w:r>
      <w:r>
        <w:rPr>
          <w:rFonts w:ascii="Times New Roman" w:hAnsi="Times New Roman" w:cs="Times New Roman" w:hint="eastAsia"/>
          <w:sz w:val="24"/>
          <w:szCs w:val="24"/>
        </w:rPr>
        <w:t>でした。</w:t>
      </w:r>
    </w:p>
    <w:p w14:paraId="5D9959F1" w14:textId="77777777" w:rsidR="00C24FCF" w:rsidRDefault="00C24FCF" w:rsidP="00C24FCF">
      <w:pPr>
        <w:pStyle w:val="10"/>
        <w:ind w:firstLine="281"/>
        <w:rPr>
          <w:rFonts w:ascii="Times New Roman" w:hAnsi="Times New Roman" w:cs="Times New Roman"/>
          <w:sz w:val="24"/>
          <w:szCs w:val="24"/>
        </w:rPr>
      </w:pPr>
      <w:r>
        <w:rPr>
          <w:rFonts w:ascii="Times New Roman" w:hAnsi="Times New Roman" w:cs="Times New Roman" w:hint="eastAsia"/>
          <w:sz w:val="24"/>
          <w:szCs w:val="24"/>
        </w:rPr>
        <w:t>「忘れては夢かとぞ思ふ思ひきや雪踏み分けて君を見んとは」</w:t>
      </w:r>
      <w:r>
        <w:rPr>
          <w:rFonts w:ascii="Times New Roman" w:hAnsi="Times New Roman" w:cs="Times New Roman"/>
          <w:sz w:val="24"/>
          <w:szCs w:val="24"/>
        </w:rPr>
        <w:t>wasurete wa / yume ka to zo omou / omoikiya / yuki fumi wakete / kimi o min to wa(</w:t>
      </w:r>
      <w:r>
        <w:rPr>
          <w:rFonts w:ascii="Times New Roman" w:hAnsi="Times New Roman" w:cs="Times New Roman" w:hint="eastAsia"/>
          <w:sz w:val="24"/>
          <w:szCs w:val="24"/>
        </w:rPr>
        <w:t>現実を忘れて、これは夢なのではないかと思ってしまう。まさか、山道の深い雪をかき分けてあなたをお訪ねする日が来るなんて、思いもしなかった</w:t>
      </w:r>
      <w:r>
        <w:rPr>
          <w:rFonts w:ascii="Times New Roman" w:hAnsi="Times New Roman" w:cs="Times New Roman"/>
          <w:sz w:val="24"/>
          <w:szCs w:val="24"/>
        </w:rPr>
        <w:t xml:space="preserve">) </w:t>
      </w:r>
    </w:p>
    <w:p w14:paraId="5F1C632B" w14:textId="77777777" w:rsidR="00C24FCF" w:rsidRDefault="00C24FCF" w:rsidP="00C24FCF">
      <w:pPr>
        <w:pStyle w:val="10"/>
        <w:ind w:firstLine="281"/>
        <w:rPr>
          <w:rFonts w:ascii="Times New Roman" w:hAnsi="Times New Roman" w:cs="Times New Roman"/>
          <w:sz w:val="24"/>
          <w:szCs w:val="24"/>
        </w:rPr>
      </w:pPr>
      <w:r>
        <w:rPr>
          <w:rFonts w:ascii="Times New Roman" w:hAnsi="Times New Roman" w:cs="Times New Roman" w:hint="eastAsia"/>
          <w:sz w:val="24"/>
          <w:szCs w:val="24"/>
        </w:rPr>
        <w:t>この、業平が山里の皇子を訪ねたときの歌とされる和歌は、「皇子の悲しい運命が信じられない」という悲痛な嘆きで満ちてます。</w:t>
      </w:r>
    </w:p>
    <w:p w14:paraId="5F1542AF" w14:textId="77777777" w:rsidR="00C24FCF" w:rsidRDefault="00C24FCF" w:rsidP="00C24FCF">
      <w:pPr>
        <w:pStyle w:val="10"/>
        <w:ind w:firstLine="281"/>
        <w:rPr>
          <w:rFonts w:ascii="Times New Roman" w:hAnsi="Times New Roman" w:cs="Times New Roman"/>
          <w:sz w:val="24"/>
          <w:szCs w:val="24"/>
        </w:rPr>
      </w:pPr>
      <w:r>
        <w:rPr>
          <w:rFonts w:ascii="Times New Roman" w:hAnsi="Times New Roman" w:cs="Times New Roman" w:hint="eastAsia"/>
          <w:sz w:val="24"/>
          <w:szCs w:val="24"/>
        </w:rPr>
        <w:t>しかしやがて、大原に自ら望んで住む者が現れるようになりました。宮廷社会のわずらわしさを嫌い、仏教のもとでの心の平穏を求める出家者たちが、大原に住むようになったのです。彼らは大寺院に所属せず、自然の中で孤独に修行する道を選びました。</w:t>
      </w:r>
    </w:p>
    <w:p w14:paraId="4DAC1A27" w14:textId="77777777" w:rsidR="00C24FCF" w:rsidRDefault="00C24FCF" w:rsidP="00C24FCF">
      <w:pPr>
        <w:pStyle w:val="10"/>
        <w:ind w:firstLine="281"/>
        <w:rPr>
          <w:rFonts w:ascii="Times New Roman" w:hAnsi="Times New Roman" w:cs="Times New Roman"/>
          <w:sz w:val="24"/>
          <w:szCs w:val="24"/>
        </w:rPr>
      </w:pPr>
      <w:r>
        <w:rPr>
          <w:rFonts w:ascii="Times New Roman" w:hAnsi="Times New Roman" w:cs="Times New Roman" w:hint="eastAsia"/>
          <w:sz w:val="24"/>
          <w:szCs w:val="24"/>
        </w:rPr>
        <w:t>彼らの中には、和歌などの文学にもすぐれた才能を発揮する者が現れました。たとえば</w:t>
      </w:r>
      <w:r>
        <w:rPr>
          <w:rFonts w:ascii="Times New Roman" w:hAnsi="Times New Roman" w:cs="Times New Roman"/>
          <w:sz w:val="24"/>
          <w:szCs w:val="24"/>
        </w:rPr>
        <w:t>11</w:t>
      </w:r>
      <w:r>
        <w:rPr>
          <w:rFonts w:ascii="Times New Roman" w:hAnsi="Times New Roman" w:cs="Times New Roman" w:hint="eastAsia"/>
          <w:sz w:val="24"/>
          <w:szCs w:val="24"/>
        </w:rPr>
        <w:t>世紀の後半には、良暹</w:t>
      </w:r>
      <w:r>
        <w:rPr>
          <w:rFonts w:ascii="Times New Roman" w:hAnsi="Times New Roman" w:cs="Times New Roman"/>
          <w:sz w:val="24"/>
          <w:szCs w:val="24"/>
        </w:rPr>
        <w:t>ryozen</w:t>
      </w:r>
      <w:r>
        <w:rPr>
          <w:rFonts w:ascii="Times New Roman" w:hAnsi="Times New Roman" w:cs="Times New Roman" w:hint="eastAsia"/>
          <w:sz w:val="24"/>
          <w:szCs w:val="24"/>
        </w:rPr>
        <w:t>という僧が歌人として活躍しました。</w:t>
      </w:r>
    </w:p>
    <w:p w14:paraId="5E741731" w14:textId="77777777" w:rsidR="00C24FCF" w:rsidRDefault="00C24FCF" w:rsidP="00C24FCF">
      <w:pPr>
        <w:pStyle w:val="10"/>
        <w:ind w:firstLine="281"/>
        <w:rPr>
          <w:rFonts w:ascii="Times New Roman" w:hAnsi="Times New Roman" w:cs="Times New Roman"/>
          <w:sz w:val="24"/>
          <w:szCs w:val="24"/>
        </w:rPr>
      </w:pPr>
      <w:r>
        <w:rPr>
          <w:rFonts w:ascii="Times New Roman" w:hAnsi="Times New Roman" w:cs="Times New Roman" w:hint="eastAsia"/>
          <w:sz w:val="24"/>
          <w:szCs w:val="24"/>
        </w:rPr>
        <w:t>彼の代表作</w:t>
      </w:r>
      <w:r>
        <w:rPr>
          <w:rFonts w:ascii="Times New Roman" w:hAnsi="Times New Roman" w:cs="Times New Roman"/>
          <w:sz w:val="24"/>
          <w:szCs w:val="24"/>
        </w:rPr>
        <w:t xml:space="preserve"> </w:t>
      </w:r>
      <w:r>
        <w:rPr>
          <w:rFonts w:ascii="Times New Roman" w:hAnsi="Times New Roman" w:cs="Times New Roman" w:hint="eastAsia"/>
          <w:sz w:val="24"/>
          <w:szCs w:val="24"/>
        </w:rPr>
        <w:t>「寂しさに宿を立ち出でてながむればいづこも同じ秋の夕暮れ」</w:t>
      </w:r>
      <w:r>
        <w:rPr>
          <w:rFonts w:ascii="Times New Roman" w:hAnsi="Times New Roman" w:cs="Times New Roman"/>
          <w:sz w:val="24"/>
          <w:szCs w:val="24"/>
        </w:rPr>
        <w:t>sabishisa ni / yado o tachi idete / nagamure ba / izuko mo onaji / aki no yugure (</w:t>
      </w:r>
      <w:r>
        <w:rPr>
          <w:rFonts w:ascii="Times New Roman" w:hAnsi="Times New Roman" w:cs="Times New Roman" w:hint="eastAsia"/>
          <w:sz w:val="24"/>
          <w:szCs w:val="24"/>
        </w:rPr>
        <w:t>さびしさを感じて家の外に出てあたりを眺めてみると、どこも見ても同じように、秋の夕暮れのさびしい風景が広がっていた</w:t>
      </w:r>
      <w:r>
        <w:rPr>
          <w:rFonts w:ascii="Times New Roman" w:hAnsi="Times New Roman" w:cs="Times New Roman"/>
          <w:sz w:val="24"/>
          <w:szCs w:val="24"/>
        </w:rPr>
        <w:t>)</w:t>
      </w:r>
    </w:p>
    <w:p w14:paraId="26AAA884" w14:textId="77777777" w:rsidR="00C24FCF" w:rsidRDefault="00C24FCF" w:rsidP="00C24FCF">
      <w:pPr>
        <w:pStyle w:val="10"/>
        <w:ind w:firstLine="281"/>
        <w:rPr>
          <w:rFonts w:ascii="Times New Roman" w:hAnsi="Times New Roman" w:cs="Times New Roman"/>
          <w:sz w:val="24"/>
          <w:szCs w:val="24"/>
        </w:rPr>
      </w:pPr>
      <w:r>
        <w:rPr>
          <w:rFonts w:ascii="Times New Roman" w:hAnsi="Times New Roman" w:cs="Times New Roman" w:hint="eastAsia"/>
          <w:sz w:val="24"/>
          <w:szCs w:val="24"/>
        </w:rPr>
        <w:t>は『百人一首』という有名なアンソロジーに選び入れられており、現代でも広く知られています。</w:t>
      </w:r>
    </w:p>
    <w:p w14:paraId="7C0F9123" w14:textId="77777777" w:rsidR="00C24FCF" w:rsidRDefault="00C24FCF" w:rsidP="00C24FCF">
      <w:pPr>
        <w:pStyle w:val="10"/>
        <w:ind w:firstLine="281"/>
        <w:rPr>
          <w:rFonts w:ascii="Times New Roman" w:hAnsi="Times New Roman" w:cs="Times New Roman"/>
          <w:sz w:val="24"/>
          <w:szCs w:val="24"/>
        </w:rPr>
      </w:pPr>
      <w:r>
        <w:rPr>
          <w:rFonts w:ascii="Times New Roman" w:hAnsi="Times New Roman" w:cs="Times New Roman" w:hint="eastAsia"/>
          <w:sz w:val="24"/>
          <w:szCs w:val="24"/>
        </w:rPr>
        <w:t>このように、大原で活躍した歌人たちの中には、静かでさびしい情景を淡々と表現することに長けた作者がいました。彼らの和歌はけして華やかではありませんが、心に沁みわたる魅力を持っています。実は仏教の教えは虚構や飾り立てた言葉遣いを禁じており、文学は仏教の教えと矛盾してしまう可能性も持っていました。大原の歌人たちは、信仰と文学を両立する困難な道を進む中で、心というものを深く見つめていったのでしょう。</w:t>
      </w:r>
    </w:p>
    <w:p w14:paraId="7C3FECF6" w14:textId="77777777" w:rsidR="00C24FCF" w:rsidRDefault="00C24FCF" w:rsidP="00C24FCF">
      <w:pPr>
        <w:pStyle w:val="10"/>
        <w:ind w:firstLine="281"/>
        <w:rPr>
          <w:rFonts w:ascii="Times New Roman" w:hAnsi="Times New Roman" w:cs="Times New Roman"/>
          <w:sz w:val="24"/>
          <w:szCs w:val="24"/>
        </w:rPr>
      </w:pPr>
      <w:r>
        <w:rPr>
          <w:rFonts w:ascii="Times New Roman" w:hAnsi="Times New Roman" w:cs="Times New Roman" w:hint="eastAsia"/>
          <w:sz w:val="24"/>
          <w:szCs w:val="24"/>
        </w:rPr>
        <w:t>こうした「さびしさ」「静かさ」「澄んだ心」のシンボルとして、大原という地名は定着してゆきます。和歌をはじめとする古典文学作品の中で、大原という地名は大切に愛されてゆきました。</w:t>
      </w:r>
    </w:p>
    <w:p w14:paraId="3B72A64F" w14:textId="77777777" w:rsidR="00C24FCF" w:rsidRDefault="00C24FCF" w:rsidP="00C24FCF">
      <w:pPr>
        <w:pStyle w:val="10"/>
        <w:ind w:firstLine="281"/>
        <w:rPr>
          <w:rFonts w:ascii="Times New Roman" w:hAnsi="Times New Roman" w:cs="Times New Roman"/>
          <w:sz w:val="24"/>
          <w:szCs w:val="24"/>
        </w:rPr>
      </w:pPr>
      <w:r>
        <w:rPr>
          <w:rFonts w:ascii="Times New Roman" w:hAnsi="Times New Roman" w:cs="Times New Roman" w:hint="eastAsia"/>
          <w:sz w:val="24"/>
          <w:szCs w:val="24"/>
        </w:rPr>
        <w:t>現代でも大原には豊かな自然が残っています。厳しくも美しい自然は、かつてこの土地で心静かに暮らしていた人々のことを思い起こさせてくれるでしょう。</w:t>
      </w:r>
    </w:p>
    <w:p w14:paraId="7E707C3B" w14:textId="77777777" w:rsidR="0065799F" w:rsidRPr="00C24FCF" w:rsidRDefault="0065799F" w:rsidP="00C24FCF"/>
    <w:sectPr w:rsidR="0065799F" w:rsidRPr="00C24FCF">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411166" w14:textId="77777777" w:rsidR="00F346D1" w:rsidRDefault="00F346D1" w:rsidP="001E61B3">
      <w:r>
        <w:separator/>
      </w:r>
    </w:p>
  </w:endnote>
  <w:endnote w:type="continuationSeparator" w:id="0">
    <w:p w14:paraId="035307A4" w14:textId="77777777" w:rsidR="00F346D1" w:rsidRDefault="00F346D1" w:rsidP="001E61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Lucida Grande">
    <w:charset w:val="00"/>
    <w:family w:val="swiss"/>
    <w:pitch w:val="variable"/>
    <w:sig w:usb0="E1000AEF" w:usb1="5000A1FF" w:usb2="00000000" w:usb3="00000000" w:csb0="000001B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1A508C" w14:textId="77777777" w:rsidR="00F346D1" w:rsidRDefault="00F346D1" w:rsidP="001E61B3">
      <w:r>
        <w:separator/>
      </w:r>
    </w:p>
  </w:footnote>
  <w:footnote w:type="continuationSeparator" w:id="0">
    <w:p w14:paraId="5B1F9ABA" w14:textId="77777777" w:rsidR="00F346D1" w:rsidRDefault="00F346D1" w:rsidP="001E61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B385573"/>
    <w:multiLevelType w:val="hybridMultilevel"/>
    <w:tmpl w:val="4ED82BEA"/>
    <w:lvl w:ilvl="0" w:tplc="CFC07D88">
      <w:numFmt w:val="bullet"/>
      <w:lvlText w:val="-"/>
      <w:lvlJc w:val="left"/>
      <w:pPr>
        <w:ind w:left="720" w:hanging="360"/>
      </w:pPr>
      <w:rPr>
        <w:rFonts w:ascii="Century" w:eastAsiaTheme="minorEastAsia" w:hAnsi="Century" w:cs="Century"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99F"/>
    <w:rsid w:val="00000312"/>
    <w:rsid w:val="00004AD3"/>
    <w:rsid w:val="0000505C"/>
    <w:rsid w:val="00007498"/>
    <w:rsid w:val="000122F2"/>
    <w:rsid w:val="00012D14"/>
    <w:rsid w:val="00014616"/>
    <w:rsid w:val="00015729"/>
    <w:rsid w:val="000247B5"/>
    <w:rsid w:val="0002519D"/>
    <w:rsid w:val="000376C3"/>
    <w:rsid w:val="00055D07"/>
    <w:rsid w:val="00056F69"/>
    <w:rsid w:val="00061EE5"/>
    <w:rsid w:val="0007266C"/>
    <w:rsid w:val="000770AC"/>
    <w:rsid w:val="00097316"/>
    <w:rsid w:val="000C1399"/>
    <w:rsid w:val="000C7F07"/>
    <w:rsid w:val="000D13F7"/>
    <w:rsid w:val="000D4445"/>
    <w:rsid w:val="000E2A06"/>
    <w:rsid w:val="000E426B"/>
    <w:rsid w:val="000E42B0"/>
    <w:rsid w:val="000E7B83"/>
    <w:rsid w:val="000F3D1E"/>
    <w:rsid w:val="000F61CC"/>
    <w:rsid w:val="00111ABF"/>
    <w:rsid w:val="00113AE3"/>
    <w:rsid w:val="00113AEF"/>
    <w:rsid w:val="0011659D"/>
    <w:rsid w:val="00117A2F"/>
    <w:rsid w:val="0012484E"/>
    <w:rsid w:val="001506FC"/>
    <w:rsid w:val="00151B05"/>
    <w:rsid w:val="001576A6"/>
    <w:rsid w:val="00162441"/>
    <w:rsid w:val="00166622"/>
    <w:rsid w:val="00175A8F"/>
    <w:rsid w:val="001761B2"/>
    <w:rsid w:val="00177707"/>
    <w:rsid w:val="00181F92"/>
    <w:rsid w:val="0018222B"/>
    <w:rsid w:val="001835A1"/>
    <w:rsid w:val="00183D1C"/>
    <w:rsid w:val="001923C9"/>
    <w:rsid w:val="001940A1"/>
    <w:rsid w:val="001A5CB6"/>
    <w:rsid w:val="001C623C"/>
    <w:rsid w:val="001C6E20"/>
    <w:rsid w:val="001D412B"/>
    <w:rsid w:val="001D7A3A"/>
    <w:rsid w:val="001E538D"/>
    <w:rsid w:val="001E61B3"/>
    <w:rsid w:val="001F0459"/>
    <w:rsid w:val="001F361A"/>
    <w:rsid w:val="001F4A7B"/>
    <w:rsid w:val="001F52B4"/>
    <w:rsid w:val="00213114"/>
    <w:rsid w:val="002159C4"/>
    <w:rsid w:val="002224BD"/>
    <w:rsid w:val="00227AF3"/>
    <w:rsid w:val="002330B2"/>
    <w:rsid w:val="002353F6"/>
    <w:rsid w:val="0024477E"/>
    <w:rsid w:val="002504C3"/>
    <w:rsid w:val="00250E7F"/>
    <w:rsid w:val="002570DA"/>
    <w:rsid w:val="0026125B"/>
    <w:rsid w:val="00262887"/>
    <w:rsid w:val="00267AB2"/>
    <w:rsid w:val="002719CA"/>
    <w:rsid w:val="002721FC"/>
    <w:rsid w:val="002740DC"/>
    <w:rsid w:val="002925A1"/>
    <w:rsid w:val="00293A55"/>
    <w:rsid w:val="002A029D"/>
    <w:rsid w:val="002A5A0F"/>
    <w:rsid w:val="002C3192"/>
    <w:rsid w:val="002D3475"/>
    <w:rsid w:val="002D40F7"/>
    <w:rsid w:val="002D4EA2"/>
    <w:rsid w:val="002E2538"/>
    <w:rsid w:val="002E2674"/>
    <w:rsid w:val="002E6E1D"/>
    <w:rsid w:val="002F1FE5"/>
    <w:rsid w:val="002F384F"/>
    <w:rsid w:val="002F5A60"/>
    <w:rsid w:val="0030226C"/>
    <w:rsid w:val="0031291F"/>
    <w:rsid w:val="00315C76"/>
    <w:rsid w:val="003313DD"/>
    <w:rsid w:val="00333198"/>
    <w:rsid w:val="00336C89"/>
    <w:rsid w:val="00342283"/>
    <w:rsid w:val="00350EFE"/>
    <w:rsid w:val="00350FAF"/>
    <w:rsid w:val="0035588D"/>
    <w:rsid w:val="00356F5D"/>
    <w:rsid w:val="00361EF5"/>
    <w:rsid w:val="00366D9B"/>
    <w:rsid w:val="00367E00"/>
    <w:rsid w:val="00383573"/>
    <w:rsid w:val="00383F0D"/>
    <w:rsid w:val="00385CDA"/>
    <w:rsid w:val="00392426"/>
    <w:rsid w:val="003B01F7"/>
    <w:rsid w:val="003B0396"/>
    <w:rsid w:val="003C2C45"/>
    <w:rsid w:val="003C4D90"/>
    <w:rsid w:val="003C5B8C"/>
    <w:rsid w:val="003D12D0"/>
    <w:rsid w:val="003D4A9D"/>
    <w:rsid w:val="003D5163"/>
    <w:rsid w:val="003D6581"/>
    <w:rsid w:val="003D702E"/>
    <w:rsid w:val="003D7F91"/>
    <w:rsid w:val="003E4191"/>
    <w:rsid w:val="003E6942"/>
    <w:rsid w:val="003E77CC"/>
    <w:rsid w:val="003F3D62"/>
    <w:rsid w:val="003F6A49"/>
    <w:rsid w:val="00416915"/>
    <w:rsid w:val="00430228"/>
    <w:rsid w:val="00430486"/>
    <w:rsid w:val="004429E2"/>
    <w:rsid w:val="004477D2"/>
    <w:rsid w:val="00462BBA"/>
    <w:rsid w:val="0046302C"/>
    <w:rsid w:val="004649A8"/>
    <w:rsid w:val="00466DAF"/>
    <w:rsid w:val="00473224"/>
    <w:rsid w:val="004736C6"/>
    <w:rsid w:val="0047471B"/>
    <w:rsid w:val="00476A5A"/>
    <w:rsid w:val="00480207"/>
    <w:rsid w:val="00483DDF"/>
    <w:rsid w:val="00495C9E"/>
    <w:rsid w:val="004A40CF"/>
    <w:rsid w:val="004B2380"/>
    <w:rsid w:val="004B5322"/>
    <w:rsid w:val="004C2B7C"/>
    <w:rsid w:val="004C6B48"/>
    <w:rsid w:val="004D0A11"/>
    <w:rsid w:val="004D6741"/>
    <w:rsid w:val="004E13FC"/>
    <w:rsid w:val="004E67E9"/>
    <w:rsid w:val="004F467A"/>
    <w:rsid w:val="005012EC"/>
    <w:rsid w:val="00501DBE"/>
    <w:rsid w:val="00505D0F"/>
    <w:rsid w:val="00511B9B"/>
    <w:rsid w:val="00513F1F"/>
    <w:rsid w:val="005237E8"/>
    <w:rsid w:val="00524138"/>
    <w:rsid w:val="0052457D"/>
    <w:rsid w:val="00531270"/>
    <w:rsid w:val="00531983"/>
    <w:rsid w:val="00534908"/>
    <w:rsid w:val="00540F4A"/>
    <w:rsid w:val="00560D90"/>
    <w:rsid w:val="00561B79"/>
    <w:rsid w:val="00564C90"/>
    <w:rsid w:val="0057083B"/>
    <w:rsid w:val="00586F2D"/>
    <w:rsid w:val="005921CF"/>
    <w:rsid w:val="005A1415"/>
    <w:rsid w:val="005A608B"/>
    <w:rsid w:val="005C2AFC"/>
    <w:rsid w:val="005D1CC0"/>
    <w:rsid w:val="005F3EE3"/>
    <w:rsid w:val="006026B5"/>
    <w:rsid w:val="00602A3A"/>
    <w:rsid w:val="006047EF"/>
    <w:rsid w:val="00605DBF"/>
    <w:rsid w:val="006163B5"/>
    <w:rsid w:val="00622E3C"/>
    <w:rsid w:val="00623AA1"/>
    <w:rsid w:val="00623C11"/>
    <w:rsid w:val="006338EF"/>
    <w:rsid w:val="00635C46"/>
    <w:rsid w:val="00647D9B"/>
    <w:rsid w:val="006545F6"/>
    <w:rsid w:val="0065799F"/>
    <w:rsid w:val="00660CF7"/>
    <w:rsid w:val="00661C7B"/>
    <w:rsid w:val="00662B12"/>
    <w:rsid w:val="006632E2"/>
    <w:rsid w:val="00663EDA"/>
    <w:rsid w:val="0066775F"/>
    <w:rsid w:val="00673648"/>
    <w:rsid w:val="00677C6E"/>
    <w:rsid w:val="00685DAC"/>
    <w:rsid w:val="0068688C"/>
    <w:rsid w:val="006A32B9"/>
    <w:rsid w:val="006A6D7B"/>
    <w:rsid w:val="006B0F0E"/>
    <w:rsid w:val="006B5028"/>
    <w:rsid w:val="006C0039"/>
    <w:rsid w:val="006C6D53"/>
    <w:rsid w:val="006D01C5"/>
    <w:rsid w:val="006D5045"/>
    <w:rsid w:val="006D5BF1"/>
    <w:rsid w:val="006D7262"/>
    <w:rsid w:val="006E5B9A"/>
    <w:rsid w:val="007048B7"/>
    <w:rsid w:val="007251C0"/>
    <w:rsid w:val="00737293"/>
    <w:rsid w:val="00756661"/>
    <w:rsid w:val="0077031F"/>
    <w:rsid w:val="00773939"/>
    <w:rsid w:val="007916A3"/>
    <w:rsid w:val="0079542D"/>
    <w:rsid w:val="007A337A"/>
    <w:rsid w:val="007A606D"/>
    <w:rsid w:val="007B00D2"/>
    <w:rsid w:val="007B2F28"/>
    <w:rsid w:val="007B578F"/>
    <w:rsid w:val="007B6F41"/>
    <w:rsid w:val="007C4787"/>
    <w:rsid w:val="007D14E6"/>
    <w:rsid w:val="007E0E65"/>
    <w:rsid w:val="007E436B"/>
    <w:rsid w:val="00804BE1"/>
    <w:rsid w:val="008078A4"/>
    <w:rsid w:val="008078B1"/>
    <w:rsid w:val="00817AE5"/>
    <w:rsid w:val="00821DA5"/>
    <w:rsid w:val="00821E34"/>
    <w:rsid w:val="00822A2E"/>
    <w:rsid w:val="00822D24"/>
    <w:rsid w:val="00825CE6"/>
    <w:rsid w:val="00833FFA"/>
    <w:rsid w:val="008402E2"/>
    <w:rsid w:val="008413CA"/>
    <w:rsid w:val="00847B20"/>
    <w:rsid w:val="0086023C"/>
    <w:rsid w:val="008604BA"/>
    <w:rsid w:val="00862D09"/>
    <w:rsid w:val="00863844"/>
    <w:rsid w:val="00865745"/>
    <w:rsid w:val="00876A06"/>
    <w:rsid w:val="00881991"/>
    <w:rsid w:val="0088204D"/>
    <w:rsid w:val="008971F0"/>
    <w:rsid w:val="008A18B9"/>
    <w:rsid w:val="008A4115"/>
    <w:rsid w:val="008B297F"/>
    <w:rsid w:val="008B452B"/>
    <w:rsid w:val="008C0AC3"/>
    <w:rsid w:val="008C30B2"/>
    <w:rsid w:val="008C7ACE"/>
    <w:rsid w:val="008C7C8F"/>
    <w:rsid w:val="008D0B9A"/>
    <w:rsid w:val="008E3E98"/>
    <w:rsid w:val="008E4106"/>
    <w:rsid w:val="008F6414"/>
    <w:rsid w:val="00910122"/>
    <w:rsid w:val="00926849"/>
    <w:rsid w:val="00931510"/>
    <w:rsid w:val="0093754D"/>
    <w:rsid w:val="009426B1"/>
    <w:rsid w:val="00943F84"/>
    <w:rsid w:val="009514D5"/>
    <w:rsid w:val="00951D05"/>
    <w:rsid w:val="00955F66"/>
    <w:rsid w:val="009660FA"/>
    <w:rsid w:val="00967E46"/>
    <w:rsid w:val="00973ACA"/>
    <w:rsid w:val="00980653"/>
    <w:rsid w:val="0099306C"/>
    <w:rsid w:val="009930B8"/>
    <w:rsid w:val="00996A98"/>
    <w:rsid w:val="00997447"/>
    <w:rsid w:val="009A6B10"/>
    <w:rsid w:val="009C0418"/>
    <w:rsid w:val="009C483D"/>
    <w:rsid w:val="009C669C"/>
    <w:rsid w:val="009D4656"/>
    <w:rsid w:val="009D66E5"/>
    <w:rsid w:val="009E720E"/>
    <w:rsid w:val="009F1F4C"/>
    <w:rsid w:val="009F2B53"/>
    <w:rsid w:val="009F591A"/>
    <w:rsid w:val="00A22E0E"/>
    <w:rsid w:val="00A25112"/>
    <w:rsid w:val="00A41567"/>
    <w:rsid w:val="00A4635F"/>
    <w:rsid w:val="00A54590"/>
    <w:rsid w:val="00A633BA"/>
    <w:rsid w:val="00A66BC9"/>
    <w:rsid w:val="00A92D6E"/>
    <w:rsid w:val="00A94C07"/>
    <w:rsid w:val="00AB1FF4"/>
    <w:rsid w:val="00AB2570"/>
    <w:rsid w:val="00AB5A19"/>
    <w:rsid w:val="00AB6F83"/>
    <w:rsid w:val="00AD1032"/>
    <w:rsid w:val="00AD575F"/>
    <w:rsid w:val="00AE15E6"/>
    <w:rsid w:val="00AE75BC"/>
    <w:rsid w:val="00AF177C"/>
    <w:rsid w:val="00B210AE"/>
    <w:rsid w:val="00B30D04"/>
    <w:rsid w:val="00B4290C"/>
    <w:rsid w:val="00B52D7A"/>
    <w:rsid w:val="00B553D3"/>
    <w:rsid w:val="00B57BE1"/>
    <w:rsid w:val="00B62297"/>
    <w:rsid w:val="00B7339E"/>
    <w:rsid w:val="00B80270"/>
    <w:rsid w:val="00B90002"/>
    <w:rsid w:val="00B91969"/>
    <w:rsid w:val="00B91C75"/>
    <w:rsid w:val="00B96E44"/>
    <w:rsid w:val="00BA2BE5"/>
    <w:rsid w:val="00BB1B31"/>
    <w:rsid w:val="00BC2AA2"/>
    <w:rsid w:val="00BC36B9"/>
    <w:rsid w:val="00BD70B7"/>
    <w:rsid w:val="00BE61A2"/>
    <w:rsid w:val="00BF532E"/>
    <w:rsid w:val="00BF5D9D"/>
    <w:rsid w:val="00C011E4"/>
    <w:rsid w:val="00C024EB"/>
    <w:rsid w:val="00C17CBF"/>
    <w:rsid w:val="00C22F01"/>
    <w:rsid w:val="00C24FCF"/>
    <w:rsid w:val="00C3074B"/>
    <w:rsid w:val="00C53D5C"/>
    <w:rsid w:val="00C727AF"/>
    <w:rsid w:val="00C72A7F"/>
    <w:rsid w:val="00C73F39"/>
    <w:rsid w:val="00C80DB5"/>
    <w:rsid w:val="00C84693"/>
    <w:rsid w:val="00C87E2A"/>
    <w:rsid w:val="00C96538"/>
    <w:rsid w:val="00C97317"/>
    <w:rsid w:val="00CA1C9A"/>
    <w:rsid w:val="00CA7D14"/>
    <w:rsid w:val="00CC538E"/>
    <w:rsid w:val="00CC657E"/>
    <w:rsid w:val="00CE4C4B"/>
    <w:rsid w:val="00CF4EA2"/>
    <w:rsid w:val="00CF5228"/>
    <w:rsid w:val="00CF5C5E"/>
    <w:rsid w:val="00D04613"/>
    <w:rsid w:val="00D04926"/>
    <w:rsid w:val="00D067B1"/>
    <w:rsid w:val="00D1076C"/>
    <w:rsid w:val="00D13EDA"/>
    <w:rsid w:val="00D205A2"/>
    <w:rsid w:val="00D22966"/>
    <w:rsid w:val="00D22EBD"/>
    <w:rsid w:val="00D2504D"/>
    <w:rsid w:val="00D31A57"/>
    <w:rsid w:val="00D3556A"/>
    <w:rsid w:val="00D41664"/>
    <w:rsid w:val="00D538AB"/>
    <w:rsid w:val="00D602BF"/>
    <w:rsid w:val="00D635E4"/>
    <w:rsid w:val="00D65479"/>
    <w:rsid w:val="00D657A7"/>
    <w:rsid w:val="00D65D68"/>
    <w:rsid w:val="00D66F58"/>
    <w:rsid w:val="00D70EFA"/>
    <w:rsid w:val="00D753AF"/>
    <w:rsid w:val="00D816C5"/>
    <w:rsid w:val="00D84327"/>
    <w:rsid w:val="00D949FD"/>
    <w:rsid w:val="00D97302"/>
    <w:rsid w:val="00D97E6E"/>
    <w:rsid w:val="00DA24EA"/>
    <w:rsid w:val="00DC0EA3"/>
    <w:rsid w:val="00DC27A6"/>
    <w:rsid w:val="00DD2036"/>
    <w:rsid w:val="00DD5326"/>
    <w:rsid w:val="00DD6AC9"/>
    <w:rsid w:val="00DD723E"/>
    <w:rsid w:val="00E0540A"/>
    <w:rsid w:val="00E10DA9"/>
    <w:rsid w:val="00E14B06"/>
    <w:rsid w:val="00E174C3"/>
    <w:rsid w:val="00E17997"/>
    <w:rsid w:val="00E2383A"/>
    <w:rsid w:val="00E256C7"/>
    <w:rsid w:val="00E257A7"/>
    <w:rsid w:val="00E32811"/>
    <w:rsid w:val="00E35FCB"/>
    <w:rsid w:val="00E5095A"/>
    <w:rsid w:val="00E57F6C"/>
    <w:rsid w:val="00E7001A"/>
    <w:rsid w:val="00E70218"/>
    <w:rsid w:val="00E71E2F"/>
    <w:rsid w:val="00E72695"/>
    <w:rsid w:val="00E83A45"/>
    <w:rsid w:val="00E95D10"/>
    <w:rsid w:val="00E95E9F"/>
    <w:rsid w:val="00EA1C29"/>
    <w:rsid w:val="00EA7D30"/>
    <w:rsid w:val="00EA7DD6"/>
    <w:rsid w:val="00EB5FA9"/>
    <w:rsid w:val="00EB67B8"/>
    <w:rsid w:val="00EC0B6B"/>
    <w:rsid w:val="00EC3622"/>
    <w:rsid w:val="00EE2617"/>
    <w:rsid w:val="00EF05EF"/>
    <w:rsid w:val="00EF2BD7"/>
    <w:rsid w:val="00EF7FE6"/>
    <w:rsid w:val="00F06E67"/>
    <w:rsid w:val="00F15107"/>
    <w:rsid w:val="00F15AF1"/>
    <w:rsid w:val="00F23739"/>
    <w:rsid w:val="00F25CDD"/>
    <w:rsid w:val="00F27380"/>
    <w:rsid w:val="00F32689"/>
    <w:rsid w:val="00F346D1"/>
    <w:rsid w:val="00F34BC2"/>
    <w:rsid w:val="00F34C2A"/>
    <w:rsid w:val="00F43142"/>
    <w:rsid w:val="00F43851"/>
    <w:rsid w:val="00F45789"/>
    <w:rsid w:val="00F46F16"/>
    <w:rsid w:val="00F50D8E"/>
    <w:rsid w:val="00F53C34"/>
    <w:rsid w:val="00F54D9A"/>
    <w:rsid w:val="00F54E81"/>
    <w:rsid w:val="00F5597F"/>
    <w:rsid w:val="00F62CA2"/>
    <w:rsid w:val="00F74A05"/>
    <w:rsid w:val="00F75E3E"/>
    <w:rsid w:val="00F75F0D"/>
    <w:rsid w:val="00FA7022"/>
    <w:rsid w:val="00FB146F"/>
    <w:rsid w:val="00FB7F0B"/>
    <w:rsid w:val="00FC000E"/>
    <w:rsid w:val="00FC1B8A"/>
    <w:rsid w:val="00FC783B"/>
    <w:rsid w:val="00FD0A75"/>
    <w:rsid w:val="00FD5A90"/>
    <w:rsid w:val="00FF09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51034A02"/>
  <w15:docId w15:val="{F16D4DB8-6266-C149-B3DD-BE3097C31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10"/>
    <w:next w:val="10"/>
    <w:pPr>
      <w:keepNext/>
      <w:keepLines/>
      <w:spacing w:before="480" w:after="120"/>
      <w:outlineLvl w:val="0"/>
    </w:pPr>
    <w:rPr>
      <w:b/>
      <w:sz w:val="48"/>
      <w:szCs w:val="48"/>
    </w:rPr>
  </w:style>
  <w:style w:type="paragraph" w:styleId="2">
    <w:name w:val="heading 2"/>
    <w:basedOn w:val="10"/>
    <w:next w:val="10"/>
    <w:pPr>
      <w:keepNext/>
      <w:keepLines/>
      <w:spacing w:before="360" w:after="80"/>
      <w:outlineLvl w:val="1"/>
    </w:pPr>
    <w:rPr>
      <w:b/>
      <w:sz w:val="36"/>
      <w:szCs w:val="36"/>
    </w:rPr>
  </w:style>
  <w:style w:type="paragraph" w:styleId="3">
    <w:name w:val="heading 3"/>
    <w:basedOn w:val="10"/>
    <w:next w:val="10"/>
    <w:pPr>
      <w:keepNext/>
      <w:keepLines/>
      <w:spacing w:before="280" w:after="80"/>
      <w:outlineLvl w:val="2"/>
    </w:pPr>
    <w:rPr>
      <w:b/>
      <w:sz w:val="28"/>
      <w:szCs w:val="28"/>
    </w:rPr>
  </w:style>
  <w:style w:type="paragraph" w:styleId="4">
    <w:name w:val="heading 4"/>
    <w:basedOn w:val="10"/>
    <w:next w:val="10"/>
    <w:pPr>
      <w:keepNext/>
      <w:keepLines/>
      <w:spacing w:before="240" w:after="40"/>
      <w:outlineLvl w:val="3"/>
    </w:pPr>
    <w:rPr>
      <w:b/>
      <w:sz w:val="24"/>
      <w:szCs w:val="24"/>
    </w:rPr>
  </w:style>
  <w:style w:type="paragraph" w:styleId="5">
    <w:name w:val="heading 5"/>
    <w:basedOn w:val="10"/>
    <w:next w:val="10"/>
    <w:pPr>
      <w:keepNext/>
      <w:keepLines/>
      <w:spacing w:before="220" w:after="40"/>
      <w:outlineLvl w:val="4"/>
    </w:pPr>
    <w:rPr>
      <w:b/>
      <w:sz w:val="22"/>
      <w:szCs w:val="22"/>
    </w:rPr>
  </w:style>
  <w:style w:type="paragraph" w:styleId="6">
    <w:name w:val="heading 6"/>
    <w:basedOn w:val="10"/>
    <w:next w:val="10"/>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標準1"/>
  </w:style>
  <w:style w:type="table" w:customStyle="1" w:styleId="TableNormal1">
    <w:name w:val="Table Normal1"/>
    <w:tblPr>
      <w:tblCellMar>
        <w:top w:w="0" w:type="dxa"/>
        <w:left w:w="0" w:type="dxa"/>
        <w:bottom w:w="0" w:type="dxa"/>
        <w:right w:w="0" w:type="dxa"/>
      </w:tblCellMar>
    </w:tblPr>
  </w:style>
  <w:style w:type="paragraph" w:styleId="a3">
    <w:name w:val="Title"/>
    <w:basedOn w:val="10"/>
    <w:next w:val="10"/>
    <w:pPr>
      <w:keepNext/>
      <w:keepLines/>
      <w:spacing w:before="480" w:after="120"/>
    </w:pPr>
    <w:rPr>
      <w:b/>
      <w:sz w:val="72"/>
      <w:szCs w:val="72"/>
    </w:rPr>
  </w:style>
  <w:style w:type="paragraph" w:styleId="a4">
    <w:name w:val="Subtitle"/>
    <w:basedOn w:val="10"/>
    <w:next w:val="10"/>
    <w:pPr>
      <w:keepNext/>
      <w:keepLines/>
      <w:spacing w:before="360" w:after="80"/>
    </w:pPr>
    <w:rPr>
      <w:rFonts w:ascii="Georgia" w:eastAsia="Georgia" w:hAnsi="Georgia" w:cs="Georgia"/>
      <w:i/>
      <w:color w:val="666666"/>
      <w:sz w:val="48"/>
      <w:szCs w:val="48"/>
    </w:rPr>
  </w:style>
  <w:style w:type="table" w:customStyle="1" w:styleId="a5">
    <w:basedOn w:val="TableNormal1"/>
    <w:tblPr>
      <w:tblStyleRowBandSize w:val="1"/>
      <w:tblStyleColBandSize w:val="1"/>
      <w:tblCellMar>
        <w:left w:w="99" w:type="dxa"/>
        <w:right w:w="99" w:type="dxa"/>
      </w:tblCellMar>
    </w:tblPr>
  </w:style>
  <w:style w:type="table" w:customStyle="1" w:styleId="a6">
    <w:basedOn w:val="TableNormal1"/>
    <w:tblPr>
      <w:tblStyleRowBandSize w:val="1"/>
      <w:tblStyleColBandSize w:val="1"/>
      <w:tblCellMar>
        <w:left w:w="99" w:type="dxa"/>
        <w:right w:w="99" w:type="dxa"/>
      </w:tblCellMar>
    </w:tblPr>
  </w:style>
  <w:style w:type="table" w:customStyle="1" w:styleId="a7">
    <w:basedOn w:val="TableNormal1"/>
    <w:tblPr>
      <w:tblStyleRowBandSize w:val="1"/>
      <w:tblStyleColBandSize w:val="1"/>
      <w:tblCellMar>
        <w:left w:w="99" w:type="dxa"/>
        <w:right w:w="99" w:type="dxa"/>
      </w:tblCellMar>
    </w:tblPr>
  </w:style>
  <w:style w:type="table" w:customStyle="1" w:styleId="a8">
    <w:basedOn w:val="TableNormal1"/>
    <w:tblPr>
      <w:tblStyleRowBandSize w:val="1"/>
      <w:tblStyleColBandSize w:val="1"/>
      <w:tblCellMar>
        <w:left w:w="99" w:type="dxa"/>
        <w:right w:w="99" w:type="dxa"/>
      </w:tblCellMar>
    </w:tblPr>
  </w:style>
  <w:style w:type="table" w:customStyle="1" w:styleId="a9">
    <w:basedOn w:val="TableNormal1"/>
    <w:tblPr>
      <w:tblStyleRowBandSize w:val="1"/>
      <w:tblStyleColBandSize w:val="1"/>
      <w:tblCellMar>
        <w:left w:w="99" w:type="dxa"/>
        <w:right w:w="99" w:type="dxa"/>
      </w:tblCellMar>
    </w:tblPr>
  </w:style>
  <w:style w:type="table" w:customStyle="1" w:styleId="aa">
    <w:basedOn w:val="TableNormal1"/>
    <w:tblPr>
      <w:tblStyleRowBandSize w:val="1"/>
      <w:tblStyleColBandSize w:val="1"/>
      <w:tblCellMar>
        <w:left w:w="99" w:type="dxa"/>
        <w:right w:w="99" w:type="dxa"/>
      </w:tblCellMar>
    </w:tblPr>
  </w:style>
  <w:style w:type="table" w:customStyle="1" w:styleId="ab">
    <w:basedOn w:val="TableNormal1"/>
    <w:tblPr>
      <w:tblStyleRowBandSize w:val="1"/>
      <w:tblStyleColBandSize w:val="1"/>
      <w:tblCellMar>
        <w:left w:w="99" w:type="dxa"/>
        <w:right w:w="99" w:type="dxa"/>
      </w:tblCellMar>
    </w:tblPr>
  </w:style>
  <w:style w:type="table" w:customStyle="1" w:styleId="ac">
    <w:basedOn w:val="TableNormal1"/>
    <w:tblPr>
      <w:tblStyleRowBandSize w:val="1"/>
      <w:tblStyleColBandSize w:val="1"/>
      <w:tblCellMar>
        <w:left w:w="99" w:type="dxa"/>
        <w:right w:w="99" w:type="dxa"/>
      </w:tblCellMar>
    </w:tblPr>
  </w:style>
  <w:style w:type="table" w:customStyle="1" w:styleId="ad">
    <w:basedOn w:val="TableNormal1"/>
    <w:tblPr>
      <w:tblStyleRowBandSize w:val="1"/>
      <w:tblStyleColBandSize w:val="1"/>
      <w:tblCellMar>
        <w:left w:w="99" w:type="dxa"/>
        <w:right w:w="99" w:type="dxa"/>
      </w:tblCellMar>
    </w:tblPr>
  </w:style>
  <w:style w:type="table" w:customStyle="1" w:styleId="ae">
    <w:basedOn w:val="TableNormal1"/>
    <w:tblPr>
      <w:tblStyleRowBandSize w:val="1"/>
      <w:tblStyleColBandSize w:val="1"/>
      <w:tblCellMar>
        <w:left w:w="99" w:type="dxa"/>
        <w:right w:w="99" w:type="dxa"/>
      </w:tblCellMar>
    </w:tblPr>
  </w:style>
  <w:style w:type="table" w:customStyle="1" w:styleId="af">
    <w:basedOn w:val="TableNormal1"/>
    <w:tblPr>
      <w:tblStyleRowBandSize w:val="1"/>
      <w:tblStyleColBandSize w:val="1"/>
      <w:tblCellMar>
        <w:left w:w="99" w:type="dxa"/>
        <w:right w:w="99" w:type="dxa"/>
      </w:tblCellMar>
    </w:tblPr>
  </w:style>
  <w:style w:type="table" w:customStyle="1" w:styleId="af0">
    <w:basedOn w:val="TableNormal1"/>
    <w:tblPr>
      <w:tblStyleRowBandSize w:val="1"/>
      <w:tblStyleColBandSize w:val="1"/>
      <w:tblCellMar>
        <w:left w:w="99" w:type="dxa"/>
        <w:right w:w="99" w:type="dxa"/>
      </w:tblCellMar>
    </w:tblPr>
  </w:style>
  <w:style w:type="table" w:customStyle="1" w:styleId="af1">
    <w:basedOn w:val="TableNormal1"/>
    <w:tblPr>
      <w:tblStyleRowBandSize w:val="1"/>
      <w:tblStyleColBandSize w:val="1"/>
      <w:tblCellMar>
        <w:left w:w="99" w:type="dxa"/>
        <w:right w:w="99" w:type="dxa"/>
      </w:tblCellMar>
    </w:tblPr>
  </w:style>
  <w:style w:type="table" w:customStyle="1" w:styleId="af2">
    <w:basedOn w:val="TableNormal1"/>
    <w:tblPr>
      <w:tblStyleRowBandSize w:val="1"/>
      <w:tblStyleColBandSize w:val="1"/>
      <w:tblCellMar>
        <w:left w:w="99" w:type="dxa"/>
        <w:right w:w="99" w:type="dxa"/>
      </w:tblCellMar>
    </w:tblPr>
  </w:style>
  <w:style w:type="table" w:customStyle="1" w:styleId="af3">
    <w:basedOn w:val="TableNormal1"/>
    <w:tblPr>
      <w:tblStyleRowBandSize w:val="1"/>
      <w:tblStyleColBandSize w:val="1"/>
      <w:tblCellMar>
        <w:left w:w="99" w:type="dxa"/>
        <w:right w:w="99" w:type="dxa"/>
      </w:tblCellMar>
    </w:tblPr>
  </w:style>
  <w:style w:type="table" w:customStyle="1" w:styleId="af4">
    <w:basedOn w:val="TableNormal1"/>
    <w:tblPr>
      <w:tblStyleRowBandSize w:val="1"/>
      <w:tblStyleColBandSize w:val="1"/>
      <w:tblCellMar>
        <w:left w:w="99" w:type="dxa"/>
        <w:right w:w="99" w:type="dxa"/>
      </w:tblCellMar>
    </w:tblPr>
  </w:style>
  <w:style w:type="table" w:customStyle="1" w:styleId="af5">
    <w:basedOn w:val="TableNormal1"/>
    <w:tblPr>
      <w:tblStyleRowBandSize w:val="1"/>
      <w:tblStyleColBandSize w:val="1"/>
      <w:tblCellMar>
        <w:left w:w="99" w:type="dxa"/>
        <w:right w:w="99" w:type="dxa"/>
      </w:tblCellMar>
    </w:tblPr>
  </w:style>
  <w:style w:type="table" w:customStyle="1" w:styleId="af6">
    <w:basedOn w:val="TableNormal1"/>
    <w:tblPr>
      <w:tblStyleRowBandSize w:val="1"/>
      <w:tblStyleColBandSize w:val="1"/>
      <w:tblCellMar>
        <w:left w:w="99" w:type="dxa"/>
        <w:right w:w="99" w:type="dxa"/>
      </w:tblCellMar>
    </w:tblPr>
  </w:style>
  <w:style w:type="table" w:customStyle="1" w:styleId="af7">
    <w:basedOn w:val="TableNormal1"/>
    <w:tblPr>
      <w:tblStyleRowBandSize w:val="1"/>
      <w:tblStyleColBandSize w:val="1"/>
      <w:tblCellMar>
        <w:left w:w="99" w:type="dxa"/>
        <w:right w:w="99" w:type="dxa"/>
      </w:tblCellMar>
    </w:tblPr>
  </w:style>
  <w:style w:type="table" w:customStyle="1" w:styleId="af8">
    <w:basedOn w:val="TableNormal1"/>
    <w:tblPr>
      <w:tblStyleRowBandSize w:val="1"/>
      <w:tblStyleColBandSize w:val="1"/>
      <w:tblCellMar>
        <w:left w:w="99" w:type="dxa"/>
        <w:right w:w="99" w:type="dxa"/>
      </w:tblCellMar>
    </w:tblPr>
  </w:style>
  <w:style w:type="table" w:customStyle="1" w:styleId="af9">
    <w:basedOn w:val="TableNormal1"/>
    <w:tblPr>
      <w:tblStyleRowBandSize w:val="1"/>
      <w:tblStyleColBandSize w:val="1"/>
      <w:tblCellMar>
        <w:left w:w="99" w:type="dxa"/>
        <w:right w:w="99" w:type="dxa"/>
      </w:tblCellMar>
    </w:tblPr>
  </w:style>
  <w:style w:type="table" w:customStyle="1" w:styleId="afa">
    <w:basedOn w:val="TableNormal1"/>
    <w:tblPr>
      <w:tblStyleRowBandSize w:val="1"/>
      <w:tblStyleColBandSize w:val="1"/>
      <w:tblCellMar>
        <w:left w:w="99" w:type="dxa"/>
        <w:right w:w="99" w:type="dxa"/>
      </w:tblCellMar>
    </w:tblPr>
  </w:style>
  <w:style w:type="table" w:customStyle="1" w:styleId="afb">
    <w:basedOn w:val="TableNormal1"/>
    <w:tblPr>
      <w:tblStyleRowBandSize w:val="1"/>
      <w:tblStyleColBandSize w:val="1"/>
      <w:tblCellMar>
        <w:left w:w="99" w:type="dxa"/>
        <w:right w:w="99" w:type="dxa"/>
      </w:tblCellMar>
    </w:tblPr>
  </w:style>
  <w:style w:type="table" w:customStyle="1" w:styleId="afc">
    <w:basedOn w:val="TableNormal1"/>
    <w:tblPr>
      <w:tblStyleRowBandSize w:val="1"/>
      <w:tblStyleColBandSize w:val="1"/>
      <w:tblCellMar>
        <w:left w:w="99" w:type="dxa"/>
        <w:right w:w="99" w:type="dxa"/>
      </w:tblCellMar>
    </w:tblPr>
  </w:style>
  <w:style w:type="table" w:customStyle="1" w:styleId="afd">
    <w:basedOn w:val="TableNormal1"/>
    <w:tblPr>
      <w:tblStyleRowBandSize w:val="1"/>
      <w:tblStyleColBandSize w:val="1"/>
      <w:tblCellMar>
        <w:left w:w="99" w:type="dxa"/>
        <w:right w:w="99" w:type="dxa"/>
      </w:tblCellMar>
    </w:tblPr>
  </w:style>
  <w:style w:type="table" w:customStyle="1" w:styleId="afe">
    <w:basedOn w:val="TableNormal1"/>
    <w:tblPr>
      <w:tblStyleRowBandSize w:val="1"/>
      <w:tblStyleColBandSize w:val="1"/>
      <w:tblCellMar>
        <w:left w:w="99" w:type="dxa"/>
        <w:right w:w="99" w:type="dxa"/>
      </w:tblCellMar>
    </w:tblPr>
  </w:style>
  <w:style w:type="table" w:customStyle="1" w:styleId="aff">
    <w:basedOn w:val="TableNormal1"/>
    <w:tblPr>
      <w:tblStyleRowBandSize w:val="1"/>
      <w:tblStyleColBandSize w:val="1"/>
      <w:tblCellMar>
        <w:left w:w="99" w:type="dxa"/>
        <w:right w:w="99" w:type="dxa"/>
      </w:tblCellMar>
    </w:tblPr>
  </w:style>
  <w:style w:type="table" w:customStyle="1" w:styleId="aff0">
    <w:basedOn w:val="TableNormal1"/>
    <w:tblPr>
      <w:tblStyleRowBandSize w:val="1"/>
      <w:tblStyleColBandSize w:val="1"/>
      <w:tblCellMar>
        <w:left w:w="99" w:type="dxa"/>
        <w:right w:w="99" w:type="dxa"/>
      </w:tblCellMar>
    </w:tblPr>
  </w:style>
  <w:style w:type="table" w:customStyle="1" w:styleId="aff1">
    <w:basedOn w:val="TableNormal1"/>
    <w:tblPr>
      <w:tblStyleRowBandSize w:val="1"/>
      <w:tblStyleColBandSize w:val="1"/>
      <w:tblCellMar>
        <w:left w:w="99" w:type="dxa"/>
        <w:right w:w="99" w:type="dxa"/>
      </w:tblCellMar>
    </w:tblPr>
  </w:style>
  <w:style w:type="table" w:customStyle="1" w:styleId="aff2">
    <w:basedOn w:val="TableNormal1"/>
    <w:tblPr>
      <w:tblStyleRowBandSize w:val="1"/>
      <w:tblStyleColBandSize w:val="1"/>
      <w:tblCellMar>
        <w:left w:w="99" w:type="dxa"/>
        <w:right w:w="99" w:type="dxa"/>
      </w:tblCellMar>
    </w:tblPr>
  </w:style>
  <w:style w:type="table" w:customStyle="1" w:styleId="aff3">
    <w:basedOn w:val="TableNormal1"/>
    <w:tblPr>
      <w:tblStyleRowBandSize w:val="1"/>
      <w:tblStyleColBandSize w:val="1"/>
      <w:tblCellMar>
        <w:left w:w="99" w:type="dxa"/>
        <w:right w:w="99" w:type="dxa"/>
      </w:tblCellMar>
    </w:tblPr>
  </w:style>
  <w:style w:type="table" w:customStyle="1" w:styleId="aff4">
    <w:basedOn w:val="TableNormal1"/>
    <w:tblPr>
      <w:tblStyleRowBandSize w:val="1"/>
      <w:tblStyleColBandSize w:val="1"/>
      <w:tblCellMar>
        <w:left w:w="99" w:type="dxa"/>
        <w:right w:w="99" w:type="dxa"/>
      </w:tblCellMar>
    </w:tblPr>
  </w:style>
  <w:style w:type="table" w:customStyle="1" w:styleId="aff5">
    <w:basedOn w:val="TableNormal1"/>
    <w:tblPr>
      <w:tblStyleRowBandSize w:val="1"/>
      <w:tblStyleColBandSize w:val="1"/>
      <w:tblCellMar>
        <w:left w:w="99" w:type="dxa"/>
        <w:right w:w="99" w:type="dxa"/>
      </w:tblCellMar>
    </w:tblPr>
  </w:style>
  <w:style w:type="table" w:customStyle="1" w:styleId="aff6">
    <w:basedOn w:val="TableNormal1"/>
    <w:tblPr>
      <w:tblStyleRowBandSize w:val="1"/>
      <w:tblStyleColBandSize w:val="1"/>
      <w:tblCellMar>
        <w:left w:w="99" w:type="dxa"/>
        <w:right w:w="99" w:type="dxa"/>
      </w:tblCellMar>
    </w:tblPr>
  </w:style>
  <w:style w:type="table" w:customStyle="1" w:styleId="aff7">
    <w:basedOn w:val="TableNormal1"/>
    <w:tblPr>
      <w:tblStyleRowBandSize w:val="1"/>
      <w:tblStyleColBandSize w:val="1"/>
      <w:tblCellMar>
        <w:left w:w="99" w:type="dxa"/>
        <w:right w:w="99" w:type="dxa"/>
      </w:tblCellMar>
    </w:tblPr>
  </w:style>
  <w:style w:type="table" w:customStyle="1" w:styleId="aff8">
    <w:basedOn w:val="TableNormal1"/>
    <w:tblPr>
      <w:tblStyleRowBandSize w:val="1"/>
      <w:tblStyleColBandSize w:val="1"/>
      <w:tblCellMar>
        <w:left w:w="99" w:type="dxa"/>
        <w:right w:w="99" w:type="dxa"/>
      </w:tblCellMar>
    </w:tblPr>
  </w:style>
  <w:style w:type="table" w:customStyle="1" w:styleId="aff9">
    <w:basedOn w:val="TableNormal1"/>
    <w:tblPr>
      <w:tblStyleRowBandSize w:val="1"/>
      <w:tblStyleColBandSize w:val="1"/>
      <w:tblCellMar>
        <w:left w:w="99" w:type="dxa"/>
        <w:right w:w="99" w:type="dxa"/>
      </w:tblCellMar>
    </w:tblPr>
  </w:style>
  <w:style w:type="table" w:customStyle="1" w:styleId="affa">
    <w:basedOn w:val="TableNormal1"/>
    <w:tblPr>
      <w:tblStyleRowBandSize w:val="1"/>
      <w:tblStyleColBandSize w:val="1"/>
      <w:tblCellMar>
        <w:left w:w="99" w:type="dxa"/>
        <w:right w:w="99" w:type="dxa"/>
      </w:tblCellMar>
    </w:tblPr>
  </w:style>
  <w:style w:type="table" w:customStyle="1" w:styleId="affb">
    <w:basedOn w:val="TableNormal1"/>
    <w:tblPr>
      <w:tblStyleRowBandSize w:val="1"/>
      <w:tblStyleColBandSize w:val="1"/>
      <w:tblCellMar>
        <w:left w:w="99" w:type="dxa"/>
        <w:right w:w="99" w:type="dxa"/>
      </w:tblCellMar>
    </w:tblPr>
  </w:style>
  <w:style w:type="table" w:customStyle="1" w:styleId="affc">
    <w:basedOn w:val="TableNormal1"/>
    <w:tblPr>
      <w:tblStyleRowBandSize w:val="1"/>
      <w:tblStyleColBandSize w:val="1"/>
      <w:tblCellMar>
        <w:left w:w="99" w:type="dxa"/>
        <w:right w:w="99" w:type="dxa"/>
      </w:tblCellMar>
    </w:tblPr>
  </w:style>
  <w:style w:type="table" w:customStyle="1" w:styleId="affd">
    <w:basedOn w:val="TableNormal1"/>
    <w:tblPr>
      <w:tblStyleRowBandSize w:val="1"/>
      <w:tblStyleColBandSize w:val="1"/>
      <w:tblCellMar>
        <w:left w:w="99" w:type="dxa"/>
        <w:right w:w="99" w:type="dxa"/>
      </w:tblCellMar>
    </w:tblPr>
  </w:style>
  <w:style w:type="table" w:customStyle="1" w:styleId="affe">
    <w:basedOn w:val="TableNormal1"/>
    <w:tblPr>
      <w:tblStyleRowBandSize w:val="1"/>
      <w:tblStyleColBandSize w:val="1"/>
      <w:tblCellMar>
        <w:left w:w="99" w:type="dxa"/>
        <w:right w:w="99" w:type="dxa"/>
      </w:tblCellMar>
    </w:tblPr>
  </w:style>
  <w:style w:type="table" w:customStyle="1" w:styleId="afff">
    <w:basedOn w:val="TableNormal1"/>
    <w:tblPr>
      <w:tblStyleRowBandSize w:val="1"/>
      <w:tblStyleColBandSize w:val="1"/>
      <w:tblCellMar>
        <w:left w:w="99" w:type="dxa"/>
        <w:right w:w="99" w:type="dxa"/>
      </w:tblCellMar>
    </w:tblPr>
  </w:style>
  <w:style w:type="table" w:customStyle="1" w:styleId="afff0">
    <w:basedOn w:val="TableNormal1"/>
    <w:tblPr>
      <w:tblStyleRowBandSize w:val="1"/>
      <w:tblStyleColBandSize w:val="1"/>
      <w:tblCellMar>
        <w:left w:w="99" w:type="dxa"/>
        <w:right w:w="99" w:type="dxa"/>
      </w:tblCellMar>
    </w:tblPr>
  </w:style>
  <w:style w:type="table" w:customStyle="1" w:styleId="afff1">
    <w:basedOn w:val="TableNormal1"/>
    <w:tblPr>
      <w:tblStyleRowBandSize w:val="1"/>
      <w:tblStyleColBandSize w:val="1"/>
      <w:tblCellMar>
        <w:left w:w="99" w:type="dxa"/>
        <w:right w:w="99" w:type="dxa"/>
      </w:tblCellMar>
    </w:tblPr>
  </w:style>
  <w:style w:type="table" w:customStyle="1" w:styleId="afff2">
    <w:basedOn w:val="TableNormal1"/>
    <w:tblPr>
      <w:tblStyleRowBandSize w:val="1"/>
      <w:tblStyleColBandSize w:val="1"/>
      <w:tblCellMar>
        <w:left w:w="99" w:type="dxa"/>
        <w:right w:w="99" w:type="dxa"/>
      </w:tblCellMar>
    </w:tblPr>
  </w:style>
  <w:style w:type="paragraph" w:styleId="afff3">
    <w:name w:val="annotation text"/>
    <w:basedOn w:val="a"/>
    <w:link w:val="afff4"/>
    <w:uiPriority w:val="99"/>
    <w:semiHidden/>
    <w:unhideWhenUsed/>
    <w:pPr>
      <w:jc w:val="left"/>
    </w:pPr>
  </w:style>
  <w:style w:type="character" w:customStyle="1" w:styleId="afff4">
    <w:name w:val="コメント文字列 (文字)"/>
    <w:basedOn w:val="a0"/>
    <w:link w:val="afff3"/>
    <w:uiPriority w:val="99"/>
    <w:semiHidden/>
  </w:style>
  <w:style w:type="character" w:styleId="afff5">
    <w:name w:val="annotation reference"/>
    <w:basedOn w:val="a0"/>
    <w:uiPriority w:val="99"/>
    <w:semiHidden/>
    <w:unhideWhenUsed/>
    <w:rPr>
      <w:sz w:val="18"/>
      <w:szCs w:val="18"/>
    </w:rPr>
  </w:style>
  <w:style w:type="paragraph" w:styleId="afff6">
    <w:name w:val="Balloon Text"/>
    <w:basedOn w:val="a"/>
    <w:link w:val="afff7"/>
    <w:uiPriority w:val="99"/>
    <w:semiHidden/>
    <w:unhideWhenUsed/>
    <w:rsid w:val="004B2380"/>
    <w:rPr>
      <w:rFonts w:ascii="Lucida Grande" w:hAnsi="Lucida Grande" w:cs="Lucida Grande"/>
      <w:sz w:val="18"/>
      <w:szCs w:val="18"/>
    </w:rPr>
  </w:style>
  <w:style w:type="character" w:customStyle="1" w:styleId="afff7">
    <w:name w:val="吹き出し (文字)"/>
    <w:basedOn w:val="a0"/>
    <w:link w:val="afff6"/>
    <w:uiPriority w:val="99"/>
    <w:semiHidden/>
    <w:rsid w:val="004B2380"/>
    <w:rPr>
      <w:rFonts w:ascii="Lucida Grande" w:hAnsi="Lucida Grande" w:cs="Lucida Grande"/>
      <w:sz w:val="18"/>
      <w:szCs w:val="18"/>
    </w:rPr>
  </w:style>
  <w:style w:type="paragraph" w:styleId="afff8">
    <w:name w:val="annotation subject"/>
    <w:basedOn w:val="afff3"/>
    <w:next w:val="afff3"/>
    <w:link w:val="afff9"/>
    <w:uiPriority w:val="99"/>
    <w:semiHidden/>
    <w:unhideWhenUsed/>
    <w:rsid w:val="00014616"/>
    <w:rPr>
      <w:b/>
      <w:bCs/>
    </w:rPr>
  </w:style>
  <w:style w:type="character" w:customStyle="1" w:styleId="afff9">
    <w:name w:val="コメント内容 (文字)"/>
    <w:basedOn w:val="afff4"/>
    <w:link w:val="afff8"/>
    <w:uiPriority w:val="99"/>
    <w:semiHidden/>
    <w:rsid w:val="00014616"/>
    <w:rPr>
      <w:b/>
      <w:bCs/>
    </w:rPr>
  </w:style>
  <w:style w:type="character" w:styleId="afffa">
    <w:name w:val="footnote reference"/>
    <w:uiPriority w:val="99"/>
    <w:rsid w:val="006B5028"/>
    <w:rPr>
      <w:rFonts w:cs="Times New Roman"/>
      <w:vertAlign w:val="superscript"/>
    </w:rPr>
  </w:style>
  <w:style w:type="paragraph" w:styleId="afffb">
    <w:name w:val="Revision"/>
    <w:hidden/>
    <w:uiPriority w:val="99"/>
    <w:semiHidden/>
    <w:rsid w:val="003E4191"/>
    <w:pPr>
      <w:widowControl/>
      <w:jc w:val="left"/>
    </w:pPr>
  </w:style>
  <w:style w:type="character" w:styleId="afffc">
    <w:name w:val="Hyperlink"/>
    <w:basedOn w:val="a0"/>
    <w:uiPriority w:val="99"/>
    <w:semiHidden/>
    <w:unhideWhenUsed/>
    <w:rsid w:val="00B80270"/>
    <w:rPr>
      <w:color w:val="0000FF"/>
      <w:u w:val="single"/>
    </w:rPr>
  </w:style>
  <w:style w:type="paragraph" w:styleId="afffd">
    <w:name w:val="header"/>
    <w:basedOn w:val="a"/>
    <w:link w:val="afffe"/>
    <w:uiPriority w:val="99"/>
    <w:unhideWhenUsed/>
    <w:rsid w:val="001E61B3"/>
    <w:pPr>
      <w:tabs>
        <w:tab w:val="center" w:pos="4252"/>
        <w:tab w:val="right" w:pos="8504"/>
      </w:tabs>
      <w:snapToGrid w:val="0"/>
    </w:pPr>
  </w:style>
  <w:style w:type="character" w:customStyle="1" w:styleId="afffe">
    <w:name w:val="ヘッダー (文字)"/>
    <w:basedOn w:val="a0"/>
    <w:link w:val="afffd"/>
    <w:uiPriority w:val="99"/>
    <w:rsid w:val="001E61B3"/>
  </w:style>
  <w:style w:type="paragraph" w:styleId="affff">
    <w:name w:val="footer"/>
    <w:basedOn w:val="a"/>
    <w:link w:val="affff0"/>
    <w:uiPriority w:val="99"/>
    <w:unhideWhenUsed/>
    <w:rsid w:val="001E61B3"/>
    <w:pPr>
      <w:tabs>
        <w:tab w:val="center" w:pos="4252"/>
        <w:tab w:val="right" w:pos="8504"/>
      </w:tabs>
      <w:snapToGrid w:val="0"/>
    </w:pPr>
  </w:style>
  <w:style w:type="character" w:customStyle="1" w:styleId="affff0">
    <w:name w:val="フッター (文字)"/>
    <w:basedOn w:val="a0"/>
    <w:link w:val="affff"/>
    <w:uiPriority w:val="99"/>
    <w:rsid w:val="001E61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13916">
      <w:bodyDiv w:val="1"/>
      <w:marLeft w:val="0"/>
      <w:marRight w:val="0"/>
      <w:marTop w:val="0"/>
      <w:marBottom w:val="0"/>
      <w:divBdr>
        <w:top w:val="none" w:sz="0" w:space="0" w:color="auto"/>
        <w:left w:val="none" w:sz="0" w:space="0" w:color="auto"/>
        <w:bottom w:val="none" w:sz="0" w:space="0" w:color="auto"/>
        <w:right w:val="none" w:sz="0" w:space="0" w:color="auto"/>
      </w:divBdr>
    </w:div>
    <w:div w:id="482235675">
      <w:bodyDiv w:val="1"/>
      <w:marLeft w:val="0"/>
      <w:marRight w:val="0"/>
      <w:marTop w:val="0"/>
      <w:marBottom w:val="0"/>
      <w:divBdr>
        <w:top w:val="none" w:sz="0" w:space="0" w:color="auto"/>
        <w:left w:val="none" w:sz="0" w:space="0" w:color="auto"/>
        <w:bottom w:val="none" w:sz="0" w:space="0" w:color="auto"/>
        <w:right w:val="none" w:sz="0" w:space="0" w:color="auto"/>
      </w:divBdr>
    </w:div>
    <w:div w:id="511913246">
      <w:bodyDiv w:val="1"/>
      <w:marLeft w:val="0"/>
      <w:marRight w:val="0"/>
      <w:marTop w:val="0"/>
      <w:marBottom w:val="0"/>
      <w:divBdr>
        <w:top w:val="none" w:sz="0" w:space="0" w:color="auto"/>
        <w:left w:val="none" w:sz="0" w:space="0" w:color="auto"/>
        <w:bottom w:val="none" w:sz="0" w:space="0" w:color="auto"/>
        <w:right w:val="none" w:sz="0" w:space="0" w:color="auto"/>
      </w:divBdr>
    </w:div>
    <w:div w:id="547642232">
      <w:bodyDiv w:val="1"/>
      <w:marLeft w:val="0"/>
      <w:marRight w:val="0"/>
      <w:marTop w:val="0"/>
      <w:marBottom w:val="0"/>
      <w:divBdr>
        <w:top w:val="none" w:sz="0" w:space="0" w:color="auto"/>
        <w:left w:val="none" w:sz="0" w:space="0" w:color="auto"/>
        <w:bottom w:val="none" w:sz="0" w:space="0" w:color="auto"/>
        <w:right w:val="none" w:sz="0" w:space="0" w:color="auto"/>
      </w:divBdr>
    </w:div>
    <w:div w:id="702285193">
      <w:bodyDiv w:val="1"/>
      <w:marLeft w:val="0"/>
      <w:marRight w:val="0"/>
      <w:marTop w:val="0"/>
      <w:marBottom w:val="0"/>
      <w:divBdr>
        <w:top w:val="none" w:sz="0" w:space="0" w:color="auto"/>
        <w:left w:val="none" w:sz="0" w:space="0" w:color="auto"/>
        <w:bottom w:val="none" w:sz="0" w:space="0" w:color="auto"/>
        <w:right w:val="none" w:sz="0" w:space="0" w:color="auto"/>
      </w:divBdr>
    </w:div>
    <w:div w:id="777918557">
      <w:bodyDiv w:val="1"/>
      <w:marLeft w:val="0"/>
      <w:marRight w:val="0"/>
      <w:marTop w:val="0"/>
      <w:marBottom w:val="0"/>
      <w:divBdr>
        <w:top w:val="none" w:sz="0" w:space="0" w:color="auto"/>
        <w:left w:val="none" w:sz="0" w:space="0" w:color="auto"/>
        <w:bottom w:val="none" w:sz="0" w:space="0" w:color="auto"/>
        <w:right w:val="none" w:sz="0" w:space="0" w:color="auto"/>
      </w:divBdr>
    </w:div>
    <w:div w:id="809715538">
      <w:bodyDiv w:val="1"/>
      <w:marLeft w:val="0"/>
      <w:marRight w:val="0"/>
      <w:marTop w:val="0"/>
      <w:marBottom w:val="0"/>
      <w:divBdr>
        <w:top w:val="none" w:sz="0" w:space="0" w:color="auto"/>
        <w:left w:val="none" w:sz="0" w:space="0" w:color="auto"/>
        <w:bottom w:val="none" w:sz="0" w:space="0" w:color="auto"/>
        <w:right w:val="none" w:sz="0" w:space="0" w:color="auto"/>
      </w:divBdr>
    </w:div>
    <w:div w:id="1371146713">
      <w:bodyDiv w:val="1"/>
      <w:marLeft w:val="0"/>
      <w:marRight w:val="0"/>
      <w:marTop w:val="0"/>
      <w:marBottom w:val="0"/>
      <w:divBdr>
        <w:top w:val="none" w:sz="0" w:space="0" w:color="auto"/>
        <w:left w:val="none" w:sz="0" w:space="0" w:color="auto"/>
        <w:bottom w:val="none" w:sz="0" w:space="0" w:color="auto"/>
        <w:right w:val="none" w:sz="0" w:space="0" w:color="auto"/>
      </w:divBdr>
    </w:div>
    <w:div w:id="1725250135">
      <w:bodyDiv w:val="1"/>
      <w:marLeft w:val="0"/>
      <w:marRight w:val="0"/>
      <w:marTop w:val="0"/>
      <w:marBottom w:val="0"/>
      <w:divBdr>
        <w:top w:val="none" w:sz="0" w:space="0" w:color="auto"/>
        <w:left w:val="none" w:sz="0" w:space="0" w:color="auto"/>
        <w:bottom w:val="none" w:sz="0" w:space="0" w:color="auto"/>
        <w:right w:val="none" w:sz="0" w:space="0" w:color="auto"/>
      </w:divBdr>
    </w:div>
    <w:div w:id="1821580515">
      <w:bodyDiv w:val="1"/>
      <w:marLeft w:val="0"/>
      <w:marRight w:val="0"/>
      <w:marTop w:val="0"/>
      <w:marBottom w:val="0"/>
      <w:divBdr>
        <w:top w:val="none" w:sz="0" w:space="0" w:color="auto"/>
        <w:left w:val="none" w:sz="0" w:space="0" w:color="auto"/>
        <w:bottom w:val="none" w:sz="0" w:space="0" w:color="auto"/>
        <w:right w:val="none" w:sz="0" w:space="0" w:color="auto"/>
      </w:divBdr>
    </w:div>
    <w:div w:id="1944995434">
      <w:bodyDiv w:val="1"/>
      <w:marLeft w:val="0"/>
      <w:marRight w:val="0"/>
      <w:marTop w:val="0"/>
      <w:marBottom w:val="0"/>
      <w:divBdr>
        <w:top w:val="none" w:sz="0" w:space="0" w:color="auto"/>
        <w:left w:val="none" w:sz="0" w:space="0" w:color="auto"/>
        <w:bottom w:val="none" w:sz="0" w:space="0" w:color="auto"/>
        <w:right w:val="none" w:sz="0" w:space="0" w:color="auto"/>
      </w:divBdr>
    </w:div>
    <w:div w:id="20120209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E9A705-D72D-4288-A0FB-1D1C8FEB5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180</Words>
  <Characters>1027</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cp:lastPrinted>2019-11-27T05:47:00Z</cp:lastPrinted>
  <dcterms:created xsi:type="dcterms:W3CDTF">2022-10-25T02:24:00Z</dcterms:created>
  <dcterms:modified xsi:type="dcterms:W3CDTF">2022-10-25T02:24:00Z</dcterms:modified>
</cp:coreProperties>
</file>