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DAF4" w14:textId="350D2CC2" w:rsidR="0024089E" w:rsidRDefault="0024089E" w:rsidP="0024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安芸太田　山と森</w:t>
      </w:r>
    </w:p>
    <w:p w14:paraId="6DA48EC4" w14:textId="77777777" w:rsidR="0024089E" w:rsidRDefault="0024089E" w:rsidP="0024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5D05E405" w14:textId="77777777" w:rsidR="0024089E" w:rsidRDefault="0024089E" w:rsidP="0024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安芸太田の</w:t>
      </w:r>
      <w:r>
        <w:rPr>
          <w:rFonts w:ascii="inherit" w:eastAsia="ＭＳ ゴシック" w:hAnsi="inherit" w:cs="ＭＳ ゴシック"/>
          <w:color w:val="4D4843"/>
          <w:sz w:val="21"/>
          <w:szCs w:val="21"/>
        </w:rPr>
        <w:t>90%</w:t>
      </w:r>
      <w:r>
        <w:rPr>
          <w:rFonts w:ascii="inherit" w:eastAsia="ＭＳ ゴシック" w:hAnsi="inherit" w:cs="ＭＳ ゴシック" w:hint="eastAsia"/>
          <w:color w:val="4D4843"/>
          <w:sz w:val="21"/>
          <w:szCs w:val="21"/>
        </w:rPr>
        <w:t>は、森に覆われています。江戸時代（</w:t>
      </w:r>
      <w:r>
        <w:rPr>
          <w:rFonts w:ascii="inherit" w:eastAsia="ＭＳ ゴシック" w:hAnsi="inherit" w:cs="ＭＳ ゴシック"/>
          <w:color w:val="4D4843"/>
          <w:sz w:val="21"/>
          <w:szCs w:val="21"/>
        </w:rPr>
        <w:t>1603</w:t>
      </w:r>
      <w:r>
        <w:rPr>
          <w:rFonts w:ascii="inherit" w:eastAsia="ＭＳ ゴシック" w:hAnsi="inherit" w:cs="ＭＳ ゴシック" w:hint="eastAsia"/>
          <w:color w:val="4D4843"/>
          <w:sz w:val="21"/>
          <w:szCs w:val="21"/>
        </w:rPr>
        <w:t>年</w:t>
      </w:r>
      <w:r>
        <w:rPr>
          <w:rFonts w:ascii="inherit" w:eastAsia="ＭＳ ゴシック" w:hAnsi="inherit" w:cs="ＭＳ ゴシック"/>
          <w:color w:val="4D4843"/>
          <w:sz w:val="21"/>
          <w:szCs w:val="21"/>
        </w:rPr>
        <w:t>–1868</w:t>
      </w:r>
      <w:r>
        <w:rPr>
          <w:rFonts w:ascii="inherit" w:eastAsia="ＭＳ ゴシック" w:hAnsi="inherit" w:cs="ＭＳ ゴシック" w:hint="eastAsia"/>
          <w:color w:val="4D4843"/>
          <w:sz w:val="21"/>
          <w:szCs w:val="21"/>
        </w:rPr>
        <w:t>年）には、森はこの地域の伝統的なたたら製鉄に使われる木炭を作るための木材を提供し、現在ではアウトドアの冒険を楽しめる数多くの機会を作り出しています。訪れる人の多くは、恐羅漢山や深入山、天上山、龍頭峡にも向かうものの、三段峡は、この地域の豊かな自然を直に体験できる安芸太田の最も人気の目的地となっており、これらの場所はどれもそれぞれ個性的な魅力を持っています。安芸太田は、原生林や冬には雪で覆われた丘、白く泡立った水の川などを含む極めて多様な自然風土に恵まれています。</w:t>
      </w:r>
    </w:p>
    <w:p w14:paraId="46098688" w14:textId="77777777" w:rsidR="0024089E" w:rsidRDefault="0024089E" w:rsidP="0024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767AECC4" w14:textId="77777777" w:rsidR="0024089E" w:rsidRDefault="0024089E" w:rsidP="0024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全長</w:t>
      </w:r>
      <w:r>
        <w:rPr>
          <w:rFonts w:ascii="inherit" w:eastAsia="ＭＳ ゴシック" w:hAnsi="inherit" w:cs="ＭＳ ゴシック"/>
          <w:color w:val="4D4843"/>
          <w:sz w:val="21"/>
          <w:szCs w:val="21"/>
        </w:rPr>
        <w:t>16</w:t>
      </w:r>
      <w:r>
        <w:rPr>
          <w:rFonts w:ascii="inherit" w:eastAsia="ＭＳ ゴシック" w:hAnsi="inherit" w:cs="ＭＳ ゴシック" w:hint="eastAsia"/>
          <w:color w:val="4D4843"/>
          <w:sz w:val="21"/>
          <w:szCs w:val="21"/>
        </w:rPr>
        <w:t>キロの三段峡は、太田川の支流の柴木川に沿って曲がりながら進んで行きます。ハイカーは、三段峡正面口から約</w:t>
      </w:r>
      <w:r>
        <w:rPr>
          <w:rFonts w:ascii="inherit" w:eastAsia="ＭＳ ゴシック" w:hAnsi="inherit" w:cs="ＭＳ ゴシック"/>
          <w:color w:val="4D4843"/>
          <w:sz w:val="21"/>
          <w:szCs w:val="21"/>
        </w:rPr>
        <w:t>50</w:t>
      </w:r>
      <w:r>
        <w:rPr>
          <w:rFonts w:ascii="inherit" w:eastAsia="ＭＳ ゴシック" w:hAnsi="inherit" w:cs="ＭＳ ゴシック" w:hint="eastAsia"/>
          <w:color w:val="4D4843"/>
          <w:sz w:val="21"/>
          <w:szCs w:val="21"/>
        </w:rPr>
        <w:t>分の場所にある黒淵に向かって歩きながら、または、ボートでしかアクセスできない隠れた二段滝などの滝を巡ることで、峡谷の美しさを体験することができます。</w:t>
      </w:r>
    </w:p>
    <w:p w14:paraId="64DA017A" w14:textId="77777777" w:rsidR="0024089E" w:rsidRDefault="0024089E" w:rsidP="0024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1A77A347" w14:textId="77777777" w:rsidR="0024089E" w:rsidRDefault="0024089E" w:rsidP="0024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海抜</w:t>
      </w:r>
      <w:r>
        <w:rPr>
          <w:rFonts w:ascii="inherit" w:eastAsia="ＭＳ ゴシック" w:hAnsi="inherit" w:cs="ＭＳ ゴシック"/>
          <w:color w:val="4D4843"/>
          <w:sz w:val="21"/>
          <w:szCs w:val="21"/>
        </w:rPr>
        <w:t>1,346</w:t>
      </w:r>
      <w:r>
        <w:rPr>
          <w:rFonts w:ascii="inherit" w:eastAsia="ＭＳ ゴシック" w:hAnsi="inherit" w:cs="ＭＳ ゴシック" w:hint="eastAsia"/>
          <w:color w:val="4D4843"/>
          <w:sz w:val="21"/>
          <w:szCs w:val="21"/>
        </w:rPr>
        <w:t>メートルの恐羅漢山は、広島県の最高峰です。</w:t>
      </w:r>
      <w:r>
        <w:rPr>
          <w:rFonts w:ascii="inherit" w:eastAsia="ＭＳ ゴシック" w:hAnsi="inherit" w:cs="ＭＳ ゴシック"/>
          <w:color w:val="4D4843"/>
          <w:sz w:val="21"/>
          <w:szCs w:val="21"/>
        </w:rPr>
        <w:t>12</w:t>
      </w:r>
      <w:r>
        <w:rPr>
          <w:rFonts w:ascii="inherit" w:eastAsia="ＭＳ ゴシック" w:hAnsi="inherit" w:cs="ＭＳ ゴシック" w:hint="eastAsia"/>
          <w:color w:val="4D4843"/>
          <w:sz w:val="21"/>
          <w:szCs w:val="21"/>
        </w:rPr>
        <w:t>月から</w:t>
      </w:r>
      <w:r>
        <w:rPr>
          <w:rFonts w:ascii="inherit" w:eastAsia="ＭＳ ゴシック" w:hAnsi="inherit" w:cs="ＭＳ ゴシック"/>
          <w:color w:val="4D4843"/>
          <w:sz w:val="21"/>
          <w:szCs w:val="21"/>
        </w:rPr>
        <w:t>3</w:t>
      </w:r>
      <w:r>
        <w:rPr>
          <w:rFonts w:ascii="inherit" w:eastAsia="ＭＳ ゴシック" w:hAnsi="inherit" w:cs="ＭＳ ゴシック" w:hint="eastAsia"/>
          <w:color w:val="4D4843"/>
          <w:sz w:val="21"/>
          <w:szCs w:val="21"/>
        </w:rPr>
        <w:t>月の雪は、スキーヤーやスノーボーダーを引き付け、その一方で</w:t>
      </w:r>
    </w:p>
    <w:p w14:paraId="7ABF9B3A" w14:textId="77777777" w:rsidR="0024089E" w:rsidRDefault="0024089E" w:rsidP="00240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アウトドアのファンは</w:t>
      </w:r>
      <w:r>
        <w:rPr>
          <w:rFonts w:ascii="inherit" w:eastAsia="ＭＳ ゴシック" w:hAnsi="inherit" w:cs="ＭＳ ゴシック"/>
          <w:color w:val="4D4843"/>
          <w:sz w:val="21"/>
          <w:szCs w:val="21"/>
        </w:rPr>
        <w:t>4</w:t>
      </w:r>
      <w:r>
        <w:rPr>
          <w:rFonts w:ascii="inherit" w:eastAsia="ＭＳ ゴシック" w:hAnsi="inherit" w:cs="ＭＳ ゴシック" w:hint="eastAsia"/>
          <w:color w:val="4D4843"/>
          <w:sz w:val="21"/>
          <w:szCs w:val="21"/>
        </w:rPr>
        <w:t>月から</w:t>
      </w:r>
      <w:r>
        <w:rPr>
          <w:rFonts w:ascii="inherit" w:eastAsia="ＭＳ ゴシック" w:hAnsi="inherit" w:cs="ＭＳ ゴシック"/>
          <w:color w:val="4D4843"/>
          <w:sz w:val="21"/>
          <w:szCs w:val="21"/>
        </w:rPr>
        <w:t>11</w:t>
      </w:r>
      <w:r>
        <w:rPr>
          <w:rFonts w:ascii="inherit" w:eastAsia="ＭＳ ゴシック" w:hAnsi="inherit" w:cs="ＭＳ ゴシック" w:hint="eastAsia"/>
          <w:color w:val="4D4843"/>
          <w:sz w:val="21"/>
          <w:szCs w:val="21"/>
        </w:rPr>
        <w:t>月にかけてキャンプやジップラインをしに山へ向かいます。草の多い深入山の</w:t>
      </w:r>
      <w:r>
        <w:rPr>
          <w:rFonts w:ascii="inherit" w:eastAsia="ＭＳ ゴシック" w:hAnsi="inherit" w:cs="ＭＳ ゴシック"/>
          <w:color w:val="4D4843"/>
          <w:sz w:val="21"/>
          <w:szCs w:val="21"/>
        </w:rPr>
        <w:t>1,153</w:t>
      </w:r>
      <w:r>
        <w:rPr>
          <w:rFonts w:ascii="inherit" w:eastAsia="ＭＳ ゴシック" w:hAnsi="inherit" w:cs="ＭＳ ゴシック" w:hint="eastAsia"/>
          <w:color w:val="4D4843"/>
          <w:sz w:val="21"/>
          <w:szCs w:val="21"/>
        </w:rPr>
        <w:t>メートルの斜面は、山焼きと呼ばれる慣習で</w:t>
      </w:r>
      <w:r>
        <w:rPr>
          <w:rFonts w:ascii="inherit" w:eastAsia="ＭＳ ゴシック" w:hAnsi="inherit" w:cs="ＭＳ ゴシック"/>
          <w:color w:val="4D4843"/>
          <w:sz w:val="21"/>
          <w:szCs w:val="21"/>
        </w:rPr>
        <w:t>1749</w:t>
      </w:r>
      <w:r>
        <w:rPr>
          <w:rFonts w:ascii="inherit" w:eastAsia="ＭＳ ゴシック" w:hAnsi="inherit" w:cs="ＭＳ ゴシック" w:hint="eastAsia"/>
          <w:color w:val="4D4843"/>
          <w:sz w:val="21"/>
          <w:szCs w:val="21"/>
        </w:rPr>
        <w:t>年以降毎年</w:t>
      </w:r>
      <w:r>
        <w:rPr>
          <w:rFonts w:ascii="inherit" w:eastAsia="ＭＳ ゴシック" w:hAnsi="inherit" w:cs="ＭＳ ゴシック"/>
          <w:color w:val="4D4843"/>
          <w:sz w:val="21"/>
          <w:szCs w:val="21"/>
        </w:rPr>
        <w:t>4</w:t>
      </w:r>
      <w:r>
        <w:rPr>
          <w:rFonts w:ascii="inherit" w:eastAsia="ＭＳ ゴシック" w:hAnsi="inherit" w:cs="ＭＳ ゴシック" w:hint="eastAsia"/>
          <w:color w:val="4D4843"/>
          <w:sz w:val="21"/>
          <w:szCs w:val="21"/>
        </w:rPr>
        <w:t>月に焼き払われており、夏には植物豊かなのどかな風景を作り出しています。</w:t>
      </w:r>
      <w:r>
        <w:rPr>
          <w:rFonts w:ascii="inherit" w:eastAsia="ＭＳ ゴシック" w:hAnsi="inherit" w:cs="ＭＳ ゴシック"/>
          <w:color w:val="4D4843"/>
          <w:sz w:val="21"/>
          <w:szCs w:val="21"/>
        </w:rPr>
        <w:t>973</w:t>
      </w:r>
      <w:r>
        <w:rPr>
          <w:rFonts w:ascii="inherit" w:eastAsia="ＭＳ ゴシック" w:hAnsi="inherit" w:cs="ＭＳ ゴシック" w:hint="eastAsia"/>
          <w:color w:val="4D4843"/>
          <w:sz w:val="21"/>
          <w:szCs w:val="21"/>
        </w:rPr>
        <w:t>メートルの高さがある天上山には、引き明けの森があり、樹齢最大</w:t>
      </w:r>
      <w:r>
        <w:rPr>
          <w:rFonts w:ascii="inherit" w:eastAsia="ＭＳ ゴシック" w:hAnsi="inherit" w:cs="ＭＳ ゴシック"/>
          <w:color w:val="4D4843"/>
          <w:sz w:val="21"/>
          <w:szCs w:val="21"/>
        </w:rPr>
        <w:t>400</w:t>
      </w:r>
      <w:r>
        <w:rPr>
          <w:rFonts w:ascii="inherit" w:eastAsia="ＭＳ ゴシック" w:hAnsi="inherit" w:cs="ＭＳ ゴシック" w:hint="eastAsia"/>
          <w:color w:val="4D4843"/>
          <w:sz w:val="21"/>
          <w:szCs w:val="21"/>
        </w:rPr>
        <w:t>年の木々がある事実上手つかずの森となっています。</w:t>
      </w:r>
    </w:p>
    <w:p w14:paraId="306D12F9" w14:textId="77777777" w:rsidR="00716FD7" w:rsidRPr="0024089E" w:rsidRDefault="00716FD7" w:rsidP="0024089E"/>
    <w:sectPr w:rsidR="00716FD7" w:rsidRPr="0024089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089E"/>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55690099">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