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78030" w14:textId="77777777" w:rsidR="007E7757" w:rsidRDefault="007E7757" w:rsidP="007E7757">
      <w:pPr>
        <w:rPr>
          <w:rFonts w:ascii="ＭＳ ゴシック" w:eastAsia="ＭＳ ゴシック" w:hAnsi="ＭＳ ゴシック" w:cs="ＭＳ ゴシック"/>
          <w:b/>
          <w:bCs/>
          <w:color w:val="000000" w:themeColor="text1"/>
          <w:sz w:val="20"/>
          <w:szCs w:val="21"/>
        </w:rPr>
      </w:pPr>
      <w:r>
        <w:rPr>
          <w:rFonts w:ascii="ＭＳ ゴシック" w:eastAsia="ＭＳ ゴシック" w:hAnsi="ＭＳ ゴシック" w:cs="ＭＳ ゴシック" w:hint="eastAsia"/>
          <w:b/>
          <w:bCs/>
          <w:color w:val="000000" w:themeColor="text1"/>
          <w:sz w:val="20"/>
          <w:szCs w:val="21"/>
        </w:rPr>
        <w:t>藻琴山登山道</w:t>
      </w:r>
      <w:r>
        <w:rPr>
          <w:rFonts w:ascii="Arial" w:hAnsi="Arial" w:cs="Arial"/>
          <w:b/>
          <w:bCs/>
          <w:color w:val="000000" w:themeColor="text1"/>
          <w:sz w:val="20"/>
          <w:szCs w:val="21"/>
        </w:rPr>
        <w:t>−</w:t>
      </w:r>
      <w:r>
        <w:rPr>
          <w:rFonts w:ascii="ＭＳ ゴシック" w:eastAsia="ＭＳ ゴシック" w:hAnsi="ＭＳ ゴシック" w:cs="ＭＳ ゴシック" w:hint="eastAsia"/>
          <w:b/>
          <w:bCs/>
          <w:color w:val="000000" w:themeColor="text1"/>
          <w:sz w:val="20"/>
          <w:szCs w:val="21"/>
        </w:rPr>
        <w:t>最高の湖の眺めと連結道</w:t>
      </w:r>
    </w:p>
    <w:p w14:paraId="2C3D89DB" w14:textId="77777777" w:rsidR="007E7757" w:rsidRDefault="007E7757" w:rsidP="007E7757">
      <w:pPr>
        <w:adjustRightInd w:val="0"/>
        <w:spacing w:line="360" w:lineRule="exact"/>
        <w:rPr>
          <w:rFonts w:ascii="Arial" w:hAnsi="Arial" w:cs="Arial" w:hint="eastAsia"/>
          <w:color w:val="000000" w:themeColor="text1"/>
          <w:sz w:val="20"/>
          <w:szCs w:val="21"/>
        </w:rPr>
      </w:pPr>
    </w:p>
    <w:p w14:paraId="4FDE56EC" w14:textId="77777777" w:rsidR="007E7757" w:rsidRDefault="007E7757" w:rsidP="007E7757">
      <w:pPr>
        <w:adjustRightInd w:val="0"/>
        <w:spacing w:line="360" w:lineRule="exact"/>
        <w:rPr>
          <w:rFonts w:ascii="Arial" w:hAnsi="Arial" w:cs="Arial"/>
          <w:color w:val="000000" w:themeColor="text1"/>
          <w:sz w:val="20"/>
          <w:szCs w:val="21"/>
        </w:rPr>
      </w:pPr>
      <w:r>
        <w:rPr>
          <w:rFonts w:ascii="ＭＳ ゴシック" w:eastAsia="ＭＳ ゴシック" w:hAnsi="ＭＳ ゴシック" w:cs="ＭＳ ゴシック" w:hint="eastAsia"/>
          <w:color w:val="000000" w:themeColor="text1"/>
          <w:sz w:val="20"/>
          <w:szCs w:val="21"/>
        </w:rPr>
        <w:t>藻琴山の頂上は屈斜路湖の外縁から最も高く打ち上げられた点にあり、日本でもっとも大きなカルデラ湖を眺めるための最高の場所となっています。頂上までは、海抜</w:t>
      </w:r>
      <w:r>
        <w:rPr>
          <w:rFonts w:ascii="Arial" w:hAnsi="Arial" w:cs="Arial"/>
          <w:color w:val="000000" w:themeColor="text1"/>
          <w:sz w:val="20"/>
          <w:szCs w:val="21"/>
        </w:rPr>
        <w:t>725</w:t>
      </w:r>
      <w:r>
        <w:rPr>
          <w:rFonts w:ascii="ＭＳ ゴシック" w:eastAsia="ＭＳ ゴシック" w:hAnsi="ＭＳ ゴシック" w:cs="ＭＳ ゴシック" w:hint="eastAsia"/>
          <w:color w:val="000000" w:themeColor="text1"/>
          <w:sz w:val="20"/>
          <w:szCs w:val="21"/>
        </w:rPr>
        <w:t>メートルのところにある、展望台と小さなカフェがあるハイランド小清水</w:t>
      </w:r>
      <w:r>
        <w:rPr>
          <w:rFonts w:ascii="Arial" w:hAnsi="Arial" w:cs="Arial"/>
          <w:color w:val="000000" w:themeColor="text1"/>
          <w:sz w:val="20"/>
          <w:szCs w:val="21"/>
        </w:rPr>
        <w:t>725</w:t>
      </w:r>
      <w:r>
        <w:rPr>
          <w:rFonts w:ascii="ＭＳ ゴシック" w:eastAsia="ＭＳ ゴシック" w:hAnsi="ＭＳ ゴシック" w:cs="ＭＳ ゴシック" w:hint="eastAsia"/>
          <w:color w:val="000000" w:themeColor="text1"/>
          <w:sz w:val="20"/>
          <w:szCs w:val="21"/>
        </w:rPr>
        <w:t>から始まる２キロのスカイライン遊歩道を通るのが一番容易なルートです。</w:t>
      </w:r>
    </w:p>
    <w:p w14:paraId="1FB976B3" w14:textId="77777777" w:rsidR="007E7757" w:rsidRDefault="007E7757" w:rsidP="007E7757">
      <w:pPr>
        <w:adjustRightInd w:val="0"/>
        <w:spacing w:line="360" w:lineRule="exact"/>
        <w:rPr>
          <w:rFonts w:ascii="Arial" w:hAnsi="Arial" w:cs="Arial"/>
          <w:color w:val="000000" w:themeColor="text1"/>
          <w:sz w:val="20"/>
          <w:szCs w:val="21"/>
        </w:rPr>
      </w:pPr>
    </w:p>
    <w:p w14:paraId="290B7823" w14:textId="77777777" w:rsidR="007E7757" w:rsidRDefault="007E7757" w:rsidP="007E7757">
      <w:pPr>
        <w:adjustRightInd w:val="0"/>
        <w:spacing w:line="360" w:lineRule="exact"/>
        <w:rPr>
          <w:rFonts w:ascii="Arial" w:hAnsi="Arial" w:cs="Arial"/>
          <w:color w:val="000000" w:themeColor="text1"/>
          <w:sz w:val="20"/>
          <w:szCs w:val="21"/>
        </w:rPr>
      </w:pPr>
      <w:r>
        <w:rPr>
          <w:rFonts w:ascii="ＭＳ ゴシック" w:eastAsia="ＭＳ ゴシック" w:hAnsi="ＭＳ ゴシック" w:cs="ＭＳ ゴシック" w:hint="eastAsia"/>
          <w:color w:val="000000" w:themeColor="text1"/>
          <w:sz w:val="20"/>
          <w:szCs w:val="21"/>
        </w:rPr>
        <w:t>ハイマツがスカイライン遊歩道の両側に並び、藪の中に住む鳥たちのさえずりがあなたの旅のサウンドトラックとなるでしょう。登山口ではときどき野生のシマリスの姿が見られ、遊歩道沿いの茂った草木でとる休憩の合間には　火山地帯の周りの素晴らしい景色を見ることができます。</w:t>
      </w:r>
    </w:p>
    <w:p w14:paraId="380C98A7" w14:textId="77777777" w:rsidR="007E7757" w:rsidRDefault="007E7757" w:rsidP="007E7757">
      <w:pPr>
        <w:adjustRightInd w:val="0"/>
        <w:spacing w:line="360" w:lineRule="exact"/>
        <w:rPr>
          <w:rFonts w:ascii="Arial" w:hAnsi="Arial" w:cs="Arial"/>
          <w:color w:val="000000" w:themeColor="text1"/>
          <w:sz w:val="20"/>
          <w:szCs w:val="21"/>
        </w:rPr>
      </w:pPr>
    </w:p>
    <w:p w14:paraId="56491283" w14:textId="77777777" w:rsidR="007E7757" w:rsidRDefault="007E7757" w:rsidP="007E7757">
      <w:pPr>
        <w:adjustRightInd w:val="0"/>
        <w:spacing w:line="360" w:lineRule="exact"/>
        <w:rPr>
          <w:color w:val="000000" w:themeColor="text1"/>
          <w:sz w:val="20"/>
          <w:szCs w:val="21"/>
        </w:rPr>
      </w:pPr>
      <w:r>
        <w:rPr>
          <w:rFonts w:ascii="ＭＳ ゴシック" w:eastAsia="ＭＳ ゴシック" w:hAnsi="ＭＳ ゴシック" w:cs="ＭＳ ゴシック" w:hint="eastAsia"/>
          <w:color w:val="000000" w:themeColor="text1"/>
          <w:sz w:val="20"/>
          <w:szCs w:val="21"/>
        </w:rPr>
        <w:t>スカイライン遊歩道は短いルートを繋いでいて、ハイランド小清水725を起点と終点として総合すると約８キロの周回するコースです。スカイライン遊歩道は登山道、銀嶺水、トドマツ遊歩道の一部、望岳台という他の４つのルートにつながっていて、それぞれに挑戦しがいがあります。</w:t>
      </w:r>
    </w:p>
    <w:p w14:paraId="6906D746" w14:textId="77777777" w:rsidR="008D2586" w:rsidRPr="007E7757" w:rsidRDefault="008D2586" w:rsidP="007E7757"/>
    <w:sectPr w:rsidR="008D2586" w:rsidRPr="007E77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E7757"/>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98652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2022-10-25T03:28:00Z</dcterms:created>
  <dcterms:modified xsi:type="dcterms:W3CDTF">2022-10-25T03:28:00Z</dcterms:modified>
</cp:coreProperties>
</file>